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F5791" w:rsidRPr="00E13FFB" w14:paraId="5C3601B9" w14:textId="77777777" w:rsidTr="008F5791">
        <w:tc>
          <w:tcPr>
            <w:tcW w:w="5264" w:type="dxa"/>
          </w:tcPr>
          <w:p w14:paraId="482625CD" w14:textId="7F564270" w:rsidR="008F5791" w:rsidRDefault="008F5791" w:rsidP="005E3B46">
            <w:pPr>
              <w:tabs>
                <w:tab w:val="center" w:pos="5400"/>
              </w:tabs>
              <w:jc w:val="both"/>
              <w:rPr>
                <w:rFonts w:ascii="Arial" w:hAnsi="Arial"/>
                <w:lang w:val="en-GB"/>
              </w:rPr>
            </w:pPr>
            <w:r>
              <w:rPr>
                <w:noProof/>
                <w:color w:val="808080"/>
                <w:sz w:val="17"/>
                <w:szCs w:val="17"/>
              </w:rPr>
              <w:drawing>
                <wp:inline distT="0" distB="0" distL="0" distR="0" wp14:anchorId="2B3FBE65" wp14:editId="632B12D0">
                  <wp:extent cx="3000375" cy="782147"/>
                  <wp:effectExtent l="0" t="0" r="0" b="0"/>
                  <wp:docPr id="1467075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8247" cy="802447"/>
                          </a:xfrm>
                          <a:prstGeom prst="rect">
                            <a:avLst/>
                          </a:prstGeom>
                          <a:noFill/>
                          <a:ln>
                            <a:noFill/>
                          </a:ln>
                        </pic:spPr>
                      </pic:pic>
                    </a:graphicData>
                  </a:graphic>
                </wp:inline>
              </w:drawing>
            </w:r>
          </w:p>
        </w:tc>
        <w:tc>
          <w:tcPr>
            <w:tcW w:w="5264" w:type="dxa"/>
          </w:tcPr>
          <w:p w14:paraId="551ACE2D" w14:textId="77777777" w:rsidR="008F5791" w:rsidRDefault="008F5791" w:rsidP="008F5791">
            <w:pPr>
              <w:tabs>
                <w:tab w:val="center" w:pos="5400"/>
              </w:tabs>
              <w:rPr>
                <w:rFonts w:asciiTheme="minorHAnsi" w:hAnsiTheme="minorHAnsi" w:cstheme="minorHAnsi"/>
                <w:color w:val="006666"/>
                <w:sz w:val="18"/>
                <w:szCs w:val="18"/>
                <w:lang w:val="en-CA"/>
              </w:rPr>
            </w:pPr>
          </w:p>
          <w:p w14:paraId="59466DAD" w14:textId="2E963FD0" w:rsidR="008F5791" w:rsidRPr="00175058" w:rsidRDefault="008F5791" w:rsidP="008F5791">
            <w:pPr>
              <w:tabs>
                <w:tab w:val="center" w:pos="5400"/>
              </w:tabs>
              <w:rPr>
                <w:rFonts w:asciiTheme="minorHAnsi" w:hAnsiTheme="minorHAnsi" w:cstheme="minorHAnsi"/>
                <w:color w:val="006666"/>
                <w:sz w:val="18"/>
                <w:szCs w:val="18"/>
                <w:lang w:val="en-CA"/>
              </w:rPr>
            </w:pPr>
            <w:r w:rsidRPr="00175058">
              <w:rPr>
                <w:rFonts w:asciiTheme="minorHAnsi" w:hAnsiTheme="minorHAnsi" w:cstheme="minorHAnsi"/>
                <w:color w:val="006666"/>
                <w:sz w:val="18"/>
                <w:szCs w:val="18"/>
                <w:lang w:val="en-CA"/>
              </w:rPr>
              <w:t>100 Sheppard Avenue East, Suite 505, Toronto (Ontario) M2N 6N5</w:t>
            </w:r>
          </w:p>
          <w:p w14:paraId="19CAD9B1" w14:textId="77777777" w:rsidR="008F5791" w:rsidRDefault="008F5791" w:rsidP="008F5791">
            <w:pPr>
              <w:tabs>
                <w:tab w:val="center" w:pos="5400"/>
              </w:tabs>
              <w:rPr>
                <w:rFonts w:asciiTheme="minorHAnsi" w:hAnsiTheme="minorHAnsi" w:cstheme="minorHAnsi"/>
                <w:color w:val="006666"/>
                <w:sz w:val="18"/>
                <w:szCs w:val="18"/>
                <w:lang w:val="fr-CA"/>
              </w:rPr>
            </w:pPr>
            <w:r w:rsidRPr="00175058">
              <w:rPr>
                <w:rFonts w:asciiTheme="minorHAnsi" w:hAnsiTheme="minorHAnsi" w:cstheme="minorHAnsi"/>
                <w:color w:val="006666"/>
                <w:sz w:val="18"/>
                <w:szCs w:val="18"/>
                <w:lang w:val="fr-CA"/>
              </w:rPr>
              <w:t>Tél. : 647-483-2645 | Sans frais : 1-844-493-6356</w:t>
            </w:r>
            <w:r>
              <w:rPr>
                <w:rFonts w:asciiTheme="minorHAnsi" w:hAnsiTheme="minorHAnsi" w:cstheme="minorHAnsi"/>
                <w:color w:val="006666"/>
                <w:sz w:val="18"/>
                <w:szCs w:val="18"/>
                <w:lang w:val="fr-CA"/>
              </w:rPr>
              <w:t xml:space="preserve"> </w:t>
            </w:r>
          </w:p>
          <w:p w14:paraId="0FE3BB54" w14:textId="77777777" w:rsidR="008F5791" w:rsidRDefault="008F5791" w:rsidP="008F5791">
            <w:pPr>
              <w:tabs>
                <w:tab w:val="center" w:pos="5400"/>
              </w:tabs>
              <w:rPr>
                <w:rFonts w:asciiTheme="minorHAnsi" w:hAnsiTheme="minorHAnsi" w:cstheme="minorHAnsi"/>
                <w:color w:val="006666"/>
                <w:sz w:val="18"/>
                <w:szCs w:val="18"/>
                <w:lang w:val="fr-CA"/>
              </w:rPr>
            </w:pPr>
            <w:r w:rsidRPr="00175058">
              <w:rPr>
                <w:rFonts w:asciiTheme="minorHAnsi" w:hAnsiTheme="minorHAnsi" w:cstheme="minorHAnsi"/>
                <w:color w:val="006666"/>
                <w:sz w:val="18"/>
                <w:szCs w:val="18"/>
                <w:lang w:val="fr-CA"/>
              </w:rPr>
              <w:t>Téléc. : 647-748-2645</w:t>
            </w:r>
            <w:r>
              <w:rPr>
                <w:rFonts w:asciiTheme="minorHAnsi" w:hAnsiTheme="minorHAnsi" w:cstheme="minorHAnsi"/>
                <w:color w:val="006666"/>
                <w:sz w:val="18"/>
                <w:szCs w:val="18"/>
                <w:lang w:val="fr-CA"/>
              </w:rPr>
              <w:t xml:space="preserve"> </w:t>
            </w:r>
          </w:p>
          <w:p w14:paraId="1506D5FA" w14:textId="2D0E1260" w:rsidR="008F5791" w:rsidRPr="008F5791" w:rsidRDefault="008F5791" w:rsidP="008F5791">
            <w:pPr>
              <w:tabs>
                <w:tab w:val="center" w:pos="5400"/>
              </w:tabs>
              <w:rPr>
                <w:rFonts w:asciiTheme="minorHAnsi" w:hAnsiTheme="minorHAnsi" w:cstheme="minorHAnsi"/>
                <w:color w:val="006666"/>
                <w:sz w:val="18"/>
                <w:szCs w:val="18"/>
                <w:lang w:val="fr-CA"/>
              </w:rPr>
            </w:pPr>
            <w:r w:rsidRPr="000B5C15">
              <w:rPr>
                <w:rFonts w:asciiTheme="minorHAnsi" w:hAnsiTheme="minorHAnsi" w:cstheme="minorHAnsi"/>
                <w:color w:val="005671"/>
                <w:sz w:val="17"/>
                <w:szCs w:val="17"/>
                <w:lang w:val="fr-CA"/>
              </w:rPr>
              <w:t>Courriel : info@thebao.ca</w:t>
            </w:r>
          </w:p>
          <w:p w14:paraId="7A8505A2" w14:textId="77777777" w:rsidR="008F5791" w:rsidRPr="008F5791" w:rsidRDefault="008F5791" w:rsidP="005E3B46">
            <w:pPr>
              <w:tabs>
                <w:tab w:val="center" w:pos="5400"/>
              </w:tabs>
              <w:jc w:val="both"/>
              <w:rPr>
                <w:rFonts w:ascii="Arial" w:hAnsi="Arial"/>
                <w:lang w:val="fr-FR"/>
              </w:rPr>
            </w:pPr>
          </w:p>
        </w:tc>
      </w:tr>
    </w:tbl>
    <w:p w14:paraId="2CD37008" w14:textId="77777777" w:rsidR="0055093B" w:rsidRPr="000B5C15" w:rsidRDefault="0055093B" w:rsidP="005E3B46">
      <w:pPr>
        <w:tabs>
          <w:tab w:val="center" w:pos="5400"/>
        </w:tabs>
        <w:jc w:val="both"/>
        <w:rPr>
          <w:rFonts w:ascii="Arial" w:hAnsi="Arial"/>
          <w:lang w:val="fr-CA"/>
        </w:rPr>
      </w:pPr>
    </w:p>
    <w:p w14:paraId="0E6C42F6" w14:textId="2549EF5D" w:rsidR="005E3B46" w:rsidRPr="000B5C15" w:rsidRDefault="005E3B46" w:rsidP="005E3B46">
      <w:pPr>
        <w:tabs>
          <w:tab w:val="center" w:pos="5400"/>
        </w:tabs>
        <w:jc w:val="center"/>
        <w:rPr>
          <w:rFonts w:ascii="Arial" w:hAnsi="Arial"/>
          <w:b/>
          <w:bCs/>
          <w:sz w:val="28"/>
          <w:szCs w:val="28"/>
          <w:lang w:val="fr-CA"/>
        </w:rPr>
      </w:pPr>
      <w:r w:rsidRPr="000B5C15">
        <w:rPr>
          <w:rFonts w:ascii="Arial" w:hAnsi="Arial"/>
          <w:b/>
          <w:bCs/>
          <w:sz w:val="28"/>
          <w:szCs w:val="28"/>
          <w:lang w:val="fr-CA"/>
        </w:rPr>
        <w:t xml:space="preserve">EXEMPLE DE LISTE DE PRIX </w:t>
      </w:r>
      <w:r w:rsidR="00B65DBF" w:rsidRPr="000B5C15">
        <w:rPr>
          <w:rFonts w:ascii="Arial" w:hAnsi="Arial"/>
          <w:b/>
          <w:bCs/>
          <w:sz w:val="28"/>
          <w:szCs w:val="28"/>
          <w:lang w:val="fr-CA"/>
        </w:rPr>
        <w:t>pour</w:t>
      </w:r>
      <w:r w:rsidR="00A84D10">
        <w:rPr>
          <w:rFonts w:ascii="Arial" w:hAnsi="Arial"/>
          <w:b/>
          <w:bCs/>
          <w:sz w:val="28"/>
          <w:szCs w:val="28"/>
          <w:lang w:val="fr-CA"/>
        </w:rPr>
        <w:t xml:space="preserve"> les</w:t>
      </w:r>
    </w:p>
    <w:p w14:paraId="42247A77" w14:textId="7B6DC6B6" w:rsidR="00B65DBF" w:rsidRPr="000B5C15" w:rsidRDefault="005E3B46" w:rsidP="005E3B46">
      <w:pPr>
        <w:tabs>
          <w:tab w:val="center" w:pos="5400"/>
        </w:tabs>
        <w:jc w:val="center"/>
        <w:rPr>
          <w:rFonts w:ascii="Arial" w:hAnsi="Arial"/>
          <w:b/>
          <w:bCs/>
          <w:sz w:val="28"/>
          <w:szCs w:val="28"/>
          <w:lang w:val="fr-CA"/>
        </w:rPr>
      </w:pPr>
      <w:r w:rsidRPr="000B5C15">
        <w:rPr>
          <w:rFonts w:ascii="Arial" w:hAnsi="Arial"/>
          <w:b/>
          <w:bCs/>
          <w:sz w:val="28"/>
          <w:szCs w:val="28"/>
          <w:lang w:val="fr-CA"/>
        </w:rPr>
        <w:t>EXPLOITANT</w:t>
      </w:r>
      <w:r w:rsidR="00A84D10">
        <w:rPr>
          <w:rFonts w:ascii="Arial" w:hAnsi="Arial"/>
          <w:b/>
          <w:bCs/>
          <w:sz w:val="28"/>
          <w:szCs w:val="28"/>
          <w:lang w:val="fr-CA"/>
        </w:rPr>
        <w:t>S</w:t>
      </w:r>
      <w:r w:rsidRPr="000B5C15">
        <w:rPr>
          <w:rFonts w:ascii="Arial" w:hAnsi="Arial"/>
          <w:b/>
          <w:bCs/>
          <w:sz w:val="28"/>
          <w:szCs w:val="28"/>
          <w:lang w:val="fr-CA"/>
        </w:rPr>
        <w:t xml:space="preserve"> DE </w:t>
      </w:r>
      <w:r w:rsidR="00C22936" w:rsidRPr="000B5C15">
        <w:rPr>
          <w:rFonts w:ascii="Arial" w:hAnsi="Arial"/>
          <w:b/>
          <w:bCs/>
          <w:sz w:val="28"/>
          <w:szCs w:val="28"/>
          <w:lang w:val="fr-CA"/>
        </w:rPr>
        <w:t>CIMETIÈRE</w:t>
      </w:r>
      <w:r w:rsidR="004C090A">
        <w:rPr>
          <w:rFonts w:ascii="Arial" w:hAnsi="Arial"/>
          <w:b/>
          <w:bCs/>
          <w:sz w:val="28"/>
          <w:szCs w:val="28"/>
          <w:lang w:val="fr-CA"/>
        </w:rPr>
        <w:t>S</w:t>
      </w:r>
      <w:r w:rsidR="00C22936" w:rsidRPr="000B5C15">
        <w:rPr>
          <w:rFonts w:ascii="Arial" w:hAnsi="Arial"/>
          <w:b/>
          <w:bCs/>
          <w:sz w:val="28"/>
          <w:szCs w:val="28"/>
          <w:lang w:val="fr-CA"/>
        </w:rPr>
        <w:t xml:space="preserve"> </w:t>
      </w:r>
    </w:p>
    <w:p w14:paraId="304921C6" w14:textId="0BF5C772" w:rsidR="005E3B46" w:rsidRPr="000B5C15" w:rsidRDefault="0016636D" w:rsidP="005E3B46">
      <w:pPr>
        <w:tabs>
          <w:tab w:val="center" w:pos="5400"/>
        </w:tabs>
        <w:jc w:val="center"/>
        <w:rPr>
          <w:rFonts w:ascii="Arial" w:hAnsi="Arial"/>
          <w:b/>
          <w:bCs/>
          <w:sz w:val="28"/>
          <w:szCs w:val="28"/>
          <w:lang w:val="fr-CA"/>
        </w:rPr>
      </w:pPr>
      <w:r w:rsidRPr="000B5C15">
        <w:rPr>
          <w:rFonts w:ascii="Arial" w:hAnsi="Arial"/>
          <w:b/>
          <w:bCs/>
          <w:sz w:val="28"/>
          <w:szCs w:val="28"/>
          <w:lang w:val="fr-CA"/>
        </w:rPr>
        <w:t xml:space="preserve">et </w:t>
      </w:r>
      <w:r w:rsidR="00A84D10">
        <w:rPr>
          <w:rFonts w:ascii="Arial" w:hAnsi="Arial"/>
          <w:b/>
          <w:bCs/>
          <w:sz w:val="28"/>
          <w:szCs w:val="28"/>
          <w:lang w:val="fr-CA"/>
        </w:rPr>
        <w:t>les</w:t>
      </w:r>
    </w:p>
    <w:p w14:paraId="71166EEA" w14:textId="3D6D2123" w:rsidR="0016636D" w:rsidRPr="000B5C15" w:rsidRDefault="0016636D" w:rsidP="005E3B46">
      <w:pPr>
        <w:tabs>
          <w:tab w:val="center" w:pos="5400"/>
        </w:tabs>
        <w:jc w:val="center"/>
        <w:rPr>
          <w:rFonts w:ascii="Arial" w:hAnsi="Arial"/>
          <w:b/>
          <w:bCs/>
          <w:sz w:val="28"/>
          <w:szCs w:val="28"/>
          <w:lang w:val="fr-CA"/>
        </w:rPr>
      </w:pPr>
      <w:r w:rsidRPr="000B5C15">
        <w:rPr>
          <w:rFonts w:ascii="Arial" w:hAnsi="Arial"/>
          <w:b/>
          <w:bCs/>
          <w:sz w:val="28"/>
          <w:szCs w:val="28"/>
          <w:lang w:val="fr-CA"/>
        </w:rPr>
        <w:t>EXPLOITANT</w:t>
      </w:r>
      <w:r w:rsidR="00A84D10">
        <w:rPr>
          <w:rFonts w:ascii="Arial" w:hAnsi="Arial"/>
          <w:b/>
          <w:bCs/>
          <w:sz w:val="28"/>
          <w:szCs w:val="28"/>
          <w:lang w:val="fr-CA"/>
        </w:rPr>
        <w:t>S</w:t>
      </w:r>
      <w:r w:rsidRPr="000B5C15">
        <w:rPr>
          <w:rFonts w:ascii="Arial" w:hAnsi="Arial"/>
          <w:b/>
          <w:bCs/>
          <w:sz w:val="28"/>
          <w:szCs w:val="28"/>
          <w:lang w:val="fr-CA"/>
        </w:rPr>
        <w:t xml:space="preserve"> DE CRÉMATORIUM</w:t>
      </w:r>
      <w:r w:rsidR="004C090A">
        <w:rPr>
          <w:rFonts w:ascii="Arial" w:hAnsi="Arial"/>
          <w:b/>
          <w:bCs/>
          <w:sz w:val="28"/>
          <w:szCs w:val="28"/>
          <w:lang w:val="fr-CA"/>
        </w:rPr>
        <w:t>S</w:t>
      </w:r>
    </w:p>
    <w:p w14:paraId="6EDB7009" w14:textId="77777777" w:rsidR="002569BB" w:rsidRPr="000B5C15" w:rsidRDefault="002569BB" w:rsidP="002569BB">
      <w:pPr>
        <w:tabs>
          <w:tab w:val="center" w:pos="5400"/>
        </w:tabs>
        <w:jc w:val="both"/>
        <w:rPr>
          <w:rFonts w:ascii="Arial" w:hAnsi="Arial"/>
          <w:sz w:val="22"/>
          <w:szCs w:val="22"/>
          <w:lang w:val="fr-CA"/>
        </w:rPr>
      </w:pPr>
    </w:p>
    <w:p w14:paraId="706B45D0" w14:textId="52393643" w:rsidR="005E3B46" w:rsidRPr="000B5C15" w:rsidRDefault="004B7E72" w:rsidP="005E3B46">
      <w:pPr>
        <w:tabs>
          <w:tab w:val="center" w:pos="5400"/>
        </w:tabs>
        <w:jc w:val="both"/>
        <w:rPr>
          <w:rFonts w:ascii="Arial" w:hAnsi="Arial"/>
          <w:sz w:val="20"/>
          <w:szCs w:val="20"/>
          <w:lang w:val="fr-CA"/>
        </w:rPr>
      </w:pPr>
      <w:r>
        <w:rPr>
          <w:rFonts w:ascii="Arial" w:hAnsi="Arial"/>
          <w:sz w:val="20"/>
          <w:szCs w:val="20"/>
          <w:lang w:val="fr-CA"/>
        </w:rPr>
        <w:t>Dans les pages qui suivent, l</w:t>
      </w:r>
      <w:r w:rsidR="001F4067">
        <w:rPr>
          <w:rFonts w:ascii="Arial" w:hAnsi="Arial"/>
          <w:sz w:val="20"/>
          <w:szCs w:val="20"/>
          <w:lang w:val="fr-CA"/>
        </w:rPr>
        <w:t>’</w:t>
      </w:r>
      <w:r w:rsidR="00365125" w:rsidRPr="00365125">
        <w:rPr>
          <w:rFonts w:ascii="Arial" w:hAnsi="Arial"/>
          <w:sz w:val="20"/>
          <w:szCs w:val="20"/>
          <w:lang w:val="fr-CA"/>
        </w:rPr>
        <w:t>Office ontarien des services funéraires et des cimetières (OOSFC)</w:t>
      </w:r>
      <w:r w:rsidR="00365125">
        <w:rPr>
          <w:rFonts w:ascii="Arial" w:hAnsi="Arial"/>
          <w:sz w:val="20"/>
          <w:szCs w:val="20"/>
          <w:lang w:val="fr-CA"/>
        </w:rPr>
        <w:t xml:space="preserve"> </w:t>
      </w:r>
      <w:r w:rsidR="005E3B46" w:rsidRPr="000B5C15">
        <w:rPr>
          <w:rFonts w:ascii="Arial" w:hAnsi="Arial"/>
          <w:sz w:val="20"/>
          <w:szCs w:val="20"/>
          <w:lang w:val="fr-CA"/>
        </w:rPr>
        <w:t xml:space="preserve">propose </w:t>
      </w:r>
      <w:r w:rsidR="005C34E0" w:rsidRPr="000B5C15">
        <w:rPr>
          <w:rFonts w:ascii="Arial" w:hAnsi="Arial"/>
          <w:sz w:val="20"/>
          <w:szCs w:val="20"/>
          <w:lang w:val="fr-CA"/>
        </w:rPr>
        <w:t xml:space="preserve">un exemple de liste de prix </w:t>
      </w:r>
      <w:r w:rsidR="002145F8" w:rsidRPr="000B5C15">
        <w:rPr>
          <w:rFonts w:ascii="Arial" w:hAnsi="Arial"/>
          <w:sz w:val="20"/>
          <w:szCs w:val="20"/>
          <w:lang w:val="fr-CA"/>
        </w:rPr>
        <w:t xml:space="preserve">pour les cimetières </w:t>
      </w:r>
      <w:r w:rsidR="0016636D" w:rsidRPr="000B5C15">
        <w:rPr>
          <w:rFonts w:ascii="Arial" w:hAnsi="Arial"/>
          <w:sz w:val="20"/>
          <w:szCs w:val="20"/>
          <w:lang w:val="fr-CA"/>
        </w:rPr>
        <w:t xml:space="preserve">et les crématoriums </w:t>
      </w:r>
      <w:r w:rsidR="005C34E0" w:rsidRPr="000B5C15">
        <w:rPr>
          <w:rFonts w:ascii="Arial" w:hAnsi="Arial"/>
          <w:sz w:val="20"/>
          <w:szCs w:val="20"/>
          <w:lang w:val="fr-CA"/>
        </w:rPr>
        <w:t>afin d</w:t>
      </w:r>
      <w:r w:rsidR="001F4067">
        <w:rPr>
          <w:rFonts w:ascii="Arial" w:hAnsi="Arial"/>
          <w:sz w:val="20"/>
          <w:szCs w:val="20"/>
          <w:lang w:val="fr-CA"/>
        </w:rPr>
        <w:t>’</w:t>
      </w:r>
      <w:r w:rsidR="005C34E0" w:rsidRPr="000B5C15">
        <w:rPr>
          <w:rFonts w:ascii="Arial" w:hAnsi="Arial"/>
          <w:sz w:val="20"/>
          <w:szCs w:val="20"/>
          <w:lang w:val="fr-CA"/>
        </w:rPr>
        <w:t xml:space="preserve">aider les exploitants </w:t>
      </w:r>
      <w:r w:rsidR="002145F8" w:rsidRPr="000B5C15">
        <w:rPr>
          <w:rFonts w:ascii="Arial" w:hAnsi="Arial"/>
          <w:sz w:val="20"/>
          <w:szCs w:val="20"/>
          <w:lang w:val="fr-CA"/>
        </w:rPr>
        <w:t xml:space="preserve">de cimetières </w:t>
      </w:r>
      <w:r w:rsidR="00180199" w:rsidRPr="000B5C15">
        <w:rPr>
          <w:rFonts w:ascii="Arial" w:hAnsi="Arial"/>
          <w:sz w:val="20"/>
          <w:szCs w:val="20"/>
          <w:lang w:val="fr-CA"/>
        </w:rPr>
        <w:t xml:space="preserve">et </w:t>
      </w:r>
      <w:r w:rsidR="005C34E0" w:rsidRPr="000B5C15">
        <w:rPr>
          <w:rFonts w:ascii="Arial" w:hAnsi="Arial"/>
          <w:sz w:val="20"/>
          <w:szCs w:val="20"/>
          <w:lang w:val="fr-CA"/>
        </w:rPr>
        <w:t>de</w:t>
      </w:r>
      <w:r w:rsidR="00180199" w:rsidRPr="000B5C15">
        <w:rPr>
          <w:rFonts w:ascii="Arial" w:hAnsi="Arial"/>
          <w:sz w:val="20"/>
          <w:szCs w:val="20"/>
          <w:lang w:val="fr-CA"/>
        </w:rPr>
        <w:t xml:space="preserve"> crématoriums </w:t>
      </w:r>
      <w:r w:rsidR="005C34E0" w:rsidRPr="000B5C15">
        <w:rPr>
          <w:rFonts w:ascii="Arial" w:hAnsi="Arial"/>
          <w:sz w:val="20"/>
          <w:szCs w:val="20"/>
          <w:lang w:val="fr-CA"/>
        </w:rPr>
        <w:t xml:space="preserve">à se conformer </w:t>
      </w:r>
      <w:r>
        <w:rPr>
          <w:rFonts w:ascii="Arial" w:hAnsi="Arial"/>
          <w:sz w:val="20"/>
          <w:szCs w:val="20"/>
          <w:lang w:val="fr-CA"/>
        </w:rPr>
        <w:t>aux règlements ainsi qu’</w:t>
      </w:r>
      <w:r w:rsidR="005C34E0" w:rsidRPr="000B5C15">
        <w:rPr>
          <w:rFonts w:ascii="Arial" w:hAnsi="Arial"/>
          <w:sz w:val="20"/>
          <w:szCs w:val="20"/>
          <w:lang w:val="fr-CA"/>
        </w:rPr>
        <w:t xml:space="preserve">à </w:t>
      </w:r>
      <w:r w:rsidR="005C34E0" w:rsidRPr="00B80D3B">
        <w:rPr>
          <w:rFonts w:ascii="Arial" w:hAnsi="Arial"/>
          <w:sz w:val="20"/>
          <w:szCs w:val="20"/>
          <w:lang w:val="fr-CA"/>
        </w:rPr>
        <w:t>la</w:t>
      </w:r>
      <w:r w:rsidR="005C34E0" w:rsidRPr="000B5C15">
        <w:rPr>
          <w:rFonts w:ascii="Arial" w:hAnsi="Arial"/>
          <w:i/>
          <w:iCs/>
          <w:sz w:val="20"/>
          <w:szCs w:val="20"/>
          <w:lang w:val="fr-CA"/>
        </w:rPr>
        <w:t xml:space="preserve"> </w:t>
      </w:r>
      <w:bookmarkStart w:id="0" w:name="_Hlk214976463"/>
      <w:r w:rsidRPr="00964C25">
        <w:rPr>
          <w:rFonts w:ascii="Arial" w:hAnsi="Arial"/>
          <w:i/>
          <w:iCs/>
          <w:sz w:val="20"/>
          <w:szCs w:val="20"/>
          <w:lang w:val="fr-CA"/>
        </w:rPr>
        <w:t>Loi de 2002 sur les services funéraires et les services d’enterrement et de crémation</w:t>
      </w:r>
      <w:r w:rsidRPr="00964C25">
        <w:rPr>
          <w:rFonts w:ascii="Arial" w:hAnsi="Arial"/>
          <w:sz w:val="20"/>
          <w:szCs w:val="20"/>
          <w:lang w:val="fr-CA"/>
        </w:rPr>
        <w:t xml:space="preserve"> (LSF</w:t>
      </w:r>
      <w:r>
        <w:rPr>
          <w:rFonts w:ascii="Arial" w:hAnsi="Arial"/>
          <w:sz w:val="20"/>
          <w:szCs w:val="20"/>
          <w:lang w:val="fr-CA"/>
        </w:rPr>
        <w:t>S</w:t>
      </w:r>
      <w:r w:rsidRPr="00964C25">
        <w:rPr>
          <w:rFonts w:ascii="Arial" w:hAnsi="Arial"/>
          <w:sz w:val="20"/>
          <w:szCs w:val="20"/>
          <w:lang w:val="fr-CA"/>
        </w:rPr>
        <w:t>EC)</w:t>
      </w:r>
      <w:bookmarkEnd w:id="0"/>
      <w:r w:rsidRPr="00964C25">
        <w:rPr>
          <w:rFonts w:ascii="Arial" w:hAnsi="Arial"/>
          <w:sz w:val="20"/>
          <w:szCs w:val="20"/>
          <w:lang w:val="fr-CA"/>
        </w:rPr>
        <w:t>.</w:t>
      </w:r>
    </w:p>
    <w:p w14:paraId="77BC943A" w14:textId="77777777" w:rsidR="005E3B46" w:rsidRPr="000B5C15" w:rsidRDefault="005E3B46" w:rsidP="005E3B46">
      <w:pPr>
        <w:tabs>
          <w:tab w:val="center" w:pos="5400"/>
        </w:tabs>
        <w:jc w:val="both"/>
        <w:rPr>
          <w:rFonts w:ascii="Arial" w:hAnsi="Arial"/>
          <w:sz w:val="20"/>
          <w:szCs w:val="20"/>
          <w:lang w:val="fr-CA"/>
        </w:rPr>
      </w:pPr>
    </w:p>
    <w:p w14:paraId="6A1AE3EF" w14:textId="52C161EE" w:rsidR="00EE6EDE" w:rsidRPr="000B5C15" w:rsidRDefault="005E3B46" w:rsidP="005E3B46">
      <w:pPr>
        <w:tabs>
          <w:tab w:val="center" w:pos="5400"/>
        </w:tabs>
        <w:jc w:val="both"/>
        <w:rPr>
          <w:rFonts w:ascii="Arial" w:hAnsi="Arial"/>
          <w:sz w:val="20"/>
          <w:szCs w:val="20"/>
          <w:lang w:val="fr-CA"/>
        </w:rPr>
      </w:pPr>
      <w:r w:rsidRPr="000B5C15">
        <w:rPr>
          <w:rFonts w:ascii="Arial" w:hAnsi="Arial"/>
          <w:sz w:val="20"/>
          <w:szCs w:val="20"/>
          <w:lang w:val="fr-CA"/>
        </w:rPr>
        <w:t xml:space="preserve">Le modèle suivant </w:t>
      </w:r>
      <w:r w:rsidR="009F5098" w:rsidRPr="008928DD">
        <w:rPr>
          <w:rFonts w:ascii="Arial" w:hAnsi="Arial"/>
          <w:sz w:val="20"/>
          <w:szCs w:val="20"/>
          <w:lang w:val="fr-CA"/>
        </w:rPr>
        <w:t>satisfait aux exigences des règlements et de la LSFSEC</w:t>
      </w:r>
      <w:r w:rsidRPr="000B5C15">
        <w:rPr>
          <w:rFonts w:ascii="Arial" w:hAnsi="Arial"/>
          <w:sz w:val="20"/>
          <w:szCs w:val="20"/>
          <w:lang w:val="fr-CA"/>
        </w:rPr>
        <w:t>, ainsi qu</w:t>
      </w:r>
      <w:r w:rsidR="001F4067">
        <w:rPr>
          <w:rFonts w:ascii="Arial" w:hAnsi="Arial"/>
          <w:sz w:val="20"/>
          <w:szCs w:val="20"/>
          <w:lang w:val="fr-CA"/>
        </w:rPr>
        <w:t>’</w:t>
      </w:r>
      <w:r w:rsidRPr="000B5C15">
        <w:rPr>
          <w:rFonts w:ascii="Arial" w:hAnsi="Arial"/>
          <w:sz w:val="20"/>
          <w:szCs w:val="20"/>
          <w:lang w:val="fr-CA"/>
        </w:rPr>
        <w:t xml:space="preserve">aux recommandations formulées par </w:t>
      </w:r>
      <w:r w:rsidR="009F5098" w:rsidRPr="008928DD">
        <w:rPr>
          <w:rFonts w:ascii="Arial" w:hAnsi="Arial"/>
          <w:sz w:val="20"/>
          <w:szCs w:val="20"/>
          <w:lang w:val="fr-CA"/>
        </w:rPr>
        <w:t>la vérificatrice générale de l</w:t>
      </w:r>
      <w:r w:rsidR="009F5098">
        <w:rPr>
          <w:rFonts w:ascii="Arial" w:hAnsi="Arial"/>
          <w:sz w:val="20"/>
          <w:szCs w:val="20"/>
          <w:lang w:val="fr-CA"/>
        </w:rPr>
        <w:t>’</w:t>
      </w:r>
      <w:r w:rsidR="009F5098" w:rsidRPr="008928DD">
        <w:rPr>
          <w:rFonts w:ascii="Arial" w:hAnsi="Arial"/>
          <w:sz w:val="20"/>
          <w:szCs w:val="20"/>
          <w:lang w:val="fr-CA"/>
        </w:rPr>
        <w:t>Ontario (VGO)</w:t>
      </w:r>
      <w:r w:rsidR="00572162" w:rsidRPr="000B5C15">
        <w:rPr>
          <w:rFonts w:ascii="Arial" w:hAnsi="Arial"/>
          <w:sz w:val="20"/>
          <w:szCs w:val="20"/>
          <w:lang w:val="fr-CA"/>
        </w:rPr>
        <w:t xml:space="preserve"> </w:t>
      </w:r>
      <w:r w:rsidRPr="000B5C15">
        <w:rPr>
          <w:rFonts w:ascii="Arial" w:hAnsi="Arial"/>
          <w:sz w:val="20"/>
          <w:szCs w:val="20"/>
          <w:lang w:val="fr-CA"/>
        </w:rPr>
        <w:t xml:space="preserve">dans son </w:t>
      </w:r>
      <w:hyperlink r:id="rId12" w:history="1">
        <w:r w:rsidRPr="000B5C15">
          <w:rPr>
            <w:rStyle w:val="Hyperlink"/>
            <w:rFonts w:ascii="Arial" w:hAnsi="Arial"/>
            <w:sz w:val="20"/>
            <w:szCs w:val="20"/>
            <w:lang w:val="fr-CA"/>
          </w:rPr>
          <w:t>rapport</w:t>
        </w:r>
        <w:r w:rsidR="00D60434" w:rsidRPr="000B5C15">
          <w:rPr>
            <w:rStyle w:val="Hyperlink"/>
            <w:rFonts w:ascii="Arial" w:hAnsi="Arial"/>
            <w:sz w:val="20"/>
            <w:szCs w:val="20"/>
            <w:lang w:val="fr-CA"/>
          </w:rPr>
          <w:t xml:space="preserve"> d</w:t>
        </w:r>
        <w:r w:rsidR="001F4067">
          <w:rPr>
            <w:rStyle w:val="Hyperlink"/>
            <w:rFonts w:ascii="Arial" w:hAnsi="Arial"/>
            <w:sz w:val="20"/>
            <w:szCs w:val="20"/>
            <w:lang w:val="fr-CA"/>
          </w:rPr>
          <w:t>’</w:t>
        </w:r>
        <w:r w:rsidR="00D60434" w:rsidRPr="000B5C15">
          <w:rPr>
            <w:rStyle w:val="Hyperlink"/>
            <w:rFonts w:ascii="Arial" w:hAnsi="Arial"/>
            <w:sz w:val="20"/>
            <w:szCs w:val="20"/>
            <w:lang w:val="fr-CA"/>
          </w:rPr>
          <w:t>audit</w:t>
        </w:r>
      </w:hyperlink>
      <w:r w:rsidRPr="000B5C15">
        <w:rPr>
          <w:rFonts w:ascii="Arial" w:hAnsi="Arial"/>
          <w:sz w:val="20"/>
          <w:szCs w:val="20"/>
          <w:lang w:val="fr-CA"/>
        </w:rPr>
        <w:t xml:space="preserve"> publié en décembre 2020. </w:t>
      </w:r>
      <w:r w:rsidR="0066196E" w:rsidRPr="000B5C15">
        <w:rPr>
          <w:rFonts w:ascii="Arial" w:hAnsi="Arial"/>
          <w:sz w:val="20"/>
          <w:szCs w:val="20"/>
          <w:lang w:val="fr-CA"/>
        </w:rPr>
        <w:t xml:space="preserve">La </w:t>
      </w:r>
      <w:r w:rsidRPr="000B5C15">
        <w:rPr>
          <w:rFonts w:ascii="Arial" w:hAnsi="Arial"/>
          <w:sz w:val="20"/>
          <w:szCs w:val="20"/>
          <w:lang w:val="fr-CA"/>
        </w:rPr>
        <w:t>recommandation n°</w:t>
      </w:r>
      <w:r w:rsidR="001F4067">
        <w:rPr>
          <w:rFonts w:ascii="Arial" w:hAnsi="Arial"/>
          <w:sz w:val="20"/>
          <w:szCs w:val="20"/>
          <w:lang w:val="fr-CA"/>
        </w:rPr>
        <w:t> </w:t>
      </w:r>
      <w:r w:rsidRPr="000B5C15">
        <w:rPr>
          <w:rFonts w:ascii="Arial" w:hAnsi="Arial"/>
          <w:sz w:val="20"/>
          <w:szCs w:val="20"/>
          <w:lang w:val="fr-CA"/>
        </w:rPr>
        <w:t xml:space="preserve">2 </w:t>
      </w:r>
      <w:r w:rsidR="0066196E" w:rsidRPr="000B5C15">
        <w:rPr>
          <w:rFonts w:ascii="Arial" w:hAnsi="Arial"/>
          <w:sz w:val="20"/>
          <w:szCs w:val="20"/>
          <w:lang w:val="fr-CA"/>
        </w:rPr>
        <w:t>de</w:t>
      </w:r>
      <w:r w:rsidR="006B3B5D">
        <w:rPr>
          <w:rFonts w:ascii="Arial" w:hAnsi="Arial"/>
          <w:sz w:val="20"/>
          <w:szCs w:val="20"/>
          <w:lang w:val="fr-CA"/>
        </w:rPr>
        <w:t xml:space="preserve"> la VGO</w:t>
      </w:r>
      <w:r w:rsidR="0066196E" w:rsidRPr="000B5C15">
        <w:rPr>
          <w:rFonts w:ascii="Arial" w:hAnsi="Arial"/>
          <w:sz w:val="20"/>
          <w:szCs w:val="20"/>
          <w:lang w:val="fr-CA"/>
        </w:rPr>
        <w:t xml:space="preserve"> concernant </w:t>
      </w:r>
      <w:r w:rsidR="00326EEC">
        <w:rPr>
          <w:rFonts w:ascii="Arial" w:hAnsi="Arial"/>
          <w:sz w:val="20"/>
          <w:szCs w:val="20"/>
          <w:lang w:val="fr-CA"/>
        </w:rPr>
        <w:t>l’uniformisation</w:t>
      </w:r>
      <w:r w:rsidR="0066196E" w:rsidRPr="000B5C15">
        <w:rPr>
          <w:rFonts w:ascii="Arial" w:hAnsi="Arial"/>
          <w:sz w:val="20"/>
          <w:szCs w:val="20"/>
          <w:lang w:val="fr-CA"/>
        </w:rPr>
        <w:t xml:space="preserve"> des listes de prix </w:t>
      </w:r>
      <w:r w:rsidR="00EE6EDE" w:rsidRPr="000B5C15">
        <w:rPr>
          <w:rFonts w:ascii="Arial" w:hAnsi="Arial"/>
          <w:sz w:val="20"/>
          <w:szCs w:val="20"/>
          <w:lang w:val="fr-CA"/>
        </w:rPr>
        <w:t>est présentée ci-dessous</w:t>
      </w:r>
      <w:r w:rsidR="001F4067">
        <w:rPr>
          <w:rFonts w:ascii="Arial" w:hAnsi="Arial"/>
          <w:sz w:val="20"/>
          <w:szCs w:val="20"/>
          <w:lang w:val="fr-CA"/>
        </w:rPr>
        <w:t> </w:t>
      </w:r>
      <w:r w:rsidR="00EE6EDE" w:rsidRPr="000B5C15">
        <w:rPr>
          <w:rFonts w:ascii="Arial" w:hAnsi="Arial"/>
          <w:sz w:val="20"/>
          <w:szCs w:val="20"/>
          <w:lang w:val="fr-CA"/>
        </w:rPr>
        <w:t xml:space="preserve">: </w:t>
      </w:r>
    </w:p>
    <w:p w14:paraId="3FCB0E7E" w14:textId="77777777" w:rsidR="00EE6EDE" w:rsidRPr="000B5C15" w:rsidRDefault="00EE6EDE" w:rsidP="005E3B46">
      <w:pPr>
        <w:tabs>
          <w:tab w:val="center" w:pos="5400"/>
        </w:tabs>
        <w:jc w:val="both"/>
        <w:rPr>
          <w:rFonts w:ascii="Arial" w:hAnsi="Arial"/>
          <w:sz w:val="20"/>
          <w:szCs w:val="20"/>
          <w:lang w:val="fr-CA"/>
        </w:rPr>
      </w:pPr>
    </w:p>
    <w:p w14:paraId="21E8AD12" w14:textId="444DFF00" w:rsidR="00FD7CC2" w:rsidRDefault="006B3B5D" w:rsidP="00EE6EDE">
      <w:pPr>
        <w:tabs>
          <w:tab w:val="center" w:pos="5400"/>
        </w:tabs>
        <w:ind w:left="567" w:right="567"/>
        <w:jc w:val="both"/>
        <w:rPr>
          <w:rFonts w:ascii="Arial" w:hAnsi="Arial"/>
          <w:sz w:val="20"/>
          <w:szCs w:val="20"/>
          <w:lang w:val="fr-CA"/>
        </w:rPr>
      </w:pPr>
      <w:r>
        <w:rPr>
          <w:sz w:val="20"/>
          <w:szCs w:val="20"/>
          <w:lang w:val="fr-CA"/>
        </w:rPr>
        <w:t>Pour</w:t>
      </w:r>
      <w:r w:rsidR="00EE6EDE" w:rsidRPr="000B5C15">
        <w:rPr>
          <w:sz w:val="20"/>
          <w:szCs w:val="20"/>
          <w:lang w:val="fr-CA"/>
        </w:rPr>
        <w:t xml:space="preserve"> protéger les consommateurs </w:t>
      </w:r>
      <w:r w:rsidR="00BE5DEF">
        <w:rPr>
          <w:sz w:val="20"/>
          <w:szCs w:val="20"/>
          <w:lang w:val="fr-CA"/>
        </w:rPr>
        <w:t xml:space="preserve">lors </w:t>
      </w:r>
      <w:r w:rsidR="00FD7CC2">
        <w:rPr>
          <w:sz w:val="20"/>
          <w:szCs w:val="20"/>
          <w:lang w:val="fr-CA"/>
        </w:rPr>
        <w:t>de l</w:t>
      </w:r>
      <w:r w:rsidR="00BE5DEF">
        <w:rPr>
          <w:sz w:val="20"/>
          <w:szCs w:val="20"/>
          <w:lang w:val="fr-CA"/>
        </w:rPr>
        <w:t>’a</w:t>
      </w:r>
      <w:r w:rsidR="00EE6EDE" w:rsidRPr="000B5C15">
        <w:rPr>
          <w:sz w:val="20"/>
          <w:szCs w:val="20"/>
          <w:lang w:val="fr-CA"/>
        </w:rPr>
        <w:t>chat</w:t>
      </w:r>
      <w:r w:rsidR="00BE5DEF">
        <w:rPr>
          <w:sz w:val="20"/>
          <w:szCs w:val="20"/>
          <w:lang w:val="fr-CA"/>
        </w:rPr>
        <w:t xml:space="preserve"> de </w:t>
      </w:r>
      <w:r w:rsidR="00FD7CC2">
        <w:rPr>
          <w:sz w:val="20"/>
          <w:szCs w:val="20"/>
          <w:lang w:val="fr-CA"/>
        </w:rPr>
        <w:t xml:space="preserve">produits ou de </w:t>
      </w:r>
      <w:r w:rsidR="00BE5DEF">
        <w:rPr>
          <w:sz w:val="20"/>
          <w:szCs w:val="20"/>
          <w:lang w:val="fr-CA"/>
        </w:rPr>
        <w:t>services funéraires</w:t>
      </w:r>
      <w:r w:rsidR="00FD7CC2">
        <w:rPr>
          <w:sz w:val="20"/>
          <w:szCs w:val="20"/>
          <w:lang w:val="fr-CA"/>
        </w:rPr>
        <w:t>,</w:t>
      </w:r>
      <w:r w:rsidR="00EE6EDE" w:rsidRPr="000B5C15">
        <w:rPr>
          <w:sz w:val="20"/>
          <w:szCs w:val="20"/>
          <w:lang w:val="fr-CA"/>
        </w:rPr>
        <w:t xml:space="preserve"> </w:t>
      </w:r>
      <w:r w:rsidR="00BE5DEF">
        <w:rPr>
          <w:rFonts w:ascii="Arial" w:hAnsi="Arial"/>
          <w:sz w:val="20"/>
          <w:szCs w:val="20"/>
          <w:lang w:val="fr-CA"/>
        </w:rPr>
        <w:t>l</w:t>
      </w:r>
      <w:r w:rsidR="001F4067">
        <w:rPr>
          <w:rFonts w:ascii="Arial" w:hAnsi="Arial"/>
          <w:sz w:val="20"/>
          <w:szCs w:val="20"/>
          <w:lang w:val="fr-CA"/>
        </w:rPr>
        <w:t>’</w:t>
      </w:r>
      <w:r w:rsidR="00BE5DEF" w:rsidRPr="00365125">
        <w:rPr>
          <w:rFonts w:ascii="Arial" w:hAnsi="Arial"/>
          <w:sz w:val="20"/>
          <w:szCs w:val="20"/>
          <w:lang w:val="fr-CA"/>
        </w:rPr>
        <w:t>OOSFC</w:t>
      </w:r>
      <w:r w:rsidR="00FD7CC2">
        <w:rPr>
          <w:rFonts w:ascii="Arial" w:hAnsi="Arial"/>
          <w:sz w:val="20"/>
          <w:szCs w:val="20"/>
          <w:lang w:val="fr-CA"/>
        </w:rPr>
        <w:t xml:space="preserve"> devrait :</w:t>
      </w:r>
      <w:r w:rsidR="00BE5DEF">
        <w:rPr>
          <w:rFonts w:ascii="Arial" w:hAnsi="Arial"/>
          <w:sz w:val="20"/>
          <w:szCs w:val="20"/>
          <w:lang w:val="fr-CA"/>
        </w:rPr>
        <w:t xml:space="preserve"> </w:t>
      </w:r>
    </w:p>
    <w:p w14:paraId="6EC6511C" w14:textId="37AA4E25" w:rsidR="00FD7CC2" w:rsidRPr="00FD7CC2" w:rsidRDefault="00FD7CC2" w:rsidP="00FD7CC2">
      <w:pPr>
        <w:tabs>
          <w:tab w:val="center" w:pos="5400"/>
        </w:tabs>
        <w:ind w:left="567" w:right="567"/>
        <w:jc w:val="both"/>
        <w:rPr>
          <w:sz w:val="20"/>
          <w:szCs w:val="20"/>
          <w:lang w:val="fr-CA"/>
        </w:rPr>
      </w:pPr>
      <w:r w:rsidRPr="00EE6CE2">
        <w:rPr>
          <w:sz w:val="20"/>
          <w:szCs w:val="20"/>
          <w:lang w:val="fr-CA"/>
        </w:rPr>
        <w:t xml:space="preserve">• </w:t>
      </w:r>
      <w:r>
        <w:rPr>
          <w:sz w:val="20"/>
          <w:szCs w:val="20"/>
          <w:lang w:val="fr-CA"/>
        </w:rPr>
        <w:t>uniformise</w:t>
      </w:r>
      <w:r w:rsidRPr="00EE6CE2">
        <w:rPr>
          <w:sz w:val="20"/>
          <w:szCs w:val="20"/>
          <w:lang w:val="fr-CA"/>
        </w:rPr>
        <w:t xml:space="preserve">r la présentation des listes de prix </w:t>
      </w:r>
      <w:r>
        <w:rPr>
          <w:sz w:val="20"/>
          <w:szCs w:val="20"/>
          <w:lang w:val="fr-CA"/>
        </w:rPr>
        <w:t>pour l’ensemble des</w:t>
      </w:r>
      <w:r w:rsidRPr="00EE6CE2">
        <w:rPr>
          <w:sz w:val="20"/>
          <w:szCs w:val="20"/>
          <w:lang w:val="fr-CA"/>
        </w:rPr>
        <w:t xml:space="preserve"> exploitants titulaires d’un permis, </w:t>
      </w:r>
      <w:r>
        <w:rPr>
          <w:sz w:val="20"/>
          <w:szCs w:val="20"/>
          <w:lang w:val="fr-CA"/>
        </w:rPr>
        <w:t>par exemple,</w:t>
      </w:r>
      <w:r w:rsidRPr="00EE6CE2">
        <w:rPr>
          <w:sz w:val="20"/>
          <w:szCs w:val="20"/>
          <w:lang w:val="fr-CA"/>
        </w:rPr>
        <w:t xml:space="preserve"> pour </w:t>
      </w:r>
      <w:r>
        <w:rPr>
          <w:sz w:val="20"/>
          <w:szCs w:val="20"/>
          <w:lang w:val="fr-CA"/>
        </w:rPr>
        <w:t>les</w:t>
      </w:r>
      <w:r w:rsidRPr="00EE6CE2">
        <w:rPr>
          <w:sz w:val="20"/>
          <w:szCs w:val="20"/>
          <w:lang w:val="fr-CA"/>
        </w:rPr>
        <w:t xml:space="preserve"> service</w:t>
      </w:r>
      <w:r>
        <w:rPr>
          <w:sz w:val="20"/>
          <w:szCs w:val="20"/>
          <w:lang w:val="fr-CA"/>
        </w:rPr>
        <w:t>s</w:t>
      </w:r>
      <w:r w:rsidRPr="00EE6CE2">
        <w:rPr>
          <w:sz w:val="20"/>
          <w:szCs w:val="20"/>
          <w:lang w:val="fr-CA"/>
        </w:rPr>
        <w:t xml:space="preserve"> de crémation de base, </w:t>
      </w:r>
      <w:r>
        <w:rPr>
          <w:sz w:val="20"/>
          <w:szCs w:val="20"/>
          <w:lang w:val="fr-CA"/>
        </w:rPr>
        <w:t xml:space="preserve">ainsi que pour les </w:t>
      </w:r>
      <w:r w:rsidRPr="00EE6CE2">
        <w:rPr>
          <w:sz w:val="20"/>
          <w:szCs w:val="20"/>
          <w:lang w:val="fr-CA"/>
        </w:rPr>
        <w:t xml:space="preserve">autres </w:t>
      </w:r>
      <w:r>
        <w:rPr>
          <w:sz w:val="20"/>
          <w:szCs w:val="20"/>
          <w:lang w:val="fr-CA"/>
        </w:rPr>
        <w:t xml:space="preserve">produits et </w:t>
      </w:r>
      <w:r w:rsidRPr="00EE6CE2">
        <w:rPr>
          <w:sz w:val="20"/>
          <w:szCs w:val="20"/>
          <w:lang w:val="fr-CA"/>
        </w:rPr>
        <w:t>services,</w:t>
      </w:r>
      <w:r w:rsidRPr="00FD7CC2">
        <w:rPr>
          <w:lang w:val="fr-CA"/>
        </w:rPr>
        <w:t xml:space="preserve"> </w:t>
      </w:r>
      <w:r w:rsidRPr="00FD7CC2">
        <w:rPr>
          <w:sz w:val="20"/>
          <w:szCs w:val="20"/>
          <w:lang w:val="fr-CA"/>
        </w:rPr>
        <w:t>en précisant clairement pour chacun d’eux s’il</w:t>
      </w:r>
      <w:r w:rsidR="00B80D3B">
        <w:rPr>
          <w:sz w:val="20"/>
          <w:szCs w:val="20"/>
          <w:lang w:val="fr-CA"/>
        </w:rPr>
        <w:t>s</w:t>
      </w:r>
      <w:r w:rsidRPr="00FD7CC2">
        <w:rPr>
          <w:sz w:val="20"/>
          <w:szCs w:val="20"/>
          <w:lang w:val="fr-CA"/>
        </w:rPr>
        <w:t xml:space="preserve"> </w:t>
      </w:r>
      <w:r w:rsidR="00B80D3B">
        <w:rPr>
          <w:sz w:val="20"/>
          <w:szCs w:val="20"/>
          <w:lang w:val="fr-CA"/>
        </w:rPr>
        <w:t>sont</w:t>
      </w:r>
      <w:r w:rsidRPr="00FD7CC2">
        <w:rPr>
          <w:sz w:val="20"/>
          <w:szCs w:val="20"/>
          <w:lang w:val="fr-CA"/>
        </w:rPr>
        <w:t xml:space="preserve"> exigé</w:t>
      </w:r>
      <w:r w:rsidR="00B80D3B">
        <w:rPr>
          <w:sz w:val="20"/>
          <w:szCs w:val="20"/>
          <w:lang w:val="fr-CA"/>
        </w:rPr>
        <w:t>s</w:t>
      </w:r>
      <w:r w:rsidRPr="00FD7CC2">
        <w:rPr>
          <w:sz w:val="20"/>
          <w:szCs w:val="20"/>
          <w:lang w:val="fr-CA"/>
        </w:rPr>
        <w:t xml:space="preserve"> par la loi — et dans quelles situations — ou s’il</w:t>
      </w:r>
      <w:r w:rsidR="00B80D3B">
        <w:rPr>
          <w:sz w:val="20"/>
          <w:szCs w:val="20"/>
          <w:lang w:val="fr-CA"/>
        </w:rPr>
        <w:t>s</w:t>
      </w:r>
      <w:r w:rsidRPr="00FD7CC2">
        <w:rPr>
          <w:sz w:val="20"/>
          <w:szCs w:val="20"/>
          <w:lang w:val="fr-CA"/>
        </w:rPr>
        <w:t xml:space="preserve"> demeure</w:t>
      </w:r>
      <w:r w:rsidR="00B80D3B">
        <w:rPr>
          <w:sz w:val="20"/>
          <w:szCs w:val="20"/>
          <w:lang w:val="fr-CA"/>
        </w:rPr>
        <w:t>nt</w:t>
      </w:r>
      <w:r w:rsidRPr="00FD7CC2">
        <w:rPr>
          <w:sz w:val="20"/>
          <w:szCs w:val="20"/>
          <w:lang w:val="fr-CA"/>
        </w:rPr>
        <w:t xml:space="preserve"> facultatif</w:t>
      </w:r>
      <w:r w:rsidR="00B80D3B">
        <w:rPr>
          <w:sz w:val="20"/>
          <w:szCs w:val="20"/>
          <w:lang w:val="fr-CA"/>
        </w:rPr>
        <w:t>s</w:t>
      </w:r>
      <w:r w:rsidRPr="00FD7CC2">
        <w:rPr>
          <w:sz w:val="20"/>
          <w:szCs w:val="20"/>
          <w:lang w:val="fr-CA"/>
        </w:rPr>
        <w:t>.</w:t>
      </w:r>
    </w:p>
    <w:p w14:paraId="26ADF4F6" w14:textId="77777777" w:rsidR="00D60434" w:rsidRPr="000B5C15" w:rsidRDefault="00D60434" w:rsidP="005E3B46">
      <w:pPr>
        <w:tabs>
          <w:tab w:val="center" w:pos="5400"/>
        </w:tabs>
        <w:jc w:val="both"/>
        <w:rPr>
          <w:rFonts w:ascii="Arial" w:hAnsi="Arial"/>
          <w:sz w:val="20"/>
          <w:szCs w:val="20"/>
          <w:lang w:val="fr-CA"/>
        </w:rPr>
      </w:pPr>
    </w:p>
    <w:p w14:paraId="1A2AC0ED" w14:textId="068C4297" w:rsidR="005C34E0" w:rsidRPr="000B5C15" w:rsidRDefault="00D57A90" w:rsidP="005E3B46">
      <w:pPr>
        <w:tabs>
          <w:tab w:val="center" w:pos="5400"/>
        </w:tabs>
        <w:jc w:val="both"/>
        <w:rPr>
          <w:rFonts w:ascii="Arial" w:hAnsi="Arial"/>
          <w:sz w:val="20"/>
          <w:szCs w:val="20"/>
          <w:lang w:val="fr-CA"/>
        </w:rPr>
      </w:pPr>
      <w:r w:rsidRPr="000B5C15">
        <w:rPr>
          <w:rFonts w:ascii="Arial" w:hAnsi="Arial"/>
          <w:sz w:val="20"/>
          <w:szCs w:val="20"/>
          <w:lang w:val="fr-CA"/>
        </w:rPr>
        <w:t>Pour connaître les exigences</w:t>
      </w:r>
      <w:r w:rsidR="0037055B" w:rsidRPr="000B5C15">
        <w:rPr>
          <w:rFonts w:ascii="Arial" w:hAnsi="Arial"/>
          <w:sz w:val="20"/>
          <w:szCs w:val="20"/>
          <w:lang w:val="fr-CA"/>
        </w:rPr>
        <w:t xml:space="preserve"> réglementaires actuelles</w:t>
      </w:r>
      <w:r w:rsidRPr="000B5C15">
        <w:rPr>
          <w:rFonts w:ascii="Arial" w:hAnsi="Arial"/>
          <w:sz w:val="20"/>
          <w:szCs w:val="20"/>
          <w:lang w:val="fr-CA"/>
        </w:rPr>
        <w:t xml:space="preserve"> en </w:t>
      </w:r>
      <w:r w:rsidR="0037055B" w:rsidRPr="000B5C15">
        <w:rPr>
          <w:rFonts w:ascii="Arial" w:hAnsi="Arial"/>
          <w:sz w:val="20"/>
          <w:szCs w:val="20"/>
          <w:lang w:val="fr-CA"/>
        </w:rPr>
        <w:t>matière de liste</w:t>
      </w:r>
      <w:r w:rsidR="00A31576">
        <w:rPr>
          <w:rFonts w:ascii="Arial" w:hAnsi="Arial"/>
          <w:sz w:val="20"/>
          <w:szCs w:val="20"/>
          <w:lang w:val="fr-CA"/>
        </w:rPr>
        <w:t>s</w:t>
      </w:r>
      <w:r w:rsidR="0037055B" w:rsidRPr="000B5C15">
        <w:rPr>
          <w:rFonts w:ascii="Arial" w:hAnsi="Arial"/>
          <w:sz w:val="20"/>
          <w:szCs w:val="20"/>
          <w:lang w:val="fr-CA"/>
        </w:rPr>
        <w:t xml:space="preserve"> de prix</w:t>
      </w:r>
      <w:r w:rsidRPr="000B5C15">
        <w:rPr>
          <w:rFonts w:ascii="Arial" w:hAnsi="Arial"/>
          <w:sz w:val="20"/>
          <w:szCs w:val="20"/>
          <w:lang w:val="fr-CA"/>
        </w:rPr>
        <w:t xml:space="preserve">, </w:t>
      </w:r>
      <w:r w:rsidR="00EC03FC" w:rsidRPr="000B5C15">
        <w:rPr>
          <w:rFonts w:ascii="Arial" w:hAnsi="Arial"/>
          <w:sz w:val="20"/>
          <w:szCs w:val="20"/>
          <w:lang w:val="fr-CA"/>
        </w:rPr>
        <w:t xml:space="preserve">vous pouvez également </w:t>
      </w:r>
      <w:r w:rsidRPr="000B5C15">
        <w:rPr>
          <w:rFonts w:ascii="Arial" w:hAnsi="Arial"/>
          <w:sz w:val="20"/>
          <w:szCs w:val="20"/>
          <w:lang w:val="fr-CA"/>
        </w:rPr>
        <w:t xml:space="preserve">consulter les </w:t>
      </w:r>
      <w:r w:rsidR="002F3BB2" w:rsidRPr="002F3BB2">
        <w:rPr>
          <w:rFonts w:ascii="Arial" w:hAnsi="Arial"/>
          <w:sz w:val="20"/>
          <w:szCs w:val="20"/>
          <w:lang w:val="fr-CA"/>
        </w:rPr>
        <w:t>listes d</w:t>
      </w:r>
      <w:r w:rsidR="001F4067">
        <w:rPr>
          <w:rFonts w:ascii="Arial" w:hAnsi="Arial"/>
          <w:sz w:val="20"/>
          <w:szCs w:val="20"/>
          <w:lang w:val="fr-CA"/>
        </w:rPr>
        <w:t>’</w:t>
      </w:r>
      <w:r w:rsidR="002F3BB2" w:rsidRPr="002F3BB2">
        <w:rPr>
          <w:rFonts w:ascii="Arial" w:hAnsi="Arial"/>
          <w:sz w:val="20"/>
          <w:szCs w:val="20"/>
          <w:lang w:val="fr-CA"/>
        </w:rPr>
        <w:t>auto-évaluation de la conformité à l’intention des exploitants de cimetière</w:t>
      </w:r>
      <w:r w:rsidR="00D45DC1">
        <w:rPr>
          <w:rFonts w:ascii="Arial" w:hAnsi="Arial"/>
          <w:sz w:val="20"/>
          <w:szCs w:val="20"/>
          <w:lang w:val="fr-CA"/>
        </w:rPr>
        <w:t>s</w:t>
      </w:r>
      <w:r w:rsidR="002145F8" w:rsidRPr="000B5C15">
        <w:rPr>
          <w:rFonts w:ascii="Arial" w:hAnsi="Arial"/>
          <w:sz w:val="20"/>
          <w:szCs w:val="20"/>
          <w:lang w:val="fr-CA"/>
        </w:rPr>
        <w:t xml:space="preserve"> </w:t>
      </w:r>
      <w:r w:rsidR="002F3BB2">
        <w:rPr>
          <w:rFonts w:ascii="Arial" w:hAnsi="Arial"/>
          <w:sz w:val="20"/>
          <w:szCs w:val="20"/>
          <w:lang w:val="fr-CA"/>
        </w:rPr>
        <w:t xml:space="preserve">sur la </w:t>
      </w:r>
      <w:hyperlink r:id="rId13" w:history="1">
        <w:r w:rsidR="00B80D3B">
          <w:rPr>
            <w:rStyle w:val="Hyperlink"/>
            <w:rFonts w:ascii="Arial" w:hAnsi="Arial"/>
            <w:sz w:val="20"/>
            <w:szCs w:val="20"/>
            <w:lang w:val="fr-CA"/>
          </w:rPr>
          <w:t>page Web de l’OOSFC</w:t>
        </w:r>
      </w:hyperlink>
      <w:r w:rsidR="00E461EF">
        <w:rPr>
          <w:rFonts w:ascii="Arial" w:hAnsi="Arial"/>
          <w:sz w:val="20"/>
          <w:szCs w:val="20"/>
          <w:lang w:val="fr-CA"/>
        </w:rPr>
        <w:t xml:space="preserve"> (en anglais seulement)</w:t>
      </w:r>
      <w:r w:rsidR="00EC03FC" w:rsidRPr="000B5C15">
        <w:rPr>
          <w:rFonts w:ascii="Arial" w:hAnsi="Arial"/>
          <w:sz w:val="20"/>
          <w:szCs w:val="20"/>
          <w:lang w:val="fr-CA"/>
        </w:rPr>
        <w:t xml:space="preserve">, </w:t>
      </w:r>
      <w:r w:rsidR="002F3BB2" w:rsidRPr="002F3BB2">
        <w:rPr>
          <w:rFonts w:ascii="Arial" w:hAnsi="Arial"/>
          <w:sz w:val="20"/>
          <w:szCs w:val="20"/>
          <w:lang w:val="fr-CA"/>
        </w:rPr>
        <w:t xml:space="preserve">ainsi que la </w:t>
      </w:r>
      <w:hyperlink r:id="rId14" w:history="1">
        <w:r w:rsidR="002F3BB2" w:rsidRPr="002F3BB2">
          <w:rPr>
            <w:rStyle w:val="Hyperlink"/>
            <w:rFonts w:ascii="Arial" w:hAnsi="Arial"/>
            <w:sz w:val="20"/>
            <w:szCs w:val="20"/>
            <w:lang w:val="fr-CA"/>
          </w:rPr>
          <w:t>LSFSEC</w:t>
        </w:r>
      </w:hyperlink>
      <w:r w:rsidR="002F3BB2" w:rsidRPr="002F3BB2">
        <w:rPr>
          <w:rFonts w:ascii="Arial" w:hAnsi="Arial"/>
          <w:sz w:val="20"/>
          <w:szCs w:val="20"/>
          <w:lang w:val="fr-CA"/>
        </w:rPr>
        <w:t xml:space="preserve"> et le </w:t>
      </w:r>
      <w:hyperlink r:id="rId15" w:history="1">
        <w:r w:rsidR="002F3BB2" w:rsidRPr="002F3BB2">
          <w:rPr>
            <w:rStyle w:val="Hyperlink"/>
            <w:rFonts w:ascii="Arial" w:hAnsi="Arial"/>
            <w:sz w:val="20"/>
            <w:szCs w:val="20"/>
            <w:lang w:val="fr-CA"/>
          </w:rPr>
          <w:t>Règlement de l’Ontario</w:t>
        </w:r>
        <w:r w:rsidR="001F4067">
          <w:rPr>
            <w:rStyle w:val="Hyperlink"/>
            <w:rFonts w:ascii="Arial" w:hAnsi="Arial"/>
            <w:sz w:val="20"/>
            <w:szCs w:val="20"/>
            <w:lang w:val="fr-CA"/>
          </w:rPr>
          <w:t> </w:t>
        </w:r>
        <w:r w:rsidR="002F3BB2" w:rsidRPr="002F3BB2">
          <w:rPr>
            <w:rStyle w:val="Hyperlink"/>
            <w:rFonts w:ascii="Arial" w:hAnsi="Arial"/>
            <w:sz w:val="20"/>
            <w:szCs w:val="20"/>
            <w:lang w:val="fr-CA"/>
          </w:rPr>
          <w:t>30/11</w:t>
        </w:r>
      </w:hyperlink>
      <w:r w:rsidR="002F3BB2">
        <w:rPr>
          <w:rFonts w:ascii="Arial" w:hAnsi="Arial"/>
          <w:sz w:val="20"/>
          <w:szCs w:val="20"/>
          <w:lang w:val="fr-CA"/>
        </w:rPr>
        <w:t>.</w:t>
      </w:r>
    </w:p>
    <w:p w14:paraId="57F39CCE" w14:textId="6EBC46CA" w:rsidR="00D60434" w:rsidRPr="000B5C15" w:rsidRDefault="00D60434" w:rsidP="005E3B46">
      <w:pPr>
        <w:tabs>
          <w:tab w:val="center" w:pos="5400"/>
        </w:tabs>
        <w:jc w:val="both"/>
        <w:rPr>
          <w:rFonts w:ascii="Arial" w:hAnsi="Arial"/>
          <w:sz w:val="20"/>
          <w:szCs w:val="20"/>
          <w:highlight w:val="green"/>
          <w:lang w:val="fr-CA"/>
        </w:rPr>
      </w:pPr>
    </w:p>
    <w:p w14:paraId="47F4B29C" w14:textId="48007D2C" w:rsidR="00881620" w:rsidRPr="000B5C15" w:rsidRDefault="00881620" w:rsidP="005E3B46">
      <w:pPr>
        <w:tabs>
          <w:tab w:val="center" w:pos="5400"/>
        </w:tabs>
        <w:jc w:val="both"/>
        <w:rPr>
          <w:rFonts w:ascii="Arial" w:hAnsi="Arial"/>
          <w:sz w:val="20"/>
          <w:szCs w:val="20"/>
          <w:u w:val="single"/>
          <w:lang w:val="fr-CA"/>
        </w:rPr>
      </w:pPr>
      <w:r w:rsidRPr="000B5C15">
        <w:rPr>
          <w:rFonts w:ascii="Arial" w:hAnsi="Arial"/>
          <w:sz w:val="20"/>
          <w:szCs w:val="20"/>
          <w:u w:val="single"/>
          <w:lang w:val="fr-CA"/>
        </w:rPr>
        <w:t xml:space="preserve">Ce que vous </w:t>
      </w:r>
      <w:r w:rsidR="00C30AE6">
        <w:rPr>
          <w:rFonts w:ascii="Arial" w:hAnsi="Arial"/>
          <w:sz w:val="20"/>
          <w:szCs w:val="20"/>
          <w:u w:val="single"/>
          <w:lang w:val="fr-CA"/>
        </w:rPr>
        <w:t>POUVEZ</w:t>
      </w:r>
      <w:r w:rsidR="0066196E" w:rsidRPr="000B5C15">
        <w:rPr>
          <w:rFonts w:ascii="Arial" w:hAnsi="Arial"/>
          <w:sz w:val="20"/>
          <w:szCs w:val="20"/>
          <w:u w:val="single"/>
          <w:lang w:val="fr-CA"/>
        </w:rPr>
        <w:t xml:space="preserve"> </w:t>
      </w:r>
      <w:r w:rsidR="00823C70" w:rsidRPr="000B5C15">
        <w:rPr>
          <w:rFonts w:ascii="Arial" w:hAnsi="Arial"/>
          <w:sz w:val="20"/>
          <w:szCs w:val="20"/>
          <w:u w:val="single"/>
          <w:lang w:val="fr-CA"/>
        </w:rPr>
        <w:t xml:space="preserve">et </w:t>
      </w:r>
      <w:r w:rsidR="00C30AE6">
        <w:rPr>
          <w:rFonts w:ascii="Arial" w:hAnsi="Arial"/>
          <w:sz w:val="20"/>
          <w:szCs w:val="20"/>
          <w:u w:val="single"/>
          <w:lang w:val="fr-CA"/>
        </w:rPr>
        <w:t>NE POUVEZ PAS</w:t>
      </w:r>
      <w:r w:rsidR="00823C70" w:rsidRPr="000B5C15">
        <w:rPr>
          <w:rFonts w:ascii="Arial" w:hAnsi="Arial"/>
          <w:sz w:val="20"/>
          <w:szCs w:val="20"/>
          <w:u w:val="single"/>
          <w:lang w:val="fr-CA"/>
        </w:rPr>
        <w:t xml:space="preserve"> </w:t>
      </w:r>
      <w:r w:rsidRPr="000B5C15">
        <w:rPr>
          <w:rFonts w:ascii="Arial" w:hAnsi="Arial"/>
          <w:sz w:val="20"/>
          <w:szCs w:val="20"/>
          <w:u w:val="single"/>
          <w:lang w:val="fr-CA"/>
        </w:rPr>
        <w:t>modifier dans ce modèle</w:t>
      </w:r>
      <w:r w:rsidR="001F4067">
        <w:rPr>
          <w:rFonts w:ascii="Arial" w:hAnsi="Arial"/>
          <w:sz w:val="20"/>
          <w:szCs w:val="20"/>
          <w:lang w:val="fr-CA"/>
        </w:rPr>
        <w:t> </w:t>
      </w:r>
      <w:r w:rsidRPr="00C30AE6">
        <w:rPr>
          <w:rFonts w:ascii="Arial" w:hAnsi="Arial"/>
          <w:sz w:val="20"/>
          <w:szCs w:val="20"/>
          <w:lang w:val="fr-CA"/>
        </w:rPr>
        <w:t>:</w:t>
      </w:r>
    </w:p>
    <w:p w14:paraId="185BF7B2" w14:textId="1B3A28C8" w:rsidR="00881620" w:rsidRPr="000B5C15" w:rsidRDefault="00881620" w:rsidP="005E3B46">
      <w:pPr>
        <w:tabs>
          <w:tab w:val="center" w:pos="5400"/>
        </w:tabs>
        <w:jc w:val="both"/>
        <w:rPr>
          <w:rFonts w:ascii="Arial" w:hAnsi="Arial"/>
          <w:sz w:val="20"/>
          <w:szCs w:val="20"/>
          <w:lang w:val="fr-CA"/>
        </w:rPr>
      </w:pPr>
    </w:p>
    <w:p w14:paraId="4F77AAA5" w14:textId="7AB94D50" w:rsidR="00EC03FC" w:rsidRPr="000B5C15" w:rsidRDefault="001E3B34" w:rsidP="00EC03FC">
      <w:pPr>
        <w:pStyle w:val="ListParagraph"/>
        <w:numPr>
          <w:ilvl w:val="0"/>
          <w:numId w:val="6"/>
        </w:numPr>
        <w:tabs>
          <w:tab w:val="center" w:pos="5400"/>
        </w:tabs>
        <w:spacing w:before="120" w:after="120"/>
        <w:ind w:left="714" w:hanging="357"/>
        <w:contextualSpacing w:val="0"/>
        <w:jc w:val="both"/>
        <w:rPr>
          <w:rFonts w:ascii="Arial" w:hAnsi="Arial"/>
          <w:sz w:val="20"/>
          <w:szCs w:val="20"/>
          <w:lang w:val="fr-CA"/>
        </w:rPr>
      </w:pPr>
      <w:r>
        <w:rPr>
          <w:rFonts w:ascii="Arial" w:hAnsi="Arial"/>
          <w:sz w:val="20"/>
          <w:szCs w:val="20"/>
          <w:u w:val="single"/>
          <w:lang w:val="fr-CA"/>
        </w:rPr>
        <w:t>Terminologie</w:t>
      </w:r>
      <w:r w:rsidR="001F4067">
        <w:rPr>
          <w:rFonts w:ascii="Arial" w:hAnsi="Arial"/>
          <w:sz w:val="20"/>
          <w:szCs w:val="20"/>
          <w:lang w:val="fr-CA"/>
        </w:rPr>
        <w:t> </w:t>
      </w:r>
      <w:r w:rsidR="00823C70" w:rsidRPr="001E3B34">
        <w:rPr>
          <w:rFonts w:ascii="Arial" w:hAnsi="Arial"/>
          <w:sz w:val="20"/>
          <w:szCs w:val="20"/>
          <w:lang w:val="fr-CA"/>
        </w:rPr>
        <w:t>:</w:t>
      </w:r>
      <w:r w:rsidR="00823C70" w:rsidRPr="000B5C15">
        <w:rPr>
          <w:rFonts w:ascii="Arial" w:hAnsi="Arial"/>
          <w:sz w:val="20"/>
          <w:szCs w:val="20"/>
          <w:lang w:val="fr-CA"/>
        </w:rPr>
        <w:t xml:space="preserve"> </w:t>
      </w:r>
      <w:r w:rsidR="004C1236" w:rsidRPr="000B5C15">
        <w:rPr>
          <w:rFonts w:ascii="Arial" w:hAnsi="Arial"/>
          <w:sz w:val="20"/>
          <w:szCs w:val="20"/>
          <w:lang w:val="fr-CA"/>
        </w:rPr>
        <w:t>L</w:t>
      </w:r>
      <w:r>
        <w:rPr>
          <w:rFonts w:ascii="Arial" w:hAnsi="Arial"/>
          <w:sz w:val="20"/>
          <w:szCs w:val="20"/>
          <w:lang w:val="fr-CA"/>
        </w:rPr>
        <w:t>a terminologie</w:t>
      </w:r>
      <w:r w:rsidR="004C1236" w:rsidRPr="000B5C15">
        <w:rPr>
          <w:rFonts w:ascii="Arial" w:hAnsi="Arial"/>
          <w:sz w:val="20"/>
          <w:szCs w:val="20"/>
          <w:lang w:val="fr-CA"/>
        </w:rPr>
        <w:t xml:space="preserve"> </w:t>
      </w:r>
      <w:r w:rsidR="00EE6EDE" w:rsidRPr="000B5C15">
        <w:rPr>
          <w:rFonts w:ascii="Arial" w:hAnsi="Arial"/>
          <w:sz w:val="20"/>
          <w:szCs w:val="20"/>
          <w:lang w:val="fr-CA"/>
        </w:rPr>
        <w:t>utilisé</w:t>
      </w:r>
      <w:r>
        <w:rPr>
          <w:rFonts w:ascii="Arial" w:hAnsi="Arial"/>
          <w:sz w:val="20"/>
          <w:szCs w:val="20"/>
          <w:lang w:val="fr-CA"/>
        </w:rPr>
        <w:t>e</w:t>
      </w:r>
      <w:r w:rsidR="00EE6EDE" w:rsidRPr="000B5C15">
        <w:rPr>
          <w:rFonts w:ascii="Arial" w:hAnsi="Arial"/>
          <w:sz w:val="20"/>
          <w:szCs w:val="20"/>
          <w:lang w:val="fr-CA"/>
        </w:rPr>
        <w:t xml:space="preserve"> pour décrire les services </w:t>
      </w:r>
      <w:r w:rsidR="004C1236" w:rsidRPr="000B5C15">
        <w:rPr>
          <w:rFonts w:ascii="Arial" w:hAnsi="Arial"/>
          <w:sz w:val="20"/>
          <w:szCs w:val="20"/>
          <w:lang w:val="fr-CA"/>
        </w:rPr>
        <w:t xml:space="preserve">dans ce modèle est </w:t>
      </w:r>
      <w:r w:rsidR="009B05DF">
        <w:rPr>
          <w:rFonts w:ascii="Arial" w:hAnsi="Arial"/>
          <w:sz w:val="20"/>
          <w:szCs w:val="20"/>
          <w:lang w:val="fr-CA"/>
        </w:rPr>
        <w:t>utilisée</w:t>
      </w:r>
      <w:r w:rsidR="004C1236" w:rsidRPr="000B5C15">
        <w:rPr>
          <w:rFonts w:ascii="Arial" w:hAnsi="Arial"/>
          <w:sz w:val="20"/>
          <w:szCs w:val="20"/>
          <w:lang w:val="fr-CA"/>
        </w:rPr>
        <w:t xml:space="preserve"> à titre indicatif </w:t>
      </w:r>
      <w:r w:rsidR="009B05DF">
        <w:rPr>
          <w:rFonts w:ascii="Arial" w:hAnsi="Arial"/>
          <w:sz w:val="20"/>
          <w:szCs w:val="20"/>
          <w:lang w:val="fr-CA"/>
        </w:rPr>
        <w:t>seulemen</w:t>
      </w:r>
      <w:r w:rsidR="004C1236" w:rsidRPr="000B5C15">
        <w:rPr>
          <w:rFonts w:ascii="Arial" w:hAnsi="Arial"/>
          <w:sz w:val="20"/>
          <w:szCs w:val="20"/>
          <w:lang w:val="fr-CA"/>
        </w:rPr>
        <w:t>t</w:t>
      </w:r>
      <w:r w:rsidR="00E734C6" w:rsidRPr="000B5C15">
        <w:rPr>
          <w:rFonts w:ascii="Arial" w:hAnsi="Arial"/>
          <w:sz w:val="20"/>
          <w:szCs w:val="20"/>
          <w:lang w:val="fr-CA"/>
        </w:rPr>
        <w:t xml:space="preserve">. </w:t>
      </w:r>
      <w:r w:rsidR="009B05DF" w:rsidRPr="002A1B2A">
        <w:rPr>
          <w:rFonts w:ascii="Arial" w:hAnsi="Arial"/>
          <w:sz w:val="20"/>
          <w:szCs w:val="20"/>
          <w:lang w:val="fr-CA"/>
        </w:rPr>
        <w:t>Les titulaires de permis doivent s’assurer de modifier les descriptions afin qu</w:t>
      </w:r>
      <w:r w:rsidR="009B05DF">
        <w:rPr>
          <w:rFonts w:ascii="Arial" w:hAnsi="Arial"/>
          <w:sz w:val="20"/>
          <w:szCs w:val="20"/>
          <w:lang w:val="fr-CA"/>
        </w:rPr>
        <w:t>’</w:t>
      </w:r>
      <w:r w:rsidR="009B05DF" w:rsidRPr="002A1B2A">
        <w:rPr>
          <w:rFonts w:ascii="Arial" w:hAnsi="Arial"/>
          <w:sz w:val="20"/>
          <w:szCs w:val="20"/>
          <w:lang w:val="fr-CA"/>
        </w:rPr>
        <w:t>elles reflètent fidèlement les services qu</w:t>
      </w:r>
      <w:r w:rsidR="009B05DF">
        <w:rPr>
          <w:rFonts w:ascii="Arial" w:hAnsi="Arial"/>
          <w:sz w:val="20"/>
          <w:szCs w:val="20"/>
          <w:lang w:val="fr-CA"/>
        </w:rPr>
        <w:t>’</w:t>
      </w:r>
      <w:r w:rsidR="009B05DF" w:rsidRPr="002A1B2A">
        <w:rPr>
          <w:rFonts w:ascii="Arial" w:hAnsi="Arial"/>
          <w:sz w:val="20"/>
          <w:szCs w:val="20"/>
          <w:lang w:val="fr-CA"/>
        </w:rPr>
        <w:t>ils offrent.</w:t>
      </w:r>
      <w:r w:rsidR="004C1236" w:rsidRPr="000B5C15">
        <w:rPr>
          <w:rFonts w:ascii="Arial" w:hAnsi="Arial"/>
          <w:sz w:val="20"/>
          <w:szCs w:val="20"/>
          <w:lang w:val="fr-CA"/>
        </w:rPr>
        <w:t xml:space="preserve"> </w:t>
      </w:r>
      <w:r w:rsidR="00606407" w:rsidRPr="000B5C15">
        <w:rPr>
          <w:rFonts w:ascii="Arial" w:hAnsi="Arial"/>
          <w:sz w:val="20"/>
          <w:szCs w:val="20"/>
          <w:lang w:val="fr-CA"/>
        </w:rPr>
        <w:t xml:space="preserve">Veuillez supprimer tous les services que vous </w:t>
      </w:r>
      <w:r w:rsidR="00B8591B" w:rsidRPr="000B5C15">
        <w:rPr>
          <w:rFonts w:ascii="Arial" w:hAnsi="Arial"/>
          <w:sz w:val="20"/>
          <w:szCs w:val="20"/>
          <w:lang w:val="fr-CA"/>
        </w:rPr>
        <w:t>n</w:t>
      </w:r>
      <w:r w:rsidR="001F4067">
        <w:rPr>
          <w:rFonts w:ascii="Arial" w:hAnsi="Arial"/>
          <w:sz w:val="20"/>
          <w:szCs w:val="20"/>
          <w:lang w:val="fr-CA"/>
        </w:rPr>
        <w:t>’</w:t>
      </w:r>
      <w:r w:rsidR="00B8591B" w:rsidRPr="000B5C15">
        <w:rPr>
          <w:rFonts w:ascii="Arial" w:hAnsi="Arial"/>
          <w:sz w:val="20"/>
          <w:szCs w:val="20"/>
          <w:lang w:val="fr-CA"/>
        </w:rPr>
        <w:t>offrez</w:t>
      </w:r>
      <w:r w:rsidR="00606407" w:rsidRPr="000B5C15">
        <w:rPr>
          <w:rFonts w:ascii="Arial" w:hAnsi="Arial"/>
          <w:sz w:val="20"/>
          <w:szCs w:val="20"/>
          <w:lang w:val="fr-CA"/>
        </w:rPr>
        <w:t xml:space="preserve"> pas </w:t>
      </w:r>
      <w:r w:rsidR="00B8591B" w:rsidRPr="000B5C15">
        <w:rPr>
          <w:rFonts w:ascii="Arial" w:hAnsi="Arial"/>
          <w:sz w:val="20"/>
          <w:szCs w:val="20"/>
          <w:lang w:val="fr-CA"/>
        </w:rPr>
        <w:t xml:space="preserve">et </w:t>
      </w:r>
      <w:r w:rsidR="00606407" w:rsidRPr="000B5C15">
        <w:rPr>
          <w:rFonts w:ascii="Arial" w:hAnsi="Arial"/>
          <w:sz w:val="20"/>
          <w:szCs w:val="20"/>
          <w:lang w:val="fr-CA"/>
        </w:rPr>
        <w:t xml:space="preserve">ajouter ceux qui ne figurent pas dans ce modèle. </w:t>
      </w:r>
    </w:p>
    <w:p w14:paraId="715D68D9" w14:textId="45BEB87C" w:rsidR="00EC03FC" w:rsidRPr="000B5C15" w:rsidRDefault="008F245F" w:rsidP="00EC03FC">
      <w:pPr>
        <w:pStyle w:val="ListParagraph"/>
        <w:numPr>
          <w:ilvl w:val="0"/>
          <w:numId w:val="6"/>
        </w:numPr>
        <w:tabs>
          <w:tab w:val="center" w:pos="5400"/>
        </w:tabs>
        <w:spacing w:before="120" w:after="120"/>
        <w:ind w:left="714" w:hanging="357"/>
        <w:contextualSpacing w:val="0"/>
        <w:jc w:val="both"/>
        <w:rPr>
          <w:rFonts w:ascii="Arial" w:hAnsi="Arial"/>
          <w:sz w:val="20"/>
          <w:szCs w:val="20"/>
          <w:lang w:val="fr-CA"/>
        </w:rPr>
      </w:pPr>
      <w:r>
        <w:rPr>
          <w:rFonts w:ascii="Arial" w:hAnsi="Arial"/>
          <w:sz w:val="20"/>
          <w:szCs w:val="20"/>
          <w:u w:val="single"/>
          <w:lang w:val="fr-CA"/>
        </w:rPr>
        <w:t>Produits et s</w:t>
      </w:r>
      <w:r w:rsidR="00397962" w:rsidRPr="000B5C15">
        <w:rPr>
          <w:rFonts w:ascii="Arial" w:hAnsi="Arial"/>
          <w:sz w:val="20"/>
          <w:szCs w:val="20"/>
          <w:u w:val="single"/>
          <w:lang w:val="fr-CA"/>
        </w:rPr>
        <w:t xml:space="preserve">ervices </w:t>
      </w:r>
      <w:r>
        <w:rPr>
          <w:rFonts w:ascii="Arial" w:hAnsi="Arial"/>
          <w:sz w:val="20"/>
          <w:szCs w:val="20"/>
          <w:u w:val="single"/>
          <w:lang w:val="fr-CA"/>
        </w:rPr>
        <w:t>minimums</w:t>
      </w:r>
      <w:r w:rsidR="00397962" w:rsidRPr="000B5C15">
        <w:rPr>
          <w:rFonts w:ascii="Arial" w:hAnsi="Arial"/>
          <w:sz w:val="20"/>
          <w:szCs w:val="20"/>
          <w:u w:val="single"/>
          <w:lang w:val="fr-CA"/>
        </w:rPr>
        <w:t xml:space="preserve"> requis</w:t>
      </w:r>
      <w:r w:rsidR="001F4067">
        <w:rPr>
          <w:rFonts w:ascii="Arial" w:hAnsi="Arial"/>
          <w:sz w:val="20"/>
          <w:szCs w:val="20"/>
          <w:lang w:val="fr-CA"/>
        </w:rPr>
        <w:t> </w:t>
      </w:r>
      <w:r w:rsidR="00397962" w:rsidRPr="000B5C15">
        <w:rPr>
          <w:rFonts w:ascii="Arial" w:hAnsi="Arial"/>
          <w:sz w:val="20"/>
          <w:szCs w:val="20"/>
          <w:lang w:val="fr-CA"/>
        </w:rPr>
        <w:t xml:space="preserve">: </w:t>
      </w:r>
      <w:r w:rsidR="006A0A12" w:rsidRPr="00D059AB">
        <w:rPr>
          <w:rFonts w:ascii="Arial" w:hAnsi="Arial"/>
          <w:sz w:val="20"/>
          <w:szCs w:val="20"/>
          <w:lang w:val="fr-CA"/>
        </w:rPr>
        <w:t xml:space="preserve">Ce modèle est conçu pour </w:t>
      </w:r>
      <w:r w:rsidR="006A0A12">
        <w:rPr>
          <w:rFonts w:ascii="Arial" w:hAnsi="Arial"/>
          <w:sz w:val="20"/>
          <w:szCs w:val="20"/>
          <w:lang w:val="fr-CA"/>
        </w:rPr>
        <w:t>présenter</w:t>
      </w:r>
      <w:r w:rsidR="006A0A12" w:rsidRPr="00D059AB">
        <w:rPr>
          <w:rFonts w:ascii="Arial" w:hAnsi="Arial"/>
          <w:sz w:val="20"/>
          <w:szCs w:val="20"/>
          <w:lang w:val="fr-CA"/>
        </w:rPr>
        <w:t xml:space="preserve"> d’abord les services </w:t>
      </w:r>
      <w:r w:rsidR="006A0A12">
        <w:rPr>
          <w:rFonts w:ascii="Arial" w:hAnsi="Arial"/>
          <w:sz w:val="20"/>
          <w:szCs w:val="20"/>
          <w:lang w:val="fr-CA"/>
        </w:rPr>
        <w:t>minimums</w:t>
      </w:r>
      <w:r w:rsidR="006A0A12" w:rsidRPr="00D059AB">
        <w:rPr>
          <w:rFonts w:ascii="Arial" w:hAnsi="Arial"/>
          <w:sz w:val="20"/>
          <w:szCs w:val="20"/>
          <w:lang w:val="fr-CA"/>
        </w:rPr>
        <w:t xml:space="preserve"> requis, puis les services facultatifs. Votre liste de prix doit être conçue de la même manière.</w:t>
      </w:r>
    </w:p>
    <w:p w14:paraId="0D74BE03" w14:textId="7E159E25" w:rsidR="00EE6EDE" w:rsidRDefault="0061498A" w:rsidP="00EC03FC">
      <w:pPr>
        <w:pStyle w:val="ListParagraph"/>
        <w:numPr>
          <w:ilvl w:val="0"/>
          <w:numId w:val="6"/>
        </w:numPr>
        <w:tabs>
          <w:tab w:val="center" w:pos="5400"/>
        </w:tabs>
        <w:spacing w:before="120" w:after="120"/>
        <w:ind w:left="714" w:hanging="357"/>
        <w:contextualSpacing w:val="0"/>
        <w:jc w:val="both"/>
        <w:rPr>
          <w:rFonts w:ascii="Arial" w:hAnsi="Arial"/>
          <w:sz w:val="20"/>
          <w:szCs w:val="20"/>
          <w:lang w:val="fr-CA"/>
        </w:rPr>
      </w:pPr>
      <w:r>
        <w:rPr>
          <w:rFonts w:ascii="Arial" w:hAnsi="Arial"/>
          <w:sz w:val="20"/>
          <w:szCs w:val="20"/>
          <w:u w:val="single"/>
          <w:lang w:val="fr-CA"/>
        </w:rPr>
        <w:t>Produits et s</w:t>
      </w:r>
      <w:r w:rsidR="0037055B" w:rsidRPr="000B5C15">
        <w:rPr>
          <w:rFonts w:ascii="Arial" w:hAnsi="Arial"/>
          <w:sz w:val="20"/>
          <w:szCs w:val="20"/>
          <w:u w:val="single"/>
          <w:lang w:val="fr-CA"/>
        </w:rPr>
        <w:t>ervices facultatifs</w:t>
      </w:r>
      <w:r w:rsidR="001F4067">
        <w:rPr>
          <w:rFonts w:ascii="Arial" w:hAnsi="Arial"/>
          <w:sz w:val="20"/>
          <w:szCs w:val="20"/>
          <w:lang w:val="fr-CA"/>
        </w:rPr>
        <w:t> </w:t>
      </w:r>
      <w:r w:rsidR="0037055B" w:rsidRPr="000B5C15">
        <w:rPr>
          <w:rFonts w:ascii="Arial" w:hAnsi="Arial"/>
          <w:sz w:val="20"/>
          <w:szCs w:val="20"/>
          <w:lang w:val="fr-CA"/>
        </w:rPr>
        <w:t xml:space="preserve">: </w:t>
      </w:r>
      <w:r w:rsidR="0045572E">
        <w:rPr>
          <w:rFonts w:ascii="Arial" w:hAnsi="Arial"/>
          <w:sz w:val="20"/>
          <w:szCs w:val="20"/>
          <w:lang w:val="fr-CA"/>
        </w:rPr>
        <w:t>V</w:t>
      </w:r>
      <w:r w:rsidR="00F4787E" w:rsidRPr="000B5C15">
        <w:rPr>
          <w:rFonts w:ascii="Arial" w:hAnsi="Arial"/>
          <w:sz w:val="20"/>
          <w:szCs w:val="20"/>
          <w:lang w:val="fr-CA"/>
        </w:rPr>
        <w:t xml:space="preserve">otre liste de prix </w:t>
      </w:r>
      <w:r w:rsidR="00EE6EDE" w:rsidRPr="000B5C15">
        <w:rPr>
          <w:rFonts w:ascii="Arial" w:hAnsi="Arial"/>
          <w:sz w:val="20"/>
          <w:szCs w:val="20"/>
          <w:lang w:val="fr-CA"/>
        </w:rPr>
        <w:t xml:space="preserve">doit indiquer si un </w:t>
      </w:r>
      <w:r w:rsidR="0045572E">
        <w:rPr>
          <w:rFonts w:ascii="Arial" w:hAnsi="Arial"/>
          <w:sz w:val="20"/>
          <w:szCs w:val="20"/>
          <w:lang w:val="fr-CA"/>
        </w:rPr>
        <w:t xml:space="preserve">produit ou </w:t>
      </w:r>
      <w:r w:rsidR="00EE6EDE" w:rsidRPr="000B5C15">
        <w:rPr>
          <w:rFonts w:ascii="Arial" w:hAnsi="Arial"/>
          <w:sz w:val="20"/>
          <w:szCs w:val="20"/>
          <w:lang w:val="fr-CA"/>
        </w:rPr>
        <w:t>service est facultatif</w:t>
      </w:r>
      <w:r w:rsidR="00F4787E" w:rsidRPr="000B5C15">
        <w:rPr>
          <w:rFonts w:ascii="Arial" w:hAnsi="Arial"/>
          <w:sz w:val="20"/>
          <w:szCs w:val="20"/>
          <w:lang w:val="fr-CA"/>
        </w:rPr>
        <w:t xml:space="preserve">, </w:t>
      </w:r>
      <w:r w:rsidR="0045572E">
        <w:rPr>
          <w:rFonts w:ascii="Arial" w:hAnsi="Arial"/>
          <w:sz w:val="20"/>
          <w:szCs w:val="20"/>
          <w:lang w:val="fr-CA"/>
        </w:rPr>
        <w:t>d’où</w:t>
      </w:r>
      <w:r w:rsidR="00F4787E" w:rsidRPr="000B5C15">
        <w:rPr>
          <w:rFonts w:ascii="Arial" w:hAnsi="Arial"/>
          <w:sz w:val="20"/>
          <w:szCs w:val="20"/>
          <w:lang w:val="fr-CA"/>
        </w:rPr>
        <w:t xml:space="preserve"> l</w:t>
      </w:r>
      <w:r w:rsidR="0045572E">
        <w:rPr>
          <w:rFonts w:ascii="Arial" w:hAnsi="Arial"/>
          <w:sz w:val="20"/>
          <w:szCs w:val="20"/>
          <w:lang w:val="fr-CA"/>
        </w:rPr>
        <w:t>’ajout de la</w:t>
      </w:r>
      <w:r w:rsidR="00F4787E" w:rsidRPr="000B5C15">
        <w:rPr>
          <w:rFonts w:ascii="Arial" w:hAnsi="Arial"/>
          <w:sz w:val="20"/>
          <w:szCs w:val="20"/>
          <w:lang w:val="fr-CA"/>
        </w:rPr>
        <w:t xml:space="preserve"> section «</w:t>
      </w:r>
      <w:r w:rsidR="001F4067">
        <w:rPr>
          <w:rFonts w:ascii="Arial" w:hAnsi="Arial"/>
          <w:sz w:val="20"/>
          <w:szCs w:val="20"/>
          <w:lang w:val="fr-CA"/>
        </w:rPr>
        <w:t> </w:t>
      </w:r>
      <w:r w:rsidR="00F4787E" w:rsidRPr="000B5C15">
        <w:rPr>
          <w:rFonts w:ascii="Arial" w:hAnsi="Arial"/>
          <w:sz w:val="20"/>
          <w:szCs w:val="20"/>
          <w:lang w:val="fr-CA"/>
        </w:rPr>
        <w:t>Options de services supplémentaires</w:t>
      </w:r>
      <w:r w:rsidR="001F4067">
        <w:rPr>
          <w:rFonts w:ascii="Arial" w:hAnsi="Arial"/>
          <w:sz w:val="20"/>
          <w:szCs w:val="20"/>
          <w:lang w:val="fr-CA"/>
        </w:rPr>
        <w:t> </w:t>
      </w:r>
      <w:r w:rsidR="00EE6EDE" w:rsidRPr="000B5C15">
        <w:rPr>
          <w:rFonts w:ascii="Arial" w:hAnsi="Arial"/>
          <w:sz w:val="20"/>
          <w:szCs w:val="20"/>
          <w:lang w:val="fr-CA"/>
        </w:rPr>
        <w:t>». N</w:t>
      </w:r>
      <w:r w:rsidR="001F4067">
        <w:rPr>
          <w:rFonts w:ascii="Arial" w:hAnsi="Arial"/>
          <w:sz w:val="20"/>
          <w:szCs w:val="20"/>
          <w:lang w:val="fr-CA"/>
        </w:rPr>
        <w:t>’</w:t>
      </w:r>
      <w:r w:rsidR="00EE6EDE" w:rsidRPr="000B5C15">
        <w:rPr>
          <w:rFonts w:ascii="Arial" w:hAnsi="Arial"/>
          <w:sz w:val="20"/>
          <w:szCs w:val="20"/>
          <w:lang w:val="fr-CA"/>
        </w:rPr>
        <w:t xml:space="preserve">hésitez pas à </w:t>
      </w:r>
      <w:r w:rsidR="0045572E">
        <w:rPr>
          <w:rFonts w:ascii="Arial" w:hAnsi="Arial"/>
          <w:sz w:val="20"/>
          <w:szCs w:val="20"/>
          <w:lang w:val="fr-CA"/>
        </w:rPr>
        <w:t>élaborer au sujet des</w:t>
      </w:r>
      <w:r w:rsidR="00EE6EDE" w:rsidRPr="000B5C15">
        <w:rPr>
          <w:rFonts w:ascii="Arial" w:hAnsi="Arial"/>
          <w:sz w:val="20"/>
          <w:szCs w:val="20"/>
          <w:lang w:val="fr-CA"/>
        </w:rPr>
        <w:t xml:space="preserve"> caractéristiques et</w:t>
      </w:r>
      <w:r w:rsidR="0045572E">
        <w:rPr>
          <w:rFonts w:ascii="Arial" w:hAnsi="Arial"/>
          <w:sz w:val="20"/>
          <w:szCs w:val="20"/>
          <w:lang w:val="fr-CA"/>
        </w:rPr>
        <w:t xml:space="preserve"> </w:t>
      </w:r>
      <w:r w:rsidR="00EE6EDE" w:rsidRPr="000B5C15">
        <w:rPr>
          <w:rFonts w:ascii="Arial" w:hAnsi="Arial"/>
          <w:sz w:val="20"/>
          <w:szCs w:val="20"/>
          <w:lang w:val="fr-CA"/>
        </w:rPr>
        <w:t xml:space="preserve">avantages de vos </w:t>
      </w:r>
      <w:r w:rsidR="0045572E">
        <w:rPr>
          <w:rFonts w:ascii="Arial" w:hAnsi="Arial"/>
          <w:sz w:val="20"/>
          <w:szCs w:val="20"/>
          <w:lang w:val="fr-CA"/>
        </w:rPr>
        <w:t xml:space="preserve">produits et </w:t>
      </w:r>
      <w:r w:rsidR="00EE6EDE" w:rsidRPr="000B5C15">
        <w:rPr>
          <w:rFonts w:ascii="Arial" w:hAnsi="Arial"/>
          <w:sz w:val="20"/>
          <w:szCs w:val="20"/>
          <w:lang w:val="fr-CA"/>
        </w:rPr>
        <w:t xml:space="preserve">services. Par exemple, </w:t>
      </w:r>
      <w:r w:rsidR="00647DC4" w:rsidRPr="000B5C15">
        <w:rPr>
          <w:rFonts w:ascii="Arial" w:hAnsi="Arial"/>
          <w:sz w:val="20"/>
          <w:szCs w:val="20"/>
          <w:lang w:val="fr-CA"/>
        </w:rPr>
        <w:t>même si vous devez indiquer</w:t>
      </w:r>
      <w:r w:rsidR="00647DC4" w:rsidRPr="00FC780C">
        <w:rPr>
          <w:rFonts w:ascii="Arial" w:hAnsi="Arial"/>
          <w:sz w:val="20"/>
          <w:szCs w:val="20"/>
          <w:lang w:val="fr-CA"/>
        </w:rPr>
        <w:t xml:space="preserve"> que </w:t>
      </w:r>
      <w:r w:rsidR="00EE6EDE" w:rsidRPr="00FC780C">
        <w:rPr>
          <w:rFonts w:ascii="Arial" w:hAnsi="Arial"/>
          <w:sz w:val="20"/>
          <w:szCs w:val="20"/>
          <w:lang w:val="fr-CA"/>
        </w:rPr>
        <w:t>l</w:t>
      </w:r>
      <w:r w:rsidR="001F4067">
        <w:rPr>
          <w:rFonts w:ascii="Arial" w:hAnsi="Arial"/>
          <w:sz w:val="20"/>
          <w:szCs w:val="20"/>
          <w:lang w:val="fr-CA"/>
        </w:rPr>
        <w:t>’</w:t>
      </w:r>
      <w:r w:rsidR="00EE6EDE" w:rsidRPr="00FC780C">
        <w:rPr>
          <w:rFonts w:ascii="Arial" w:hAnsi="Arial"/>
          <w:sz w:val="20"/>
          <w:szCs w:val="20"/>
          <w:lang w:val="fr-CA"/>
        </w:rPr>
        <w:t>achat d</w:t>
      </w:r>
      <w:r w:rsidR="001F4067">
        <w:rPr>
          <w:rFonts w:ascii="Arial" w:hAnsi="Arial"/>
          <w:sz w:val="20"/>
          <w:szCs w:val="20"/>
          <w:lang w:val="fr-CA"/>
        </w:rPr>
        <w:t>’</w:t>
      </w:r>
      <w:r w:rsidR="00EE6EDE" w:rsidRPr="00FC780C">
        <w:rPr>
          <w:rFonts w:ascii="Arial" w:hAnsi="Arial"/>
          <w:sz w:val="20"/>
          <w:szCs w:val="20"/>
          <w:lang w:val="fr-CA"/>
        </w:rPr>
        <w:t xml:space="preserve">une urne ou </w:t>
      </w:r>
      <w:r w:rsidR="0045572E" w:rsidRPr="00FC780C">
        <w:rPr>
          <w:rFonts w:ascii="Arial" w:hAnsi="Arial"/>
          <w:sz w:val="20"/>
          <w:szCs w:val="20"/>
          <w:lang w:val="fr-CA"/>
        </w:rPr>
        <w:t>d’un caveau</w:t>
      </w:r>
      <w:r w:rsidR="00EE6EDE" w:rsidRPr="00FC780C">
        <w:rPr>
          <w:rFonts w:ascii="Arial" w:hAnsi="Arial"/>
          <w:sz w:val="20"/>
          <w:szCs w:val="20"/>
          <w:lang w:val="fr-CA"/>
        </w:rPr>
        <w:t xml:space="preserve"> n</w:t>
      </w:r>
      <w:r w:rsidR="001F4067">
        <w:rPr>
          <w:rFonts w:ascii="Arial" w:hAnsi="Arial"/>
          <w:sz w:val="20"/>
          <w:szCs w:val="20"/>
          <w:lang w:val="fr-CA"/>
        </w:rPr>
        <w:t>’</w:t>
      </w:r>
      <w:r w:rsidR="00EE6EDE" w:rsidRPr="00FC780C">
        <w:rPr>
          <w:rFonts w:ascii="Arial" w:hAnsi="Arial"/>
          <w:sz w:val="20"/>
          <w:szCs w:val="20"/>
          <w:lang w:val="fr-CA"/>
        </w:rPr>
        <w:t xml:space="preserve">est pas obligatoire, </w:t>
      </w:r>
      <w:r w:rsidR="0045572E" w:rsidRPr="00FC780C">
        <w:rPr>
          <w:rFonts w:ascii="Arial" w:hAnsi="Arial"/>
          <w:sz w:val="20"/>
          <w:szCs w:val="20"/>
          <w:lang w:val="fr-CA"/>
        </w:rPr>
        <w:t>la personne pourrait</w:t>
      </w:r>
      <w:r w:rsidR="00EE6EDE" w:rsidRPr="00FC780C">
        <w:rPr>
          <w:rFonts w:ascii="Arial" w:hAnsi="Arial"/>
          <w:sz w:val="20"/>
          <w:szCs w:val="20"/>
          <w:lang w:val="fr-CA"/>
        </w:rPr>
        <w:t xml:space="preserve"> souhaiter en acheter pour les</w:t>
      </w:r>
      <w:r w:rsidR="00EE6EDE" w:rsidRPr="000B5C15">
        <w:rPr>
          <w:rFonts w:ascii="Arial" w:hAnsi="Arial"/>
          <w:sz w:val="20"/>
          <w:szCs w:val="20"/>
          <w:lang w:val="fr-CA"/>
        </w:rPr>
        <w:t xml:space="preserve"> raisons que vous décrivez. </w:t>
      </w:r>
    </w:p>
    <w:p w14:paraId="7CADCEB4" w14:textId="4C182F67" w:rsidR="00EE6EDE" w:rsidRPr="000B5C15" w:rsidRDefault="00EE6EDE" w:rsidP="005E3B46">
      <w:pPr>
        <w:tabs>
          <w:tab w:val="center" w:pos="5400"/>
        </w:tabs>
        <w:jc w:val="both"/>
        <w:rPr>
          <w:rFonts w:ascii="Arial" w:hAnsi="Arial"/>
          <w:sz w:val="20"/>
          <w:szCs w:val="20"/>
          <w:lang w:val="fr-CA"/>
        </w:rPr>
      </w:pPr>
    </w:p>
    <w:p w14:paraId="36522F39" w14:textId="01BAD341" w:rsidR="001E0396" w:rsidRPr="000B5C15" w:rsidRDefault="00D60434" w:rsidP="005E3B46">
      <w:pPr>
        <w:tabs>
          <w:tab w:val="center" w:pos="5400"/>
        </w:tabs>
        <w:jc w:val="both"/>
        <w:rPr>
          <w:rFonts w:ascii="Arial" w:hAnsi="Arial"/>
          <w:sz w:val="20"/>
          <w:szCs w:val="20"/>
          <w:u w:val="single"/>
          <w:lang w:val="fr-CA"/>
        </w:rPr>
      </w:pPr>
      <w:r w:rsidRPr="000B5C15">
        <w:rPr>
          <w:rFonts w:ascii="Arial" w:hAnsi="Arial"/>
          <w:sz w:val="20"/>
          <w:szCs w:val="20"/>
          <w:u w:val="single"/>
          <w:lang w:val="fr-CA"/>
        </w:rPr>
        <w:t xml:space="preserve">Modèle </w:t>
      </w:r>
      <w:r w:rsidR="004E0D82">
        <w:rPr>
          <w:rFonts w:ascii="Arial" w:hAnsi="Arial"/>
          <w:sz w:val="20"/>
          <w:szCs w:val="20"/>
          <w:u w:val="single"/>
          <w:lang w:val="fr-CA"/>
        </w:rPr>
        <w:t>sujet à changement</w:t>
      </w:r>
      <w:r w:rsidR="001F4067">
        <w:rPr>
          <w:rFonts w:ascii="Arial" w:hAnsi="Arial"/>
          <w:sz w:val="20"/>
          <w:szCs w:val="20"/>
          <w:lang w:val="fr-CA"/>
        </w:rPr>
        <w:t> </w:t>
      </w:r>
      <w:r w:rsidRPr="004E0D82">
        <w:rPr>
          <w:rFonts w:ascii="Arial" w:hAnsi="Arial"/>
          <w:sz w:val="20"/>
          <w:szCs w:val="20"/>
          <w:lang w:val="fr-CA"/>
        </w:rPr>
        <w:t>:</w:t>
      </w:r>
    </w:p>
    <w:p w14:paraId="7B19F864" w14:textId="143690C3" w:rsidR="001E0396" w:rsidRPr="000B5C15" w:rsidRDefault="553FB2C3" w:rsidP="005E3B46">
      <w:pPr>
        <w:tabs>
          <w:tab w:val="center" w:pos="5400"/>
        </w:tabs>
        <w:jc w:val="both"/>
        <w:rPr>
          <w:rFonts w:ascii="Arial" w:hAnsi="Arial"/>
          <w:sz w:val="20"/>
          <w:szCs w:val="20"/>
          <w:lang w:val="fr-CA"/>
        </w:rPr>
      </w:pPr>
      <w:r w:rsidRPr="000B5C15">
        <w:rPr>
          <w:rFonts w:ascii="Arial" w:hAnsi="Arial"/>
          <w:sz w:val="20"/>
          <w:szCs w:val="20"/>
          <w:lang w:val="fr-CA"/>
        </w:rPr>
        <w:t xml:space="preserve">Au moment de la publication de ce modèle de liste de prix, le ministère des Services gouvernementaux et des </w:t>
      </w:r>
      <w:r w:rsidR="00EF66A5">
        <w:rPr>
          <w:rFonts w:ascii="Arial" w:hAnsi="Arial"/>
          <w:sz w:val="20"/>
          <w:szCs w:val="20"/>
          <w:lang w:val="fr-CA"/>
        </w:rPr>
        <w:t>Services aux c</w:t>
      </w:r>
      <w:r w:rsidRPr="000B5C15">
        <w:rPr>
          <w:rFonts w:ascii="Arial" w:hAnsi="Arial"/>
          <w:sz w:val="20"/>
          <w:szCs w:val="20"/>
          <w:lang w:val="fr-CA"/>
        </w:rPr>
        <w:t xml:space="preserve">onsommateurs </w:t>
      </w:r>
      <w:r w:rsidR="00D60434" w:rsidRPr="000B5C15">
        <w:rPr>
          <w:rFonts w:ascii="Arial" w:hAnsi="Arial"/>
          <w:sz w:val="20"/>
          <w:szCs w:val="20"/>
          <w:lang w:val="fr-CA"/>
        </w:rPr>
        <w:t xml:space="preserve">envisage </w:t>
      </w:r>
      <w:r w:rsidR="00EF66A5">
        <w:rPr>
          <w:rFonts w:ascii="Arial" w:hAnsi="Arial"/>
          <w:sz w:val="20"/>
          <w:szCs w:val="20"/>
          <w:lang w:val="fr-CA"/>
        </w:rPr>
        <w:t>de modifier les</w:t>
      </w:r>
      <w:r w:rsidR="797600B3" w:rsidRPr="000B5C15">
        <w:rPr>
          <w:rFonts w:ascii="Arial" w:hAnsi="Arial"/>
          <w:sz w:val="20"/>
          <w:szCs w:val="20"/>
          <w:lang w:val="fr-CA"/>
        </w:rPr>
        <w:t xml:space="preserve"> règlements </w:t>
      </w:r>
      <w:r w:rsidR="00EF66A5">
        <w:rPr>
          <w:rFonts w:ascii="Arial" w:hAnsi="Arial"/>
          <w:sz w:val="20"/>
          <w:szCs w:val="20"/>
          <w:lang w:val="fr-CA"/>
        </w:rPr>
        <w:t>liés aux</w:t>
      </w:r>
      <w:r w:rsidR="797600B3" w:rsidRPr="000B5C15">
        <w:rPr>
          <w:rFonts w:ascii="Arial" w:hAnsi="Arial"/>
          <w:sz w:val="20"/>
          <w:szCs w:val="20"/>
          <w:lang w:val="fr-CA"/>
        </w:rPr>
        <w:t xml:space="preserve"> exigences en matière de listes de prix</w:t>
      </w:r>
      <w:r w:rsidR="771C9398" w:rsidRPr="000B5C15">
        <w:rPr>
          <w:rFonts w:ascii="Arial" w:hAnsi="Arial"/>
          <w:sz w:val="20"/>
          <w:szCs w:val="20"/>
          <w:lang w:val="fr-CA"/>
        </w:rPr>
        <w:t xml:space="preserve">, y compris </w:t>
      </w:r>
      <w:r w:rsidR="00EF66A5">
        <w:rPr>
          <w:rFonts w:ascii="Arial" w:hAnsi="Arial"/>
          <w:sz w:val="20"/>
          <w:szCs w:val="20"/>
          <w:lang w:val="fr-CA"/>
        </w:rPr>
        <w:t>l’uniformisation</w:t>
      </w:r>
      <w:r w:rsidR="771C9398" w:rsidRPr="000B5C15">
        <w:rPr>
          <w:rFonts w:ascii="Arial" w:hAnsi="Arial"/>
          <w:sz w:val="20"/>
          <w:szCs w:val="20"/>
          <w:lang w:val="fr-CA"/>
        </w:rPr>
        <w:t xml:space="preserve"> </w:t>
      </w:r>
      <w:r w:rsidR="00A24781">
        <w:rPr>
          <w:rFonts w:ascii="Arial" w:hAnsi="Arial"/>
          <w:sz w:val="20"/>
          <w:szCs w:val="20"/>
          <w:lang w:val="fr-CA"/>
        </w:rPr>
        <w:t>de celles-ci</w:t>
      </w:r>
      <w:r w:rsidR="797600B3" w:rsidRPr="000B5C15">
        <w:rPr>
          <w:rFonts w:ascii="Arial" w:hAnsi="Arial"/>
          <w:sz w:val="20"/>
          <w:szCs w:val="20"/>
          <w:lang w:val="fr-CA"/>
        </w:rPr>
        <w:t xml:space="preserve">. </w:t>
      </w:r>
      <w:r w:rsidR="00EF66A5" w:rsidRPr="00B9270F">
        <w:rPr>
          <w:rFonts w:ascii="Arial" w:hAnsi="Arial"/>
          <w:sz w:val="20"/>
          <w:szCs w:val="20"/>
          <w:lang w:val="fr-CA"/>
        </w:rPr>
        <w:t>Ce modèle sera mis à jour au besoin, si des modifications réglementaires sont apportées. Les titulaires de permis recevront un courriel les informant de la mise à jour du modèle.</w:t>
      </w:r>
    </w:p>
    <w:p w14:paraId="647FFF2E" w14:textId="77777777" w:rsidR="00FF3CD0" w:rsidRPr="000B5C15" w:rsidRDefault="00FF3CD0" w:rsidP="005E3B46">
      <w:pPr>
        <w:jc w:val="both"/>
        <w:rPr>
          <w:rFonts w:ascii="Arial" w:hAnsi="Arial"/>
          <w:b/>
          <w:bCs/>
          <w:color w:val="005000"/>
          <w:sz w:val="20"/>
          <w:szCs w:val="20"/>
          <w:lang w:val="fr-CA"/>
        </w:rPr>
      </w:pPr>
    </w:p>
    <w:p w14:paraId="16CB4D73" w14:textId="7E62914B" w:rsidR="006D4A71" w:rsidRPr="000B5C15" w:rsidRDefault="006D4A71" w:rsidP="005E3B46">
      <w:pPr>
        <w:spacing w:after="58"/>
        <w:jc w:val="both"/>
        <w:rPr>
          <w:rFonts w:ascii="Arial" w:hAnsi="Arial"/>
          <w:sz w:val="20"/>
          <w:szCs w:val="20"/>
          <w:u w:val="single"/>
          <w:lang w:val="fr-CA"/>
        </w:rPr>
      </w:pPr>
      <w:r w:rsidRPr="000B5C15">
        <w:rPr>
          <w:rFonts w:ascii="Arial" w:hAnsi="Arial"/>
          <w:sz w:val="20"/>
          <w:szCs w:val="20"/>
          <w:u w:val="single"/>
          <w:lang w:val="fr-CA"/>
        </w:rPr>
        <w:t>Type et taille de la police</w:t>
      </w:r>
      <w:r w:rsidR="001F4067">
        <w:rPr>
          <w:rFonts w:ascii="Arial" w:hAnsi="Arial"/>
          <w:sz w:val="20"/>
          <w:szCs w:val="20"/>
          <w:lang w:val="fr-CA"/>
        </w:rPr>
        <w:t> </w:t>
      </w:r>
      <w:r w:rsidRPr="003F13C6">
        <w:rPr>
          <w:rFonts w:ascii="Arial" w:hAnsi="Arial"/>
          <w:sz w:val="20"/>
          <w:szCs w:val="20"/>
          <w:lang w:val="fr-CA"/>
        </w:rPr>
        <w:t>:</w:t>
      </w:r>
    </w:p>
    <w:p w14:paraId="46F8D8A4" w14:textId="61D36D8B" w:rsidR="003F13C6" w:rsidRPr="00881E13" w:rsidRDefault="00916947" w:rsidP="003F13C6">
      <w:pPr>
        <w:spacing w:after="58"/>
        <w:jc w:val="both"/>
        <w:rPr>
          <w:rFonts w:ascii="Arial" w:hAnsi="Arial"/>
          <w:b/>
          <w:bCs/>
          <w:sz w:val="16"/>
          <w:szCs w:val="16"/>
          <w:lang w:val="fr-CA"/>
        </w:rPr>
      </w:pPr>
      <w:r w:rsidRPr="000B5C15">
        <w:rPr>
          <w:rFonts w:ascii="Arial" w:hAnsi="Arial"/>
          <w:sz w:val="20"/>
          <w:szCs w:val="20"/>
          <w:lang w:val="fr-CA"/>
        </w:rPr>
        <w:t xml:space="preserve">La police </w:t>
      </w:r>
      <w:r w:rsidR="00D85FBA" w:rsidRPr="000B5C15">
        <w:rPr>
          <w:rFonts w:ascii="Arial" w:hAnsi="Arial"/>
          <w:sz w:val="20"/>
          <w:szCs w:val="20"/>
          <w:lang w:val="fr-CA"/>
        </w:rPr>
        <w:t xml:space="preserve">choisie pour </w:t>
      </w:r>
      <w:r w:rsidR="003F13C6">
        <w:rPr>
          <w:rFonts w:ascii="Arial" w:hAnsi="Arial"/>
          <w:sz w:val="20"/>
          <w:szCs w:val="20"/>
          <w:lang w:val="fr-CA"/>
        </w:rPr>
        <w:t>le modèle</w:t>
      </w:r>
      <w:r w:rsidR="00D85FBA" w:rsidRPr="000B5C15">
        <w:rPr>
          <w:rFonts w:ascii="Arial" w:hAnsi="Arial"/>
          <w:sz w:val="20"/>
          <w:szCs w:val="20"/>
          <w:lang w:val="fr-CA"/>
        </w:rPr>
        <w:t xml:space="preserve"> de liste de prix est «</w:t>
      </w:r>
      <w:r w:rsidR="001F4067">
        <w:rPr>
          <w:rFonts w:ascii="Arial" w:hAnsi="Arial"/>
          <w:sz w:val="20"/>
          <w:szCs w:val="20"/>
          <w:lang w:val="fr-CA"/>
        </w:rPr>
        <w:t> </w:t>
      </w:r>
      <w:r w:rsidRPr="000B5C15">
        <w:rPr>
          <w:rFonts w:ascii="Arial" w:hAnsi="Arial"/>
          <w:sz w:val="20"/>
          <w:szCs w:val="20"/>
          <w:lang w:val="fr-CA"/>
        </w:rPr>
        <w:t>Arial</w:t>
      </w:r>
      <w:r w:rsidR="001F4067">
        <w:rPr>
          <w:rFonts w:ascii="Arial" w:hAnsi="Arial"/>
          <w:sz w:val="20"/>
          <w:szCs w:val="20"/>
          <w:lang w:val="fr-CA"/>
        </w:rPr>
        <w:t> </w:t>
      </w:r>
      <w:r w:rsidR="00D85FBA" w:rsidRPr="000B5C15">
        <w:rPr>
          <w:rFonts w:ascii="Arial" w:hAnsi="Arial"/>
          <w:sz w:val="20"/>
          <w:szCs w:val="20"/>
          <w:lang w:val="fr-CA"/>
        </w:rPr>
        <w:t>»</w:t>
      </w:r>
      <w:r w:rsidRPr="000B5C15">
        <w:rPr>
          <w:rFonts w:ascii="Arial" w:hAnsi="Arial"/>
          <w:sz w:val="20"/>
          <w:szCs w:val="20"/>
          <w:lang w:val="fr-CA"/>
        </w:rPr>
        <w:t xml:space="preserve">, qui est </w:t>
      </w:r>
      <w:r w:rsidR="000F73F8" w:rsidRPr="000B5C15">
        <w:rPr>
          <w:rFonts w:ascii="Arial" w:hAnsi="Arial"/>
          <w:sz w:val="20"/>
          <w:szCs w:val="20"/>
          <w:lang w:val="fr-CA"/>
        </w:rPr>
        <w:t xml:space="preserve">facile </w:t>
      </w:r>
      <w:r w:rsidRPr="000B5C15">
        <w:rPr>
          <w:rFonts w:ascii="Arial" w:hAnsi="Arial"/>
          <w:sz w:val="20"/>
          <w:szCs w:val="20"/>
          <w:lang w:val="fr-CA"/>
        </w:rPr>
        <w:t>à lire</w:t>
      </w:r>
      <w:r w:rsidR="000F73F8" w:rsidRPr="000B5C15">
        <w:rPr>
          <w:rFonts w:ascii="Arial" w:hAnsi="Arial"/>
          <w:sz w:val="20"/>
          <w:szCs w:val="20"/>
          <w:lang w:val="fr-CA"/>
        </w:rPr>
        <w:t xml:space="preserve">. </w:t>
      </w:r>
      <w:r w:rsidRPr="000B5C15">
        <w:rPr>
          <w:rFonts w:ascii="Arial" w:hAnsi="Arial"/>
          <w:sz w:val="20"/>
          <w:szCs w:val="20"/>
          <w:lang w:val="fr-CA"/>
        </w:rPr>
        <w:t xml:space="preserve">La taille </w:t>
      </w:r>
      <w:r w:rsidR="003F13C6">
        <w:rPr>
          <w:rFonts w:ascii="Arial" w:hAnsi="Arial"/>
          <w:sz w:val="20"/>
          <w:szCs w:val="20"/>
          <w:lang w:val="fr-CA"/>
        </w:rPr>
        <w:t xml:space="preserve">de police </w:t>
      </w:r>
      <w:r w:rsidRPr="000B5C15">
        <w:rPr>
          <w:rFonts w:ascii="Arial" w:hAnsi="Arial"/>
          <w:sz w:val="20"/>
          <w:szCs w:val="20"/>
          <w:lang w:val="fr-CA"/>
        </w:rPr>
        <w:t xml:space="preserve">minimale requise </w:t>
      </w:r>
      <w:r w:rsidR="003F13C6" w:rsidRPr="00881E13">
        <w:rPr>
          <w:rFonts w:ascii="Arial" w:hAnsi="Arial"/>
          <w:sz w:val="20"/>
          <w:szCs w:val="20"/>
          <w:lang w:val="fr-CA"/>
        </w:rPr>
        <w:t xml:space="preserve">par le </w:t>
      </w:r>
      <w:r w:rsidR="003F13C6">
        <w:rPr>
          <w:rFonts w:ascii="Arial" w:hAnsi="Arial"/>
          <w:sz w:val="20"/>
          <w:szCs w:val="20"/>
          <w:lang w:val="fr-CA"/>
        </w:rPr>
        <w:t>R</w:t>
      </w:r>
      <w:r w:rsidR="003F13C6" w:rsidRPr="00881E13">
        <w:rPr>
          <w:rFonts w:ascii="Arial" w:hAnsi="Arial"/>
          <w:sz w:val="20"/>
          <w:szCs w:val="20"/>
          <w:lang w:val="fr-CA"/>
        </w:rPr>
        <w:t>èglement de l’Ont</w:t>
      </w:r>
      <w:r w:rsidR="003F13C6">
        <w:rPr>
          <w:rFonts w:ascii="Arial" w:hAnsi="Arial"/>
          <w:sz w:val="20"/>
          <w:szCs w:val="20"/>
          <w:lang w:val="fr-CA"/>
        </w:rPr>
        <w:t>ario </w:t>
      </w:r>
      <w:r w:rsidR="003F13C6" w:rsidRPr="00881E13">
        <w:rPr>
          <w:rFonts w:ascii="Arial" w:hAnsi="Arial"/>
          <w:sz w:val="20"/>
          <w:szCs w:val="20"/>
          <w:lang w:val="fr-CA"/>
        </w:rPr>
        <w:t>30/11 est de 10 points.</w:t>
      </w:r>
      <w:r w:rsidRPr="000B5C15">
        <w:rPr>
          <w:rFonts w:ascii="Arial" w:hAnsi="Arial"/>
          <w:sz w:val="20"/>
          <w:szCs w:val="20"/>
          <w:lang w:val="fr-CA"/>
        </w:rPr>
        <w:t xml:space="preserve"> </w:t>
      </w:r>
      <w:r w:rsidR="003F13C6" w:rsidRPr="00881E13">
        <w:rPr>
          <w:rFonts w:ascii="Arial" w:hAnsi="Arial"/>
          <w:sz w:val="20"/>
          <w:szCs w:val="20"/>
          <w:lang w:val="fr-CA"/>
        </w:rPr>
        <w:t>Nous vous suggérons de consulter les</w:t>
      </w:r>
      <w:r w:rsidR="003F13C6" w:rsidRPr="000E2253">
        <w:rPr>
          <w:rFonts w:ascii="Arial" w:hAnsi="Arial"/>
          <w:color w:val="FF0000"/>
          <w:sz w:val="20"/>
          <w:szCs w:val="20"/>
          <w:lang w:val="fr-CA"/>
        </w:rPr>
        <w:t xml:space="preserve"> </w:t>
      </w:r>
      <w:hyperlink r:id="rId16" w:history="1">
        <w:r w:rsidR="003F13C6" w:rsidRPr="000E2253">
          <w:rPr>
            <w:rStyle w:val="Hyperlink"/>
            <w:rFonts w:ascii="Arial" w:hAnsi="Arial"/>
            <w:sz w:val="20"/>
            <w:szCs w:val="20"/>
            <w:lang w:val="fr-CA"/>
          </w:rPr>
          <w:t>Lignes directrices d’accessibilité de l’INCA</w:t>
        </w:r>
      </w:hyperlink>
      <w:r w:rsidR="003F13C6" w:rsidRPr="000E2253">
        <w:rPr>
          <w:rFonts w:ascii="Arial" w:hAnsi="Arial"/>
          <w:color w:val="FF0000"/>
          <w:sz w:val="20"/>
          <w:szCs w:val="20"/>
          <w:lang w:val="fr-CA"/>
        </w:rPr>
        <w:t xml:space="preserve"> </w:t>
      </w:r>
      <w:r w:rsidR="003F13C6" w:rsidRPr="00881E13">
        <w:rPr>
          <w:rFonts w:ascii="Arial" w:hAnsi="Arial"/>
          <w:sz w:val="20"/>
          <w:szCs w:val="20"/>
          <w:lang w:val="fr-CA"/>
        </w:rPr>
        <w:t>pour vous aider à choisir une police, une taille de police et une mise en page.</w:t>
      </w:r>
    </w:p>
    <w:p w14:paraId="4CA7D3B1" w14:textId="539BD874" w:rsidR="00FF3CD0" w:rsidRPr="000B5C15" w:rsidRDefault="00FF3CD0" w:rsidP="005E3B46">
      <w:pPr>
        <w:spacing w:after="58"/>
        <w:jc w:val="both"/>
        <w:rPr>
          <w:rFonts w:ascii="Arial" w:hAnsi="Arial"/>
          <w:sz w:val="22"/>
          <w:szCs w:val="22"/>
          <w:lang w:val="fr-CA"/>
        </w:rPr>
      </w:pPr>
    </w:p>
    <w:p w14:paraId="63B7CC18" w14:textId="463E5CB5" w:rsidR="005E3B46" w:rsidRPr="000B5C15" w:rsidRDefault="005E3B46">
      <w:pPr>
        <w:spacing w:after="200" w:line="276" w:lineRule="auto"/>
        <w:rPr>
          <w:rFonts w:ascii="Arial" w:hAnsi="Arial"/>
          <w:b/>
          <w:bCs/>
          <w:sz w:val="16"/>
          <w:szCs w:val="16"/>
          <w:lang w:val="fr-CA"/>
        </w:rPr>
      </w:pPr>
    </w:p>
    <w:p w14:paraId="22F124C5" w14:textId="181C5AD5" w:rsidR="00C36ED2" w:rsidRPr="000B5C15" w:rsidRDefault="00C36ED2" w:rsidP="00FF3CD0">
      <w:pPr>
        <w:spacing w:after="58"/>
        <w:jc w:val="center"/>
        <w:rPr>
          <w:rFonts w:ascii="Arial" w:hAnsi="Arial"/>
          <w:b/>
          <w:bCs/>
          <w:sz w:val="16"/>
          <w:szCs w:val="16"/>
          <w:lang w:val="fr-CA"/>
        </w:rPr>
      </w:pPr>
    </w:p>
    <w:p w14:paraId="12D558E0" w14:textId="1DBF4565" w:rsidR="005E3B46" w:rsidRPr="000B5C15" w:rsidRDefault="005E3B46" w:rsidP="00FF3CD0">
      <w:pPr>
        <w:spacing w:after="58"/>
        <w:jc w:val="center"/>
        <w:rPr>
          <w:rFonts w:ascii="Arial" w:hAnsi="Arial"/>
          <w:b/>
          <w:bCs/>
          <w:sz w:val="16"/>
          <w:szCs w:val="16"/>
          <w:lang w:val="fr-CA"/>
        </w:rPr>
      </w:pPr>
    </w:p>
    <w:p w14:paraId="4DD5FA20" w14:textId="24E96D93" w:rsidR="005E3B46" w:rsidRPr="000B5C15" w:rsidRDefault="005E3B46" w:rsidP="00FF3CD0">
      <w:pPr>
        <w:spacing w:after="58"/>
        <w:jc w:val="center"/>
        <w:rPr>
          <w:rFonts w:ascii="Arial" w:hAnsi="Arial"/>
          <w:b/>
          <w:bCs/>
          <w:sz w:val="16"/>
          <w:szCs w:val="16"/>
          <w:lang w:val="fr-CA"/>
        </w:rPr>
      </w:pPr>
    </w:p>
    <w:p w14:paraId="2A1D72FA" w14:textId="46D09ABD" w:rsidR="005E3B46" w:rsidRPr="000B5C15" w:rsidRDefault="005E3B46" w:rsidP="00FF3CD0">
      <w:pPr>
        <w:spacing w:after="58"/>
        <w:jc w:val="center"/>
        <w:rPr>
          <w:rFonts w:ascii="Arial" w:hAnsi="Arial"/>
          <w:b/>
          <w:bCs/>
          <w:sz w:val="16"/>
          <w:szCs w:val="16"/>
          <w:lang w:val="fr-CA"/>
        </w:rPr>
      </w:pPr>
    </w:p>
    <w:p w14:paraId="4BCD2E29" w14:textId="77777777" w:rsidR="005E3B46" w:rsidRPr="000B5C15" w:rsidRDefault="005E3B46" w:rsidP="00FF3CD0">
      <w:pPr>
        <w:spacing w:after="58"/>
        <w:jc w:val="center"/>
        <w:rPr>
          <w:rFonts w:ascii="Arial" w:hAnsi="Arial"/>
          <w:b/>
          <w:bCs/>
          <w:sz w:val="16"/>
          <w:szCs w:val="16"/>
          <w:lang w:val="fr-CA"/>
        </w:rPr>
      </w:pPr>
    </w:p>
    <w:p w14:paraId="130F68D2" w14:textId="77777777" w:rsidR="00C36ED2" w:rsidRPr="000B5C15" w:rsidRDefault="00C36ED2" w:rsidP="00FF3CD0">
      <w:pPr>
        <w:spacing w:after="58"/>
        <w:jc w:val="center"/>
        <w:rPr>
          <w:rFonts w:ascii="Arial" w:hAnsi="Arial"/>
          <w:b/>
          <w:bCs/>
          <w:sz w:val="16"/>
          <w:szCs w:val="16"/>
          <w:lang w:val="fr-CA"/>
        </w:rPr>
      </w:pPr>
    </w:p>
    <w:p w14:paraId="5D70FB26" w14:textId="77777777" w:rsidR="00FF3CD0" w:rsidRPr="000B5C15" w:rsidRDefault="00FF3CD0" w:rsidP="00FF3CD0">
      <w:pPr>
        <w:spacing w:after="58"/>
        <w:jc w:val="center"/>
        <w:rPr>
          <w:rFonts w:ascii="Arial" w:hAnsi="Arial"/>
          <w:b/>
          <w:bCs/>
          <w:sz w:val="16"/>
          <w:szCs w:val="16"/>
          <w:lang w:val="fr-CA"/>
        </w:rPr>
      </w:pPr>
    </w:p>
    <w:p w14:paraId="0F9B8513" w14:textId="1522734D" w:rsidR="00605B2A" w:rsidRPr="000B5C15" w:rsidRDefault="00605B2A" w:rsidP="00605B2A">
      <w:pPr>
        <w:tabs>
          <w:tab w:val="center" w:pos="5400"/>
        </w:tabs>
        <w:spacing w:after="60"/>
        <w:jc w:val="center"/>
        <w:rPr>
          <w:rFonts w:ascii="Arial" w:hAnsi="Arial"/>
          <w:b/>
          <w:bCs/>
          <w:sz w:val="40"/>
          <w:szCs w:val="40"/>
          <w:lang w:val="fr-CA"/>
        </w:rPr>
      </w:pPr>
      <w:bookmarkStart w:id="1" w:name="_Hlk2157678"/>
      <w:r w:rsidRPr="000B5C15">
        <w:rPr>
          <w:rFonts w:ascii="Arial" w:hAnsi="Arial"/>
          <w:b/>
          <w:bCs/>
          <w:sz w:val="40"/>
          <w:szCs w:val="40"/>
          <w:lang w:val="fr-CA"/>
        </w:rPr>
        <w:t>Nom de l</w:t>
      </w:r>
      <w:r w:rsidR="008236F0">
        <w:rPr>
          <w:rFonts w:ascii="Arial" w:hAnsi="Arial"/>
          <w:b/>
          <w:bCs/>
          <w:sz w:val="40"/>
          <w:szCs w:val="40"/>
          <w:lang w:val="fr-CA"/>
        </w:rPr>
        <w:t>’exploitant</w:t>
      </w:r>
      <w:r w:rsidRPr="000B5C15">
        <w:rPr>
          <w:rFonts w:ascii="Arial" w:hAnsi="Arial"/>
          <w:b/>
          <w:bCs/>
          <w:sz w:val="40"/>
          <w:szCs w:val="40"/>
          <w:lang w:val="fr-CA"/>
        </w:rPr>
        <w:t xml:space="preserve"> </w:t>
      </w:r>
    </w:p>
    <w:p w14:paraId="1FCB6E30" w14:textId="6362D99D" w:rsidR="001E0396" w:rsidRPr="000B5C15" w:rsidRDefault="008236F0" w:rsidP="00605B2A">
      <w:pPr>
        <w:tabs>
          <w:tab w:val="center" w:pos="5400"/>
        </w:tabs>
        <w:spacing w:after="60"/>
        <w:jc w:val="center"/>
        <w:rPr>
          <w:rFonts w:ascii="Arial" w:hAnsi="Arial"/>
          <w:lang w:val="fr-CA"/>
        </w:rPr>
      </w:pPr>
      <w:r>
        <w:rPr>
          <w:rFonts w:ascii="Arial" w:hAnsi="Arial"/>
          <w:lang w:val="fr-CA"/>
        </w:rPr>
        <w:t>e</w:t>
      </w:r>
      <w:r w:rsidR="001E0396" w:rsidRPr="000B5C15">
        <w:rPr>
          <w:rFonts w:ascii="Arial" w:hAnsi="Arial"/>
          <w:lang w:val="fr-CA"/>
        </w:rPr>
        <w:t>xerçant ses activités sous le nom de</w:t>
      </w:r>
    </w:p>
    <w:p w14:paraId="5A4EDCDC" w14:textId="1EED06A8" w:rsidR="001E0396" w:rsidRPr="000B5C15" w:rsidRDefault="001E0396" w:rsidP="00605B2A">
      <w:pPr>
        <w:spacing w:after="60"/>
        <w:jc w:val="center"/>
        <w:rPr>
          <w:rFonts w:ascii="Arial" w:hAnsi="Arial"/>
          <w:b/>
          <w:bCs/>
          <w:sz w:val="52"/>
          <w:szCs w:val="52"/>
          <w:lang w:val="fr-CA"/>
        </w:rPr>
      </w:pPr>
      <w:commentRangeStart w:id="2"/>
      <w:r w:rsidRPr="000B5C15">
        <w:rPr>
          <w:rFonts w:ascii="Arial" w:hAnsi="Arial"/>
          <w:b/>
          <w:bCs/>
          <w:sz w:val="52"/>
          <w:szCs w:val="52"/>
          <w:lang w:val="fr-CA"/>
        </w:rPr>
        <w:t>Nom de l</w:t>
      </w:r>
      <w:r w:rsidR="008236F0">
        <w:rPr>
          <w:rFonts w:ascii="Arial" w:hAnsi="Arial"/>
          <w:b/>
          <w:bCs/>
          <w:sz w:val="52"/>
          <w:szCs w:val="52"/>
          <w:lang w:val="fr-CA"/>
        </w:rPr>
        <w:t>’</w:t>
      </w:r>
      <w:r w:rsidRPr="000B5C15">
        <w:rPr>
          <w:rFonts w:ascii="Arial" w:hAnsi="Arial"/>
          <w:b/>
          <w:bCs/>
          <w:sz w:val="52"/>
          <w:szCs w:val="52"/>
          <w:lang w:val="fr-CA"/>
        </w:rPr>
        <w:t>entreprise</w:t>
      </w:r>
      <w:commentRangeEnd w:id="2"/>
      <w:r w:rsidR="00AA3EED" w:rsidRPr="000B5C15">
        <w:rPr>
          <w:rStyle w:val="CommentReference"/>
          <w:rFonts w:ascii="Arial" w:hAnsi="Arial"/>
          <w:b/>
          <w:bCs/>
          <w:sz w:val="52"/>
          <w:szCs w:val="52"/>
          <w:lang w:val="fr-CA"/>
        </w:rPr>
        <w:commentReference w:id="2"/>
      </w:r>
    </w:p>
    <w:p w14:paraId="41B28DA2" w14:textId="77777777" w:rsidR="00FF3CD0" w:rsidRPr="000B5C15" w:rsidRDefault="00FF3CD0" w:rsidP="00FF3CD0">
      <w:pPr>
        <w:spacing w:after="58"/>
        <w:jc w:val="center"/>
        <w:rPr>
          <w:rFonts w:ascii="Arial" w:hAnsi="Arial"/>
          <w:bCs/>
          <w:lang w:val="fr-CA"/>
        </w:rPr>
      </w:pPr>
    </w:p>
    <w:p w14:paraId="79F05EDC" w14:textId="77777777" w:rsidR="00FF3CD0" w:rsidRPr="000B5C15" w:rsidRDefault="00FF3CD0" w:rsidP="00FF3CD0">
      <w:pPr>
        <w:spacing w:after="58"/>
        <w:jc w:val="center"/>
        <w:rPr>
          <w:rFonts w:ascii="Arial" w:hAnsi="Arial"/>
          <w:bCs/>
          <w:sz w:val="28"/>
          <w:szCs w:val="28"/>
          <w:lang w:val="fr-CA"/>
        </w:rPr>
      </w:pPr>
      <w:r w:rsidRPr="000B5C15">
        <w:rPr>
          <w:rFonts w:ascii="Arial" w:hAnsi="Arial"/>
          <w:bCs/>
          <w:sz w:val="28"/>
          <w:szCs w:val="28"/>
          <w:lang w:val="fr-CA"/>
        </w:rPr>
        <w:t>123, rue Principale</w:t>
      </w:r>
    </w:p>
    <w:p w14:paraId="1574040D" w14:textId="374FC9F5" w:rsidR="00334FCB" w:rsidRPr="000B5C15" w:rsidRDefault="00FF3CD0" w:rsidP="00FF3CD0">
      <w:pPr>
        <w:spacing w:after="58"/>
        <w:jc w:val="center"/>
        <w:rPr>
          <w:rFonts w:ascii="Arial" w:hAnsi="Arial"/>
          <w:bCs/>
          <w:sz w:val="28"/>
          <w:szCs w:val="28"/>
          <w:lang w:val="fr-CA"/>
        </w:rPr>
      </w:pPr>
      <w:r w:rsidRPr="000B5C15">
        <w:rPr>
          <w:rFonts w:ascii="Arial" w:hAnsi="Arial"/>
          <w:bCs/>
          <w:sz w:val="28"/>
          <w:szCs w:val="28"/>
          <w:lang w:val="fr-CA"/>
        </w:rPr>
        <w:t>Ville, ON</w:t>
      </w:r>
    </w:p>
    <w:p w14:paraId="1ECC3061" w14:textId="7CC62A38" w:rsidR="00FF3CD0" w:rsidRPr="00916947" w:rsidRDefault="001E0396" w:rsidP="00FF3CD0">
      <w:pPr>
        <w:spacing w:after="58"/>
        <w:jc w:val="center"/>
        <w:rPr>
          <w:rFonts w:ascii="Arial" w:hAnsi="Arial"/>
          <w:bCs/>
          <w:sz w:val="28"/>
          <w:szCs w:val="28"/>
          <w:lang w:val="en-CA"/>
        </w:rPr>
      </w:pPr>
      <w:r w:rsidRPr="00916947">
        <w:rPr>
          <w:rFonts w:ascii="Arial" w:hAnsi="Arial"/>
          <w:bCs/>
          <w:sz w:val="28"/>
          <w:szCs w:val="28"/>
          <w:lang w:val="en-CA"/>
        </w:rPr>
        <w:t>P0S 1T0</w:t>
      </w:r>
    </w:p>
    <w:p w14:paraId="1A68C1EC" w14:textId="39882540" w:rsidR="00FF3CD0" w:rsidRPr="00916947" w:rsidRDefault="00FF3CD0" w:rsidP="277621D4">
      <w:pPr>
        <w:spacing w:after="58"/>
        <w:jc w:val="center"/>
        <w:rPr>
          <w:rFonts w:ascii="Arial" w:hAnsi="Arial"/>
          <w:sz w:val="28"/>
          <w:szCs w:val="28"/>
          <w:lang w:val="en-CA"/>
        </w:rPr>
      </w:pPr>
      <w:r w:rsidRPr="00916947">
        <w:rPr>
          <w:rFonts w:ascii="Arial" w:hAnsi="Arial"/>
          <w:sz w:val="28"/>
          <w:szCs w:val="28"/>
          <w:lang w:val="en-CA"/>
        </w:rPr>
        <w:t>Tél.</w:t>
      </w:r>
      <w:r w:rsidR="001F4067">
        <w:rPr>
          <w:rFonts w:ascii="Arial" w:hAnsi="Arial"/>
          <w:sz w:val="28"/>
          <w:szCs w:val="28"/>
          <w:lang w:val="en-CA"/>
        </w:rPr>
        <w:t> </w:t>
      </w:r>
      <w:r w:rsidR="2AF2FF81" w:rsidRPr="00916947">
        <w:rPr>
          <w:rFonts w:ascii="Arial" w:hAnsi="Arial"/>
          <w:sz w:val="28"/>
          <w:szCs w:val="28"/>
          <w:lang w:val="en-CA"/>
        </w:rPr>
        <w:t>: (</w:t>
      </w:r>
      <w:r w:rsidR="001E0396" w:rsidRPr="00916947">
        <w:rPr>
          <w:rFonts w:ascii="Arial" w:hAnsi="Arial"/>
          <w:sz w:val="28"/>
          <w:szCs w:val="28"/>
          <w:lang w:val="en-CA"/>
        </w:rPr>
        <w:t>###</w:t>
      </w:r>
      <w:r w:rsidRPr="00916947">
        <w:rPr>
          <w:rFonts w:ascii="Arial" w:hAnsi="Arial"/>
          <w:sz w:val="28"/>
          <w:szCs w:val="28"/>
          <w:lang w:val="en-CA"/>
        </w:rPr>
        <w:t xml:space="preserve">) </w:t>
      </w:r>
      <w:r w:rsidR="001E0396" w:rsidRPr="00916947">
        <w:rPr>
          <w:rFonts w:ascii="Arial" w:hAnsi="Arial"/>
          <w:sz w:val="28"/>
          <w:szCs w:val="28"/>
          <w:lang w:val="en-CA"/>
        </w:rPr>
        <w:t>###-###</w:t>
      </w:r>
    </w:p>
    <w:p w14:paraId="3FE4358E" w14:textId="12726FAD" w:rsidR="00FF3CD0" w:rsidRPr="00916947" w:rsidRDefault="00FF3CD0" w:rsidP="00FF3CD0">
      <w:pPr>
        <w:spacing w:after="58"/>
        <w:jc w:val="center"/>
        <w:rPr>
          <w:rFonts w:ascii="Arial" w:hAnsi="Arial"/>
          <w:bCs/>
          <w:sz w:val="28"/>
          <w:szCs w:val="28"/>
          <w:lang w:val="en-GB"/>
        </w:rPr>
      </w:pPr>
      <w:r w:rsidRPr="00916947">
        <w:rPr>
          <w:rFonts w:ascii="Arial" w:hAnsi="Arial"/>
          <w:bCs/>
          <w:sz w:val="28"/>
          <w:szCs w:val="28"/>
          <w:lang w:val="en-GB"/>
        </w:rPr>
        <w:t>Site Web</w:t>
      </w:r>
      <w:r w:rsidR="001F4067">
        <w:rPr>
          <w:rFonts w:ascii="Arial" w:hAnsi="Arial"/>
          <w:bCs/>
          <w:sz w:val="28"/>
          <w:szCs w:val="28"/>
          <w:lang w:val="en-GB"/>
        </w:rPr>
        <w:t> </w:t>
      </w:r>
      <w:r w:rsidRPr="00916947">
        <w:rPr>
          <w:rFonts w:ascii="Arial" w:hAnsi="Arial"/>
          <w:bCs/>
          <w:sz w:val="28"/>
          <w:szCs w:val="28"/>
          <w:lang w:val="en-GB"/>
        </w:rPr>
        <w:t>: www.</w:t>
      </w:r>
      <w:r w:rsidR="002145F8">
        <w:rPr>
          <w:rFonts w:ascii="Arial" w:hAnsi="Arial"/>
          <w:bCs/>
          <w:sz w:val="28"/>
          <w:szCs w:val="28"/>
          <w:lang w:val="en-GB"/>
        </w:rPr>
        <w:t>abccemetery</w:t>
      </w:r>
      <w:r w:rsidRPr="00916947">
        <w:rPr>
          <w:rFonts w:ascii="Arial" w:hAnsi="Arial"/>
          <w:bCs/>
          <w:sz w:val="28"/>
          <w:szCs w:val="28"/>
          <w:lang w:val="en-GB"/>
        </w:rPr>
        <w:t>.ca</w:t>
      </w:r>
    </w:p>
    <w:p w14:paraId="30E7529E" w14:textId="7D0C648E" w:rsidR="00FF3CD0" w:rsidRPr="000B5C15" w:rsidRDefault="00FF3CD0" w:rsidP="00FF3CD0">
      <w:pPr>
        <w:spacing w:after="58"/>
        <w:jc w:val="center"/>
        <w:rPr>
          <w:rFonts w:ascii="Arial" w:hAnsi="Arial"/>
          <w:bCs/>
          <w:sz w:val="28"/>
          <w:szCs w:val="28"/>
          <w:lang w:val="fr-CA"/>
        </w:rPr>
      </w:pPr>
      <w:r w:rsidRPr="000B5C15">
        <w:rPr>
          <w:rFonts w:ascii="Arial" w:hAnsi="Arial"/>
          <w:bCs/>
          <w:sz w:val="28"/>
          <w:szCs w:val="28"/>
          <w:lang w:val="fr-CA"/>
        </w:rPr>
        <w:t>Courriel</w:t>
      </w:r>
      <w:r w:rsidR="001F4067">
        <w:rPr>
          <w:rFonts w:ascii="Arial" w:hAnsi="Arial"/>
          <w:bCs/>
          <w:sz w:val="28"/>
          <w:szCs w:val="28"/>
          <w:lang w:val="fr-CA"/>
        </w:rPr>
        <w:t> </w:t>
      </w:r>
      <w:r w:rsidRPr="000B5C15">
        <w:rPr>
          <w:rFonts w:ascii="Arial" w:hAnsi="Arial"/>
          <w:bCs/>
          <w:sz w:val="28"/>
          <w:szCs w:val="28"/>
          <w:lang w:val="fr-CA"/>
        </w:rPr>
        <w:t xml:space="preserve">: </w:t>
      </w:r>
      <w:hyperlink r:id="rId20" w:history="1">
        <w:r w:rsidR="008236F0">
          <w:rPr>
            <w:rStyle w:val="Hyperlink"/>
            <w:rFonts w:ascii="Arial" w:hAnsi="Arial"/>
            <w:bCs/>
            <w:sz w:val="28"/>
            <w:szCs w:val="28"/>
            <w:lang w:val="fr-CA"/>
          </w:rPr>
          <w:t>info@abccimetiere.ca</w:t>
        </w:r>
      </w:hyperlink>
    </w:p>
    <w:p w14:paraId="55816AD5" w14:textId="3426D50A" w:rsidR="002F25CD" w:rsidRPr="000B5C15" w:rsidRDefault="002F25CD" w:rsidP="00FF3CD0">
      <w:pPr>
        <w:spacing w:after="58"/>
        <w:jc w:val="center"/>
        <w:rPr>
          <w:rFonts w:ascii="Arial" w:hAnsi="Arial"/>
          <w:bCs/>
          <w:sz w:val="28"/>
          <w:szCs w:val="28"/>
          <w:lang w:val="fr-CA"/>
        </w:rPr>
      </w:pPr>
    </w:p>
    <w:p w14:paraId="0B51555D" w14:textId="19D1FD84" w:rsidR="002F25CD" w:rsidRPr="000B5C15" w:rsidRDefault="00326943" w:rsidP="002F25CD">
      <w:pPr>
        <w:spacing w:after="58"/>
        <w:jc w:val="center"/>
        <w:rPr>
          <w:rFonts w:ascii="Arial" w:hAnsi="Arial"/>
          <w:bCs/>
          <w:sz w:val="28"/>
          <w:szCs w:val="28"/>
          <w:lang w:val="fr-CA"/>
        </w:rPr>
      </w:pPr>
      <w:r>
        <w:rPr>
          <w:rFonts w:ascii="Arial" w:hAnsi="Arial"/>
          <w:bCs/>
          <w:sz w:val="28"/>
          <w:szCs w:val="28"/>
          <w:lang w:val="fr-CA"/>
        </w:rPr>
        <w:t>Permis</w:t>
      </w:r>
      <w:r w:rsidR="002F25CD" w:rsidRPr="000B5C15">
        <w:rPr>
          <w:rFonts w:ascii="Arial" w:hAnsi="Arial"/>
          <w:bCs/>
          <w:sz w:val="28"/>
          <w:szCs w:val="28"/>
          <w:lang w:val="fr-CA"/>
        </w:rPr>
        <w:t xml:space="preserve"> d</w:t>
      </w:r>
      <w:r>
        <w:rPr>
          <w:rFonts w:ascii="Arial" w:hAnsi="Arial"/>
          <w:bCs/>
          <w:sz w:val="28"/>
          <w:szCs w:val="28"/>
          <w:lang w:val="fr-CA"/>
        </w:rPr>
        <w:t>’</w:t>
      </w:r>
      <w:r w:rsidR="002F25CD" w:rsidRPr="000B5C15">
        <w:rPr>
          <w:rFonts w:ascii="Arial" w:hAnsi="Arial"/>
          <w:bCs/>
          <w:sz w:val="28"/>
          <w:szCs w:val="28"/>
          <w:lang w:val="fr-CA"/>
        </w:rPr>
        <w:t>exploitant</w:t>
      </w:r>
      <w:r w:rsidR="002145F8" w:rsidRPr="000B5C15">
        <w:rPr>
          <w:rFonts w:ascii="Arial" w:hAnsi="Arial"/>
          <w:bCs/>
          <w:sz w:val="28"/>
          <w:szCs w:val="28"/>
          <w:lang w:val="fr-CA"/>
        </w:rPr>
        <w:t xml:space="preserve"> de cimetière </w:t>
      </w:r>
      <w:r w:rsidR="002F25CD" w:rsidRPr="000B5C15">
        <w:rPr>
          <w:rFonts w:ascii="Arial" w:hAnsi="Arial"/>
          <w:bCs/>
          <w:sz w:val="28"/>
          <w:szCs w:val="28"/>
          <w:lang w:val="fr-CA"/>
        </w:rPr>
        <w:t>n°</w:t>
      </w:r>
      <w:r w:rsidR="001F4067">
        <w:rPr>
          <w:rFonts w:ascii="Arial" w:hAnsi="Arial"/>
          <w:bCs/>
          <w:sz w:val="28"/>
          <w:szCs w:val="28"/>
          <w:lang w:val="fr-CA"/>
        </w:rPr>
        <w:t> </w:t>
      </w:r>
      <w:r w:rsidR="00B65DBF" w:rsidRPr="000B5C15">
        <w:rPr>
          <w:rFonts w:ascii="Arial" w:hAnsi="Arial"/>
          <w:bCs/>
          <w:sz w:val="28"/>
          <w:szCs w:val="28"/>
          <w:lang w:val="fr-CA"/>
        </w:rPr>
        <w:t>CM -</w:t>
      </w:r>
      <w:commentRangeStart w:id="3"/>
      <w:r w:rsidR="002F25CD" w:rsidRPr="000B5C15">
        <w:rPr>
          <w:rFonts w:ascii="Arial" w:hAnsi="Arial"/>
          <w:bCs/>
          <w:sz w:val="28"/>
          <w:szCs w:val="28"/>
          <w:lang w:val="fr-CA"/>
        </w:rPr>
        <w:t xml:space="preserve"> ____</w:t>
      </w:r>
      <w:commentRangeEnd w:id="3"/>
      <w:r w:rsidR="002145F8" w:rsidRPr="000B5C15">
        <w:rPr>
          <w:rStyle w:val="CommentReference"/>
          <w:rFonts w:ascii="Arial" w:hAnsi="Arial"/>
          <w:bCs/>
          <w:sz w:val="28"/>
          <w:szCs w:val="28"/>
          <w:lang w:val="fr-CA"/>
        </w:rPr>
        <w:commentReference w:id="3"/>
      </w:r>
    </w:p>
    <w:p w14:paraId="4AC03D29" w14:textId="6057FF6A" w:rsidR="00B65DBF" w:rsidRPr="000B5C15" w:rsidRDefault="00326943" w:rsidP="002F25CD">
      <w:pPr>
        <w:spacing w:after="58"/>
        <w:jc w:val="center"/>
        <w:rPr>
          <w:rFonts w:ascii="Arial" w:hAnsi="Arial"/>
          <w:bCs/>
          <w:sz w:val="28"/>
          <w:szCs w:val="28"/>
          <w:lang w:val="fr-CA"/>
        </w:rPr>
      </w:pPr>
      <w:commentRangeStart w:id="4"/>
      <w:r>
        <w:rPr>
          <w:rFonts w:ascii="Arial" w:hAnsi="Arial"/>
          <w:bCs/>
          <w:sz w:val="28"/>
          <w:szCs w:val="28"/>
          <w:lang w:val="fr-CA"/>
        </w:rPr>
        <w:t>Permis</w:t>
      </w:r>
      <w:r w:rsidR="00B65DBF" w:rsidRPr="000B5C15">
        <w:rPr>
          <w:rFonts w:ascii="Arial" w:hAnsi="Arial"/>
          <w:bCs/>
          <w:sz w:val="28"/>
          <w:szCs w:val="28"/>
          <w:lang w:val="fr-CA"/>
        </w:rPr>
        <w:t xml:space="preserve"> d</w:t>
      </w:r>
      <w:r>
        <w:rPr>
          <w:rFonts w:ascii="Arial" w:hAnsi="Arial"/>
          <w:bCs/>
          <w:sz w:val="28"/>
          <w:szCs w:val="28"/>
          <w:lang w:val="fr-CA"/>
        </w:rPr>
        <w:t>’</w:t>
      </w:r>
      <w:r w:rsidR="00B65DBF" w:rsidRPr="000B5C15">
        <w:rPr>
          <w:rFonts w:ascii="Arial" w:hAnsi="Arial"/>
          <w:bCs/>
          <w:sz w:val="28"/>
          <w:szCs w:val="28"/>
          <w:lang w:val="fr-CA"/>
        </w:rPr>
        <w:t>exploitant de crématorium n° CR - ____</w:t>
      </w:r>
      <w:commentRangeEnd w:id="4"/>
      <w:r w:rsidR="00FB4333" w:rsidRPr="000B5C15">
        <w:rPr>
          <w:rStyle w:val="CommentReference"/>
          <w:rFonts w:ascii="Arial" w:hAnsi="Arial"/>
          <w:bCs/>
          <w:sz w:val="28"/>
          <w:szCs w:val="28"/>
          <w:lang w:val="fr-CA"/>
        </w:rPr>
        <w:commentReference w:id="4"/>
      </w:r>
    </w:p>
    <w:p w14:paraId="12AD594D" w14:textId="410D70BC" w:rsidR="00C55961" w:rsidRPr="000B5C15" w:rsidRDefault="00326943" w:rsidP="00C55961">
      <w:pPr>
        <w:spacing w:after="58"/>
        <w:jc w:val="center"/>
        <w:rPr>
          <w:rFonts w:ascii="Arial" w:hAnsi="Arial"/>
          <w:bCs/>
          <w:sz w:val="28"/>
          <w:szCs w:val="28"/>
          <w:lang w:val="fr-CA"/>
        </w:rPr>
      </w:pPr>
      <w:commentRangeStart w:id="5"/>
      <w:r>
        <w:rPr>
          <w:rFonts w:ascii="Arial" w:hAnsi="Arial"/>
          <w:bCs/>
          <w:sz w:val="28"/>
          <w:szCs w:val="28"/>
          <w:lang w:val="fr-CA"/>
        </w:rPr>
        <w:t xml:space="preserve">Permis </w:t>
      </w:r>
      <w:r w:rsidR="00C55961" w:rsidRPr="000B5C15">
        <w:rPr>
          <w:rFonts w:ascii="Arial" w:hAnsi="Arial"/>
          <w:bCs/>
          <w:sz w:val="28"/>
          <w:szCs w:val="28"/>
          <w:lang w:val="fr-CA"/>
        </w:rPr>
        <w:t>d</w:t>
      </w:r>
      <w:r w:rsidR="001F4067">
        <w:rPr>
          <w:rFonts w:ascii="Arial" w:hAnsi="Arial"/>
          <w:bCs/>
          <w:sz w:val="28"/>
          <w:szCs w:val="28"/>
          <w:lang w:val="fr-CA"/>
        </w:rPr>
        <w:t>’</w:t>
      </w:r>
      <w:r w:rsidR="00C55961" w:rsidRPr="000B5C15">
        <w:rPr>
          <w:rFonts w:ascii="Arial" w:hAnsi="Arial"/>
          <w:bCs/>
          <w:sz w:val="28"/>
          <w:szCs w:val="28"/>
          <w:lang w:val="fr-CA"/>
        </w:rPr>
        <w:t>exploitant de service de transfert – Classe 1/2 n° TS - ____</w:t>
      </w:r>
      <w:commentRangeEnd w:id="5"/>
      <w:r w:rsidR="00C55961" w:rsidRPr="000B5C15">
        <w:rPr>
          <w:rStyle w:val="CommentReference"/>
          <w:rFonts w:ascii="Arial" w:hAnsi="Arial"/>
          <w:bCs/>
          <w:sz w:val="28"/>
          <w:szCs w:val="28"/>
          <w:lang w:val="fr-CA"/>
        </w:rPr>
        <w:commentReference w:id="5"/>
      </w:r>
    </w:p>
    <w:p w14:paraId="35593C8F" w14:textId="77777777" w:rsidR="00FF3CD0" w:rsidRPr="000B5C15" w:rsidRDefault="00FF3CD0" w:rsidP="00FF3CD0">
      <w:pPr>
        <w:spacing w:after="58"/>
        <w:jc w:val="center"/>
        <w:rPr>
          <w:rFonts w:ascii="Arial" w:hAnsi="Arial"/>
          <w:bCs/>
          <w:sz w:val="16"/>
          <w:szCs w:val="16"/>
          <w:lang w:val="fr-CA"/>
        </w:rPr>
      </w:pPr>
    </w:p>
    <w:p w14:paraId="3B750687" w14:textId="7A842B0F" w:rsidR="00FF3CD0" w:rsidRPr="000B5C15" w:rsidRDefault="00326943" w:rsidP="277621D4">
      <w:pPr>
        <w:spacing w:after="58"/>
        <w:jc w:val="center"/>
        <w:rPr>
          <w:rFonts w:ascii="Arial" w:hAnsi="Arial"/>
          <w:b/>
          <w:bCs/>
          <w:sz w:val="28"/>
          <w:szCs w:val="28"/>
          <w:lang w:val="fr-CA"/>
        </w:rPr>
      </w:pPr>
      <w:r>
        <w:rPr>
          <w:rFonts w:ascii="Arial" w:hAnsi="Arial"/>
          <w:b/>
          <w:bCs/>
          <w:sz w:val="28"/>
          <w:szCs w:val="28"/>
          <w:lang w:val="fr-CA"/>
        </w:rPr>
        <w:t>Personne r</w:t>
      </w:r>
      <w:r w:rsidR="00FF3CD0" w:rsidRPr="000B5C15">
        <w:rPr>
          <w:rFonts w:ascii="Arial" w:hAnsi="Arial"/>
          <w:b/>
          <w:bCs/>
          <w:sz w:val="28"/>
          <w:szCs w:val="28"/>
          <w:lang w:val="fr-CA"/>
        </w:rPr>
        <w:t xml:space="preserve">esponsable des </w:t>
      </w:r>
      <w:r>
        <w:rPr>
          <w:rFonts w:ascii="Arial" w:hAnsi="Arial"/>
          <w:b/>
          <w:bCs/>
          <w:sz w:val="28"/>
          <w:szCs w:val="28"/>
          <w:lang w:val="fr-CA"/>
        </w:rPr>
        <w:t>activités</w:t>
      </w:r>
      <w:r w:rsidR="00FF3CD0" w:rsidRPr="000B5C15">
        <w:rPr>
          <w:rFonts w:ascii="Arial" w:hAnsi="Arial"/>
          <w:b/>
          <w:bCs/>
          <w:sz w:val="28"/>
          <w:szCs w:val="28"/>
          <w:lang w:val="fr-CA"/>
        </w:rPr>
        <w:t xml:space="preserve"> </w:t>
      </w:r>
      <w:r w:rsidR="366180BA" w:rsidRPr="000B5C15">
        <w:rPr>
          <w:rFonts w:ascii="Arial" w:hAnsi="Arial"/>
          <w:b/>
          <w:bCs/>
          <w:sz w:val="28"/>
          <w:szCs w:val="28"/>
          <w:lang w:val="fr-CA"/>
        </w:rPr>
        <w:t>quotidiennes</w:t>
      </w:r>
      <w:r w:rsidR="001F4067">
        <w:rPr>
          <w:rFonts w:ascii="Arial" w:hAnsi="Arial"/>
          <w:b/>
          <w:bCs/>
          <w:sz w:val="28"/>
          <w:szCs w:val="28"/>
          <w:lang w:val="fr-CA"/>
        </w:rPr>
        <w:t> </w:t>
      </w:r>
      <w:r w:rsidR="009B5721" w:rsidRPr="000B5C15">
        <w:rPr>
          <w:rFonts w:ascii="Arial" w:hAnsi="Arial"/>
          <w:b/>
          <w:bCs/>
          <w:sz w:val="28"/>
          <w:szCs w:val="28"/>
          <w:lang w:val="fr-CA"/>
        </w:rPr>
        <w:t>:</w:t>
      </w:r>
    </w:p>
    <w:p w14:paraId="138834F3" w14:textId="24AFB0E2" w:rsidR="00FF3CD0" w:rsidRPr="000B5C15" w:rsidRDefault="00FF3CD0" w:rsidP="00FF3CD0">
      <w:pPr>
        <w:spacing w:after="58"/>
        <w:jc w:val="center"/>
        <w:rPr>
          <w:rFonts w:ascii="Arial" w:hAnsi="Arial"/>
          <w:bCs/>
          <w:sz w:val="28"/>
          <w:szCs w:val="40"/>
          <w:lang w:val="fr-CA"/>
        </w:rPr>
      </w:pPr>
      <w:r w:rsidRPr="000B5C15">
        <w:rPr>
          <w:rFonts w:ascii="Arial" w:hAnsi="Arial"/>
          <w:bCs/>
          <w:sz w:val="28"/>
          <w:szCs w:val="40"/>
          <w:lang w:val="fr-CA"/>
        </w:rPr>
        <w:t xml:space="preserve">Jane </w:t>
      </w:r>
      <w:r w:rsidR="001E0396" w:rsidRPr="000B5C15">
        <w:rPr>
          <w:rFonts w:ascii="Arial" w:hAnsi="Arial"/>
          <w:bCs/>
          <w:sz w:val="28"/>
          <w:szCs w:val="40"/>
          <w:lang w:val="fr-CA"/>
        </w:rPr>
        <w:t>Doe</w:t>
      </w:r>
    </w:p>
    <w:p w14:paraId="6B6401D3" w14:textId="4EC9FC5F" w:rsidR="00FF3CD0" w:rsidRPr="000B5C15" w:rsidRDefault="002145F8" w:rsidP="00FF3CD0">
      <w:pPr>
        <w:spacing w:after="58"/>
        <w:jc w:val="center"/>
        <w:rPr>
          <w:rFonts w:ascii="Arial" w:hAnsi="Arial"/>
          <w:bCs/>
          <w:sz w:val="32"/>
          <w:szCs w:val="40"/>
          <w:lang w:val="fr-CA"/>
        </w:rPr>
      </w:pPr>
      <w:r w:rsidRPr="000B5C15">
        <w:rPr>
          <w:rFonts w:ascii="Arial" w:hAnsi="Arial"/>
          <w:bCs/>
          <w:sz w:val="28"/>
          <w:szCs w:val="40"/>
          <w:lang w:val="fr-CA"/>
        </w:rPr>
        <w:t>Insérer le titre</w:t>
      </w:r>
    </w:p>
    <w:p w14:paraId="76A6FAA7" w14:textId="51350153" w:rsidR="00FF3CD0" w:rsidRPr="000B5C15" w:rsidRDefault="00FF3CD0" w:rsidP="00FF3CD0">
      <w:pPr>
        <w:spacing w:after="58"/>
        <w:jc w:val="center"/>
        <w:rPr>
          <w:rFonts w:ascii="Arial" w:hAnsi="Arial"/>
          <w:bCs/>
          <w:sz w:val="16"/>
          <w:szCs w:val="16"/>
          <w:lang w:val="fr-CA"/>
        </w:rPr>
      </w:pPr>
    </w:p>
    <w:p w14:paraId="11E23C85" w14:textId="77777777" w:rsidR="00FF3CD0" w:rsidRPr="000B5C15" w:rsidRDefault="00FF3CD0" w:rsidP="00FF3CD0">
      <w:pPr>
        <w:spacing w:after="58"/>
        <w:jc w:val="center"/>
        <w:rPr>
          <w:rFonts w:ascii="Arial" w:hAnsi="Arial"/>
          <w:b/>
          <w:bCs/>
          <w:sz w:val="56"/>
          <w:szCs w:val="44"/>
          <w:lang w:val="fr-CA"/>
        </w:rPr>
      </w:pPr>
      <w:r w:rsidRPr="000B5C15">
        <w:rPr>
          <w:rFonts w:ascii="Arial" w:hAnsi="Arial"/>
          <w:b/>
          <w:bCs/>
          <w:sz w:val="56"/>
          <w:szCs w:val="44"/>
          <w:lang w:val="fr-CA"/>
        </w:rPr>
        <w:t>LISTE DE PRIX</w:t>
      </w:r>
    </w:p>
    <w:p w14:paraId="129155B7" w14:textId="5C249B7B" w:rsidR="00FF3CD0" w:rsidRPr="000B5C15" w:rsidRDefault="001E0396" w:rsidP="00FF3CD0">
      <w:pPr>
        <w:spacing w:after="58"/>
        <w:jc w:val="center"/>
        <w:rPr>
          <w:rFonts w:ascii="Arial" w:hAnsi="Arial"/>
          <w:bCs/>
          <w:sz w:val="32"/>
          <w:szCs w:val="32"/>
          <w:lang w:val="fr-CA"/>
        </w:rPr>
      </w:pPr>
      <w:r w:rsidRPr="000B5C15">
        <w:rPr>
          <w:rFonts w:ascii="Arial" w:hAnsi="Arial"/>
          <w:bCs/>
          <w:sz w:val="32"/>
          <w:szCs w:val="32"/>
          <w:lang w:val="fr-CA"/>
        </w:rPr>
        <w:t>Date d</w:t>
      </w:r>
      <w:r w:rsidR="001F4067">
        <w:rPr>
          <w:rFonts w:ascii="Arial" w:hAnsi="Arial"/>
          <w:bCs/>
          <w:sz w:val="32"/>
          <w:szCs w:val="32"/>
          <w:lang w:val="fr-CA"/>
        </w:rPr>
        <w:t>’</w:t>
      </w:r>
      <w:r w:rsidRPr="000B5C15">
        <w:rPr>
          <w:rFonts w:ascii="Arial" w:hAnsi="Arial"/>
          <w:bCs/>
          <w:sz w:val="32"/>
          <w:szCs w:val="32"/>
          <w:lang w:val="fr-CA"/>
        </w:rPr>
        <w:t>entrée en vigueur</w:t>
      </w:r>
      <w:r w:rsidR="001F4067">
        <w:rPr>
          <w:rFonts w:ascii="Arial" w:hAnsi="Arial"/>
          <w:bCs/>
          <w:sz w:val="32"/>
          <w:szCs w:val="32"/>
          <w:lang w:val="fr-CA"/>
        </w:rPr>
        <w:t> </w:t>
      </w:r>
      <w:r w:rsidRPr="000B5C15">
        <w:rPr>
          <w:rFonts w:ascii="Arial" w:hAnsi="Arial"/>
          <w:bCs/>
          <w:sz w:val="32"/>
          <w:szCs w:val="32"/>
          <w:lang w:val="fr-CA"/>
        </w:rPr>
        <w:t xml:space="preserve">: </w:t>
      </w:r>
      <w:r w:rsidR="007748C2" w:rsidRPr="000B5C15">
        <w:rPr>
          <w:rFonts w:ascii="Arial" w:hAnsi="Arial"/>
          <w:bCs/>
          <w:sz w:val="32"/>
          <w:szCs w:val="32"/>
          <w:lang w:val="fr-CA"/>
        </w:rPr>
        <w:t xml:space="preserve">le </w:t>
      </w:r>
      <w:r w:rsidR="00326943" w:rsidRPr="00A76E7A">
        <w:rPr>
          <w:rFonts w:ascii="Arial" w:hAnsi="Arial"/>
          <w:bCs/>
          <w:sz w:val="32"/>
          <w:szCs w:val="32"/>
          <w:lang w:val="fr-CA"/>
        </w:rPr>
        <w:t>J</w:t>
      </w:r>
      <w:r w:rsidR="007748C2" w:rsidRPr="00A76E7A">
        <w:rPr>
          <w:rFonts w:ascii="Arial" w:hAnsi="Arial"/>
          <w:bCs/>
          <w:sz w:val="32"/>
          <w:szCs w:val="32"/>
          <w:lang w:val="fr-CA"/>
        </w:rPr>
        <w:t xml:space="preserve">our </w:t>
      </w:r>
      <w:r w:rsidR="00326943" w:rsidRPr="00A76E7A">
        <w:rPr>
          <w:rFonts w:ascii="Arial" w:hAnsi="Arial"/>
          <w:bCs/>
          <w:sz w:val="32"/>
          <w:szCs w:val="32"/>
          <w:lang w:val="fr-CA"/>
        </w:rPr>
        <w:t>Mois</w:t>
      </w:r>
      <w:r w:rsidR="001F4067" w:rsidRPr="00A76E7A">
        <w:rPr>
          <w:rFonts w:ascii="Arial" w:hAnsi="Arial"/>
          <w:bCs/>
          <w:sz w:val="32"/>
          <w:szCs w:val="32"/>
          <w:lang w:val="fr-CA"/>
        </w:rPr>
        <w:t> </w:t>
      </w:r>
      <w:r w:rsidR="00326943" w:rsidRPr="00A76E7A">
        <w:rPr>
          <w:rFonts w:ascii="Arial" w:hAnsi="Arial"/>
          <w:bCs/>
          <w:sz w:val="32"/>
          <w:szCs w:val="32"/>
          <w:lang w:val="fr-CA"/>
        </w:rPr>
        <w:t>20xx</w:t>
      </w:r>
    </w:p>
    <w:bookmarkEnd w:id="1"/>
    <w:p w14:paraId="36FC7708" w14:textId="77777777" w:rsidR="00FF3CD0" w:rsidRPr="000B5C15" w:rsidRDefault="00FF3CD0" w:rsidP="00FF3CD0">
      <w:pPr>
        <w:jc w:val="center"/>
        <w:rPr>
          <w:rFonts w:ascii="Arial" w:hAnsi="Arial"/>
          <w:lang w:val="fr-CA"/>
        </w:rPr>
      </w:pPr>
    </w:p>
    <w:p w14:paraId="5A804A2A" w14:textId="77777777" w:rsidR="009E15A6" w:rsidRPr="000B5C15" w:rsidRDefault="009E15A6" w:rsidP="00FF3CD0">
      <w:pPr>
        <w:jc w:val="center"/>
        <w:rPr>
          <w:rFonts w:ascii="Arial" w:hAnsi="Arial"/>
          <w:sz w:val="28"/>
          <w:szCs w:val="28"/>
          <w:lang w:val="fr-CA"/>
        </w:rPr>
      </w:pPr>
    </w:p>
    <w:p w14:paraId="2E09A54A" w14:textId="77777777" w:rsidR="00C44525" w:rsidRPr="000E2253" w:rsidRDefault="00C44525" w:rsidP="00C44525">
      <w:pPr>
        <w:jc w:val="center"/>
        <w:rPr>
          <w:rFonts w:ascii="Arial" w:hAnsi="Arial"/>
          <w:sz w:val="28"/>
          <w:szCs w:val="28"/>
          <w:lang w:val="fr-CA"/>
        </w:rPr>
      </w:pPr>
      <w:r w:rsidRPr="000E2253">
        <w:rPr>
          <w:rFonts w:ascii="Arial" w:hAnsi="Arial"/>
          <w:sz w:val="28"/>
          <w:szCs w:val="28"/>
          <w:lang w:val="fr-CA"/>
        </w:rPr>
        <w:t>À moins d’indication contraire, les prix indiqués n’incluent PAS la TVH applicable.</w:t>
      </w:r>
    </w:p>
    <w:p w14:paraId="5534D8D5" w14:textId="676F4562" w:rsidR="009E15A6" w:rsidRPr="000B5C15" w:rsidRDefault="009E15A6" w:rsidP="00FF3CD0">
      <w:pPr>
        <w:jc w:val="center"/>
        <w:rPr>
          <w:rFonts w:ascii="Arial" w:hAnsi="Arial"/>
          <w:sz w:val="28"/>
          <w:szCs w:val="28"/>
          <w:lang w:val="fr-CA"/>
        </w:rPr>
      </w:pPr>
    </w:p>
    <w:p w14:paraId="32C5B0EC" w14:textId="65210BEC" w:rsidR="009E15A6" w:rsidRPr="000B5C15" w:rsidRDefault="009E15A6" w:rsidP="00FF3CD0">
      <w:pPr>
        <w:jc w:val="center"/>
        <w:rPr>
          <w:rFonts w:ascii="Arial" w:hAnsi="Arial"/>
          <w:sz w:val="28"/>
          <w:szCs w:val="28"/>
          <w:lang w:val="fr-CA"/>
        </w:rPr>
      </w:pPr>
    </w:p>
    <w:p w14:paraId="3C1B32F8" w14:textId="77777777" w:rsidR="009E15A6" w:rsidRPr="000B5C15" w:rsidRDefault="009E15A6" w:rsidP="00041AE5">
      <w:pPr>
        <w:jc w:val="center"/>
        <w:rPr>
          <w:rFonts w:ascii="Arial" w:hAnsi="Arial"/>
          <w:b/>
          <w:sz w:val="20"/>
          <w:szCs w:val="20"/>
          <w:lang w:val="fr-CA"/>
        </w:rPr>
      </w:pPr>
    </w:p>
    <w:p w14:paraId="2192B1A7" w14:textId="675B7EC5" w:rsidR="00FF3CD0" w:rsidRPr="000B5C15" w:rsidRDefault="00FF3CD0" w:rsidP="00041AE5">
      <w:pPr>
        <w:jc w:val="center"/>
        <w:rPr>
          <w:rFonts w:ascii="Arial" w:hAnsi="Arial"/>
          <w:b/>
          <w:sz w:val="20"/>
          <w:szCs w:val="20"/>
          <w:lang w:val="fr-CA"/>
        </w:rPr>
      </w:pPr>
      <w:r w:rsidRPr="000B5C15">
        <w:rPr>
          <w:rFonts w:ascii="Arial" w:hAnsi="Arial"/>
          <w:b/>
          <w:sz w:val="20"/>
          <w:szCs w:val="20"/>
          <w:lang w:val="fr-CA"/>
        </w:rPr>
        <w:br w:type="page"/>
      </w:r>
    </w:p>
    <w:p w14:paraId="7C8A6827" w14:textId="10214EA7" w:rsidR="00A34BC5" w:rsidRPr="000B5C15" w:rsidRDefault="00FA7747" w:rsidP="003C3883">
      <w:pPr>
        <w:jc w:val="center"/>
        <w:rPr>
          <w:rFonts w:ascii="Arial" w:hAnsi="Arial"/>
          <w:b/>
          <w:bCs/>
          <w:caps/>
          <w:sz w:val="22"/>
          <w:szCs w:val="22"/>
          <w:lang w:val="fr-CA"/>
        </w:rPr>
      </w:pPr>
      <w:r w:rsidRPr="000B5C15">
        <w:rPr>
          <w:rFonts w:ascii="Arial" w:hAnsi="Arial"/>
          <w:b/>
          <w:bCs/>
          <w:caps/>
          <w:sz w:val="22"/>
          <w:szCs w:val="22"/>
          <w:lang w:val="fr-CA"/>
        </w:rPr>
        <w:lastRenderedPageBreak/>
        <w:t>DROITS</w:t>
      </w:r>
      <w:r w:rsidR="00C02E00" w:rsidRPr="000B5C15">
        <w:rPr>
          <w:rFonts w:ascii="Arial" w:hAnsi="Arial"/>
          <w:b/>
          <w:bCs/>
          <w:caps/>
          <w:sz w:val="22"/>
          <w:szCs w:val="22"/>
          <w:lang w:val="fr-CA"/>
        </w:rPr>
        <w:t xml:space="preserve"> D</w:t>
      </w:r>
      <w:r w:rsidR="00972B3E">
        <w:rPr>
          <w:rFonts w:ascii="Arial" w:hAnsi="Arial"/>
          <w:b/>
          <w:bCs/>
          <w:caps/>
          <w:sz w:val="22"/>
          <w:szCs w:val="22"/>
          <w:lang w:val="fr-CA"/>
        </w:rPr>
        <w:t>’</w:t>
      </w:r>
      <w:r w:rsidR="00C02E00" w:rsidRPr="000B5C15">
        <w:rPr>
          <w:rFonts w:ascii="Arial" w:hAnsi="Arial"/>
          <w:b/>
          <w:bCs/>
          <w:caps/>
          <w:sz w:val="22"/>
          <w:szCs w:val="22"/>
          <w:lang w:val="fr-CA"/>
        </w:rPr>
        <w:t>INHUMATION ET DE DISPERSION</w:t>
      </w:r>
    </w:p>
    <w:p w14:paraId="50DBF13A" w14:textId="20C2216D" w:rsidR="009E63E7" w:rsidRPr="000B5C15" w:rsidRDefault="009E63E7" w:rsidP="00A34BC5">
      <w:pPr>
        <w:jc w:val="center"/>
        <w:rPr>
          <w:rFonts w:ascii="Arial" w:hAnsi="Arial"/>
          <w:b/>
          <w:bCs/>
          <w:sz w:val="28"/>
          <w:szCs w:val="28"/>
          <w:lang w:val="fr-CA"/>
        </w:rPr>
      </w:pPr>
    </w:p>
    <w:p w14:paraId="528926E4" w14:textId="331E9BAB" w:rsidR="009E63E7" w:rsidRPr="000B5C15" w:rsidRDefault="00C02E00" w:rsidP="00566E1A">
      <w:pPr>
        <w:jc w:val="both"/>
        <w:rPr>
          <w:rFonts w:ascii="Arial" w:hAnsi="Arial"/>
          <w:b/>
          <w:bCs/>
          <w:sz w:val="22"/>
          <w:szCs w:val="22"/>
          <w:lang w:val="fr-CA"/>
        </w:rPr>
      </w:pPr>
      <w:r w:rsidRPr="000B5C15">
        <w:rPr>
          <w:rFonts w:ascii="Arial" w:hAnsi="Arial"/>
          <w:sz w:val="22"/>
          <w:szCs w:val="22"/>
          <w:lang w:val="fr-CA"/>
        </w:rPr>
        <w:t>Les prix des droits d</w:t>
      </w:r>
      <w:r w:rsidR="003118B5">
        <w:rPr>
          <w:rFonts w:ascii="Arial" w:hAnsi="Arial"/>
          <w:sz w:val="22"/>
          <w:szCs w:val="22"/>
          <w:lang w:val="fr-CA"/>
        </w:rPr>
        <w:t>’</w:t>
      </w:r>
      <w:r w:rsidRPr="000B5C15">
        <w:rPr>
          <w:rFonts w:ascii="Arial" w:hAnsi="Arial"/>
          <w:sz w:val="22"/>
          <w:szCs w:val="22"/>
          <w:lang w:val="fr-CA"/>
        </w:rPr>
        <w:t xml:space="preserve">inhumation indiqués ci-dessous </w:t>
      </w:r>
      <w:r w:rsidR="00D235AE" w:rsidRPr="000B5C15">
        <w:rPr>
          <w:rFonts w:ascii="Arial" w:hAnsi="Arial"/>
          <w:sz w:val="22"/>
          <w:szCs w:val="22"/>
          <w:lang w:val="fr-CA"/>
        </w:rPr>
        <w:t xml:space="preserve">comprennent une </w:t>
      </w:r>
      <w:r w:rsidR="00FB1330" w:rsidRPr="000B5C15">
        <w:rPr>
          <w:rFonts w:ascii="Arial" w:hAnsi="Arial"/>
          <w:sz w:val="22"/>
          <w:szCs w:val="22"/>
          <w:lang w:val="fr-CA"/>
        </w:rPr>
        <w:t>contribution</w:t>
      </w:r>
      <w:r w:rsidR="00D235AE" w:rsidRPr="000B5C15">
        <w:rPr>
          <w:rFonts w:ascii="Arial" w:hAnsi="Arial"/>
          <w:sz w:val="22"/>
          <w:szCs w:val="22"/>
          <w:lang w:val="fr-CA"/>
        </w:rPr>
        <w:t xml:space="preserve"> non remboursable </w:t>
      </w:r>
      <w:r w:rsidR="00FB1330" w:rsidRPr="000B5C15">
        <w:rPr>
          <w:rFonts w:ascii="Arial" w:hAnsi="Arial"/>
          <w:sz w:val="22"/>
          <w:szCs w:val="22"/>
          <w:lang w:val="fr-CA"/>
        </w:rPr>
        <w:t>au fonds d</w:t>
      </w:r>
      <w:r w:rsidR="003118B5">
        <w:rPr>
          <w:rFonts w:ascii="Arial" w:hAnsi="Arial"/>
          <w:sz w:val="22"/>
          <w:szCs w:val="22"/>
          <w:lang w:val="fr-CA"/>
        </w:rPr>
        <w:t>’</w:t>
      </w:r>
      <w:r w:rsidR="00FB1330" w:rsidRPr="000B5C15">
        <w:rPr>
          <w:rFonts w:ascii="Arial" w:hAnsi="Arial"/>
          <w:sz w:val="22"/>
          <w:szCs w:val="22"/>
          <w:lang w:val="fr-CA"/>
        </w:rPr>
        <w:t xml:space="preserve">entretien du cimetière.* Les prix indiqués ci-dessous </w:t>
      </w:r>
      <w:r w:rsidRPr="000B5C15">
        <w:rPr>
          <w:rFonts w:ascii="Arial" w:hAnsi="Arial"/>
          <w:sz w:val="22"/>
          <w:szCs w:val="22"/>
          <w:u w:val="single"/>
          <w:lang w:val="fr-CA"/>
        </w:rPr>
        <w:t>ne</w:t>
      </w:r>
      <w:r w:rsidRPr="00972B3E">
        <w:rPr>
          <w:rFonts w:ascii="Arial" w:hAnsi="Arial"/>
          <w:sz w:val="22"/>
          <w:szCs w:val="22"/>
          <w:lang w:val="fr-CA"/>
        </w:rPr>
        <w:t xml:space="preserve"> </w:t>
      </w:r>
      <w:r w:rsidRPr="000B5C15">
        <w:rPr>
          <w:rFonts w:ascii="Arial" w:hAnsi="Arial"/>
          <w:sz w:val="22"/>
          <w:szCs w:val="22"/>
          <w:lang w:val="fr-CA"/>
        </w:rPr>
        <w:t xml:space="preserve">comprennent </w:t>
      </w:r>
      <w:r w:rsidRPr="000B5C15">
        <w:rPr>
          <w:rFonts w:ascii="Arial" w:hAnsi="Arial"/>
          <w:sz w:val="22"/>
          <w:szCs w:val="22"/>
          <w:u w:val="single"/>
          <w:lang w:val="fr-CA"/>
        </w:rPr>
        <w:t>pas</w:t>
      </w:r>
      <w:r w:rsidRPr="00972B3E">
        <w:rPr>
          <w:rFonts w:ascii="Arial" w:hAnsi="Arial"/>
          <w:sz w:val="22"/>
          <w:szCs w:val="22"/>
          <w:lang w:val="fr-CA"/>
        </w:rPr>
        <w:t xml:space="preserve"> </w:t>
      </w:r>
      <w:r w:rsidR="00605B2A" w:rsidRPr="000B5C15">
        <w:rPr>
          <w:rFonts w:ascii="Arial" w:hAnsi="Arial"/>
          <w:sz w:val="22"/>
          <w:szCs w:val="22"/>
          <w:lang w:val="fr-CA"/>
        </w:rPr>
        <w:t>l</w:t>
      </w:r>
      <w:r w:rsidR="003118B5">
        <w:rPr>
          <w:rFonts w:ascii="Arial" w:hAnsi="Arial"/>
          <w:sz w:val="22"/>
          <w:szCs w:val="22"/>
          <w:lang w:val="fr-CA"/>
        </w:rPr>
        <w:t>’</w:t>
      </w:r>
      <w:r w:rsidR="00605B2A" w:rsidRPr="000B5C15">
        <w:rPr>
          <w:rFonts w:ascii="Arial" w:hAnsi="Arial"/>
          <w:sz w:val="22"/>
          <w:szCs w:val="22"/>
          <w:lang w:val="fr-CA"/>
        </w:rPr>
        <w:t xml:space="preserve">ouverture et la fermeture de la </w:t>
      </w:r>
      <w:r w:rsidR="00972B3E">
        <w:rPr>
          <w:rFonts w:ascii="Arial" w:hAnsi="Arial"/>
          <w:sz w:val="22"/>
          <w:szCs w:val="22"/>
          <w:lang w:val="fr-CA"/>
        </w:rPr>
        <w:t>sépulture</w:t>
      </w:r>
      <w:r w:rsidR="00605B2A" w:rsidRPr="000B5C15">
        <w:rPr>
          <w:rFonts w:ascii="Arial" w:hAnsi="Arial"/>
          <w:sz w:val="22"/>
          <w:szCs w:val="22"/>
          <w:lang w:val="fr-CA"/>
        </w:rPr>
        <w:t>, de la niche ou de la crypte («</w:t>
      </w:r>
      <w:r w:rsidR="003118B5">
        <w:rPr>
          <w:rFonts w:ascii="Arial" w:hAnsi="Arial"/>
          <w:sz w:val="22"/>
          <w:szCs w:val="22"/>
          <w:lang w:val="fr-CA"/>
        </w:rPr>
        <w:t> </w:t>
      </w:r>
      <w:r w:rsidR="00605B2A" w:rsidRPr="000B5C15">
        <w:rPr>
          <w:rFonts w:ascii="Arial" w:hAnsi="Arial"/>
          <w:sz w:val="22"/>
          <w:szCs w:val="22"/>
          <w:lang w:val="fr-CA"/>
        </w:rPr>
        <w:t>frais d</w:t>
      </w:r>
      <w:r w:rsidR="003118B5">
        <w:rPr>
          <w:rFonts w:ascii="Arial" w:hAnsi="Arial"/>
          <w:sz w:val="22"/>
          <w:szCs w:val="22"/>
          <w:lang w:val="fr-CA"/>
        </w:rPr>
        <w:t>’</w:t>
      </w:r>
      <w:r w:rsidR="00605B2A" w:rsidRPr="000B5C15">
        <w:rPr>
          <w:rFonts w:ascii="Arial" w:hAnsi="Arial"/>
          <w:sz w:val="22"/>
          <w:szCs w:val="22"/>
          <w:lang w:val="fr-CA"/>
        </w:rPr>
        <w:t>inhumation</w:t>
      </w:r>
      <w:r w:rsidR="003118B5">
        <w:rPr>
          <w:rFonts w:ascii="Arial" w:hAnsi="Arial"/>
          <w:sz w:val="22"/>
          <w:szCs w:val="22"/>
          <w:lang w:val="fr-CA"/>
        </w:rPr>
        <w:t> </w:t>
      </w:r>
      <w:r w:rsidR="00605B2A" w:rsidRPr="000B5C15">
        <w:rPr>
          <w:rFonts w:ascii="Arial" w:hAnsi="Arial"/>
          <w:sz w:val="22"/>
          <w:szCs w:val="22"/>
          <w:lang w:val="fr-CA"/>
        </w:rPr>
        <w:t xml:space="preserve">»), </w:t>
      </w:r>
      <w:r w:rsidRPr="000B5C15">
        <w:rPr>
          <w:rFonts w:ascii="Arial" w:hAnsi="Arial"/>
          <w:sz w:val="22"/>
          <w:szCs w:val="22"/>
          <w:lang w:val="fr-CA"/>
        </w:rPr>
        <w:t xml:space="preserve">les frais </w:t>
      </w:r>
      <w:r w:rsidR="003A7D80" w:rsidRPr="000B5C15">
        <w:rPr>
          <w:rFonts w:ascii="Arial" w:hAnsi="Arial"/>
          <w:sz w:val="22"/>
          <w:szCs w:val="22"/>
          <w:lang w:val="fr-CA"/>
        </w:rPr>
        <w:t xml:space="preserve">de commémoration </w:t>
      </w:r>
      <w:r w:rsidR="00B65DBF" w:rsidRPr="000B5C15">
        <w:rPr>
          <w:rFonts w:ascii="Arial" w:hAnsi="Arial"/>
          <w:sz w:val="22"/>
          <w:szCs w:val="22"/>
          <w:lang w:val="fr-CA"/>
        </w:rPr>
        <w:t>(</w:t>
      </w:r>
      <w:r w:rsidR="00972B3E">
        <w:rPr>
          <w:rFonts w:ascii="Arial" w:hAnsi="Arial"/>
          <w:sz w:val="22"/>
          <w:szCs w:val="22"/>
          <w:lang w:val="fr-CA"/>
        </w:rPr>
        <w:t>repère plat</w:t>
      </w:r>
      <w:r w:rsidR="00B65DBF" w:rsidRPr="000B5C15">
        <w:rPr>
          <w:rFonts w:ascii="Arial" w:hAnsi="Arial"/>
          <w:sz w:val="22"/>
          <w:szCs w:val="22"/>
          <w:lang w:val="fr-CA"/>
        </w:rPr>
        <w:t>, monument vertical, etc.) et les frais d</w:t>
      </w:r>
      <w:r w:rsidR="003118B5">
        <w:rPr>
          <w:rFonts w:ascii="Arial" w:hAnsi="Arial"/>
          <w:sz w:val="22"/>
          <w:szCs w:val="22"/>
          <w:lang w:val="fr-CA"/>
        </w:rPr>
        <w:t>’</w:t>
      </w:r>
      <w:r w:rsidR="00B65DBF" w:rsidRPr="000B5C15">
        <w:rPr>
          <w:rFonts w:ascii="Arial" w:hAnsi="Arial"/>
          <w:sz w:val="22"/>
          <w:szCs w:val="22"/>
          <w:lang w:val="fr-CA"/>
        </w:rPr>
        <w:t>installation associés</w:t>
      </w:r>
      <w:r w:rsidRPr="000B5C15">
        <w:rPr>
          <w:rFonts w:ascii="Arial" w:hAnsi="Arial"/>
          <w:sz w:val="22"/>
          <w:szCs w:val="22"/>
          <w:lang w:val="fr-CA"/>
        </w:rPr>
        <w:t>.</w:t>
      </w:r>
    </w:p>
    <w:p w14:paraId="3E850607" w14:textId="425B2866" w:rsidR="00A34BC5" w:rsidRPr="000B5C15" w:rsidRDefault="00A34BC5" w:rsidP="00FF3CD0">
      <w:pPr>
        <w:rPr>
          <w:rFonts w:ascii="Arial" w:hAnsi="Arial"/>
          <w:b/>
          <w:sz w:val="20"/>
          <w:szCs w:val="20"/>
          <w:lang w:val="fr-CA"/>
        </w:rPr>
      </w:pPr>
    </w:p>
    <w:p w14:paraId="0A7B721F" w14:textId="4073E782" w:rsidR="0047042C" w:rsidRPr="000B5C15" w:rsidRDefault="005B1BA7" w:rsidP="008032FA">
      <w:pPr>
        <w:tabs>
          <w:tab w:val="right" w:leader="dot" w:pos="11057"/>
        </w:tabs>
        <w:spacing w:after="60"/>
        <w:rPr>
          <w:rFonts w:ascii="Arial" w:hAnsi="Arial"/>
          <w:b/>
          <w:bCs/>
          <w:sz w:val="22"/>
          <w:szCs w:val="22"/>
          <w:lang w:val="fr-CA"/>
        </w:rPr>
      </w:pPr>
      <w:r w:rsidRPr="000B5C15">
        <w:rPr>
          <w:rFonts w:ascii="Arial" w:hAnsi="Arial"/>
          <w:b/>
          <w:bCs/>
          <w:sz w:val="22"/>
          <w:szCs w:val="22"/>
          <w:lang w:val="fr-CA"/>
        </w:rPr>
        <w:t>Inhumations en pleine terre</w:t>
      </w:r>
    </w:p>
    <w:p w14:paraId="3E29B5AF" w14:textId="761EF562" w:rsidR="00C02E00" w:rsidRPr="000B5C15" w:rsidRDefault="00D24194" w:rsidP="008032FA">
      <w:pPr>
        <w:tabs>
          <w:tab w:val="right" w:leader="dot" w:pos="11057"/>
        </w:tabs>
        <w:spacing w:after="60"/>
        <w:rPr>
          <w:rFonts w:ascii="Arial" w:hAnsi="Arial"/>
          <w:sz w:val="22"/>
          <w:szCs w:val="22"/>
          <w:lang w:val="fr-CA"/>
        </w:rPr>
      </w:pPr>
      <w:r>
        <w:rPr>
          <w:rFonts w:ascii="Arial" w:hAnsi="Arial"/>
          <w:sz w:val="22"/>
          <w:szCs w:val="22"/>
          <w:lang w:val="fr-CA"/>
        </w:rPr>
        <w:t>Sépulture</w:t>
      </w:r>
      <w:r w:rsidR="00C02E00" w:rsidRPr="000B5C15">
        <w:rPr>
          <w:rFonts w:ascii="Arial" w:hAnsi="Arial"/>
          <w:sz w:val="22"/>
          <w:szCs w:val="22"/>
          <w:lang w:val="fr-CA"/>
        </w:rPr>
        <w:t xml:space="preserve"> pour adulte (</w:t>
      </w:r>
      <w:commentRangeStart w:id="6"/>
      <w:r w:rsidRPr="00D24194">
        <w:rPr>
          <w:rFonts w:ascii="Arial" w:hAnsi="Arial"/>
          <w:sz w:val="22"/>
          <w:szCs w:val="22"/>
          <w:highlight w:val="yellow"/>
          <w:lang w:val="fr-CA"/>
        </w:rPr>
        <w:t xml:space="preserve">inclure les </w:t>
      </w:r>
      <w:r w:rsidR="00675D1C" w:rsidRPr="00D24194">
        <w:rPr>
          <w:rFonts w:ascii="Arial" w:hAnsi="Arial"/>
          <w:sz w:val="22"/>
          <w:szCs w:val="22"/>
          <w:highlight w:val="yellow"/>
          <w:lang w:val="fr-CA"/>
        </w:rPr>
        <w:t>dimensions</w:t>
      </w:r>
      <w:commentRangeEnd w:id="6"/>
      <w:r w:rsidR="00675D1C" w:rsidRPr="000B5C15">
        <w:rPr>
          <w:rStyle w:val="CommentReference"/>
          <w:rFonts w:ascii="Arial" w:hAnsi="Arial"/>
          <w:sz w:val="22"/>
          <w:szCs w:val="22"/>
          <w:lang w:val="fr-CA"/>
        </w:rPr>
        <w:commentReference w:id="6"/>
      </w:r>
      <w:r w:rsidR="00675D1C" w:rsidRPr="000B5C15">
        <w:rPr>
          <w:rFonts w:ascii="Arial" w:hAnsi="Arial"/>
          <w:sz w:val="22"/>
          <w:szCs w:val="22"/>
          <w:lang w:val="fr-CA"/>
        </w:rPr>
        <w:t>)</w:t>
      </w:r>
      <w:r w:rsidR="008032FA" w:rsidRPr="000B5C15">
        <w:rPr>
          <w:rFonts w:ascii="Arial" w:hAnsi="Arial"/>
          <w:sz w:val="22"/>
          <w:szCs w:val="22"/>
          <w:lang w:val="fr-CA"/>
        </w:rPr>
        <w:tab/>
      </w:r>
      <w:commentRangeStart w:id="7"/>
      <w:r w:rsidR="00FA7747" w:rsidRPr="000B5C15">
        <w:rPr>
          <w:rFonts w:ascii="Arial" w:hAnsi="Arial"/>
          <w:sz w:val="22"/>
          <w:szCs w:val="22"/>
          <w:lang w:val="fr-CA"/>
        </w:rPr>
        <w:t xml:space="preserve">de </w:t>
      </w:r>
      <w:r w:rsidR="008032FA" w:rsidRPr="000B5C15">
        <w:rPr>
          <w:rFonts w:ascii="Arial" w:hAnsi="Arial"/>
          <w:sz w:val="22"/>
          <w:szCs w:val="22"/>
          <w:lang w:val="fr-CA"/>
        </w:rPr>
        <w:t xml:space="preserve">x $ </w:t>
      </w:r>
      <w:r w:rsidR="00FA7747" w:rsidRPr="000B5C15">
        <w:rPr>
          <w:rFonts w:ascii="Arial" w:hAnsi="Arial"/>
          <w:sz w:val="22"/>
          <w:szCs w:val="22"/>
          <w:lang w:val="fr-CA"/>
        </w:rPr>
        <w:t>à x</w:t>
      </w:r>
      <w:commentRangeEnd w:id="7"/>
      <w:r w:rsidR="0047042C">
        <w:rPr>
          <w:rStyle w:val="CommentReference"/>
          <w:rFonts w:ascii="Arial" w:hAnsi="Arial"/>
          <w:sz w:val="22"/>
          <w:szCs w:val="22"/>
          <w:lang w:val="fr-CA"/>
        </w:rPr>
        <w:commentReference w:id="7"/>
      </w:r>
      <w:r>
        <w:rPr>
          <w:rFonts w:ascii="Arial" w:hAnsi="Arial"/>
          <w:sz w:val="22"/>
          <w:szCs w:val="22"/>
          <w:lang w:val="fr-CA"/>
        </w:rPr>
        <w:t> $</w:t>
      </w:r>
    </w:p>
    <w:p w14:paraId="3685E094" w14:textId="7574B45E" w:rsidR="008032FA" w:rsidRPr="000B5C15" w:rsidRDefault="00D24194" w:rsidP="008032FA">
      <w:pPr>
        <w:tabs>
          <w:tab w:val="right" w:leader="dot" w:pos="11057"/>
        </w:tabs>
        <w:spacing w:after="60"/>
        <w:rPr>
          <w:rFonts w:ascii="Arial" w:hAnsi="Arial"/>
          <w:sz w:val="22"/>
          <w:szCs w:val="22"/>
          <w:lang w:val="fr-CA"/>
        </w:rPr>
      </w:pPr>
      <w:r>
        <w:rPr>
          <w:rFonts w:ascii="Arial" w:hAnsi="Arial"/>
          <w:sz w:val="22"/>
          <w:szCs w:val="22"/>
          <w:lang w:val="fr-CA"/>
        </w:rPr>
        <w:t>Sépulture</w:t>
      </w:r>
      <w:r w:rsidR="008032FA" w:rsidRPr="000B5C15">
        <w:rPr>
          <w:rFonts w:ascii="Arial" w:hAnsi="Arial"/>
          <w:sz w:val="22"/>
          <w:szCs w:val="22"/>
          <w:lang w:val="fr-CA"/>
        </w:rPr>
        <w:t xml:space="preserve"> pour adulte (section des anciens combattants)</w:t>
      </w:r>
      <w:r w:rsidR="008032FA" w:rsidRPr="000B5C15">
        <w:rPr>
          <w:rFonts w:ascii="Arial" w:hAnsi="Arial"/>
          <w:sz w:val="22"/>
          <w:szCs w:val="22"/>
          <w:lang w:val="fr-CA"/>
        </w:rPr>
        <w:tab/>
      </w:r>
      <w:r w:rsidR="00FA7747" w:rsidRPr="000B5C15">
        <w:rPr>
          <w:rFonts w:ascii="Arial" w:hAnsi="Arial"/>
          <w:sz w:val="22"/>
          <w:szCs w:val="22"/>
          <w:lang w:val="fr-CA"/>
        </w:rPr>
        <w:t>de x $ à x</w:t>
      </w:r>
      <w:r>
        <w:rPr>
          <w:rFonts w:ascii="Arial" w:hAnsi="Arial"/>
          <w:sz w:val="22"/>
          <w:szCs w:val="22"/>
          <w:lang w:val="fr-CA"/>
        </w:rPr>
        <w:t> $</w:t>
      </w:r>
    </w:p>
    <w:p w14:paraId="32F05693" w14:textId="6415267A" w:rsidR="008032FA" w:rsidRPr="000B5C15" w:rsidRDefault="00D24194" w:rsidP="008032FA">
      <w:pPr>
        <w:tabs>
          <w:tab w:val="right" w:leader="dot" w:pos="11057"/>
        </w:tabs>
        <w:spacing w:after="60"/>
        <w:rPr>
          <w:rFonts w:ascii="Arial" w:hAnsi="Arial"/>
          <w:sz w:val="22"/>
          <w:szCs w:val="22"/>
          <w:lang w:val="fr-CA"/>
        </w:rPr>
      </w:pPr>
      <w:r>
        <w:rPr>
          <w:rFonts w:ascii="Arial" w:hAnsi="Arial"/>
          <w:sz w:val="22"/>
          <w:szCs w:val="22"/>
          <w:lang w:val="fr-CA"/>
        </w:rPr>
        <w:t>Sépulture</w:t>
      </w:r>
      <w:r w:rsidR="008032FA" w:rsidRPr="000B5C15">
        <w:rPr>
          <w:rFonts w:ascii="Arial" w:hAnsi="Arial"/>
          <w:sz w:val="22"/>
          <w:szCs w:val="22"/>
          <w:lang w:val="fr-CA"/>
        </w:rPr>
        <w:t xml:space="preserve"> pour enfant (</w:t>
      </w:r>
      <w:r w:rsidRPr="00D24194">
        <w:rPr>
          <w:rFonts w:ascii="Arial" w:hAnsi="Arial"/>
          <w:sz w:val="22"/>
          <w:szCs w:val="22"/>
          <w:highlight w:val="yellow"/>
          <w:lang w:val="fr-CA"/>
        </w:rPr>
        <w:t>inclure les dimensions</w:t>
      </w:r>
      <w:r w:rsidR="008032FA" w:rsidRPr="000B5C15">
        <w:rPr>
          <w:rFonts w:ascii="Arial" w:hAnsi="Arial"/>
          <w:sz w:val="22"/>
          <w:szCs w:val="22"/>
          <w:lang w:val="fr-CA"/>
        </w:rPr>
        <w:t>)</w:t>
      </w:r>
      <w:r w:rsidR="008032FA" w:rsidRPr="000B5C15">
        <w:rPr>
          <w:rFonts w:ascii="Arial" w:hAnsi="Arial"/>
          <w:sz w:val="22"/>
          <w:szCs w:val="22"/>
          <w:lang w:val="fr-CA"/>
        </w:rPr>
        <w:tab/>
      </w:r>
      <w:r w:rsidR="00FA7747" w:rsidRPr="000B5C15">
        <w:rPr>
          <w:rFonts w:ascii="Arial" w:hAnsi="Arial"/>
          <w:sz w:val="22"/>
          <w:szCs w:val="22"/>
          <w:lang w:val="fr-CA"/>
        </w:rPr>
        <w:t>de x</w:t>
      </w:r>
      <w:r>
        <w:rPr>
          <w:rFonts w:ascii="Arial" w:hAnsi="Arial"/>
          <w:sz w:val="22"/>
          <w:szCs w:val="22"/>
          <w:lang w:val="fr-CA"/>
        </w:rPr>
        <w:t> $</w:t>
      </w:r>
      <w:r w:rsidR="00FA7747" w:rsidRPr="000B5C15">
        <w:rPr>
          <w:rFonts w:ascii="Arial" w:hAnsi="Arial"/>
          <w:sz w:val="22"/>
          <w:szCs w:val="22"/>
          <w:lang w:val="fr-CA"/>
        </w:rPr>
        <w:t xml:space="preserve"> à </w:t>
      </w:r>
      <w:r>
        <w:rPr>
          <w:rFonts w:ascii="Arial" w:hAnsi="Arial"/>
          <w:sz w:val="22"/>
          <w:szCs w:val="22"/>
          <w:lang w:val="fr-CA"/>
        </w:rPr>
        <w:t xml:space="preserve">x </w:t>
      </w:r>
      <w:r w:rsidR="00FA7747" w:rsidRPr="000B5C15">
        <w:rPr>
          <w:rFonts w:ascii="Arial" w:hAnsi="Arial"/>
          <w:sz w:val="22"/>
          <w:szCs w:val="22"/>
          <w:lang w:val="fr-CA"/>
        </w:rPr>
        <w:t>$</w:t>
      </w:r>
    </w:p>
    <w:p w14:paraId="5E0A077C" w14:textId="584E8F62" w:rsidR="008032FA" w:rsidRPr="000B5C15" w:rsidRDefault="00D24194" w:rsidP="008032FA">
      <w:pPr>
        <w:tabs>
          <w:tab w:val="right" w:leader="dot" w:pos="11057"/>
        </w:tabs>
        <w:spacing w:after="60"/>
        <w:rPr>
          <w:rFonts w:ascii="Arial" w:hAnsi="Arial"/>
          <w:sz w:val="22"/>
          <w:szCs w:val="22"/>
          <w:lang w:val="fr-CA"/>
        </w:rPr>
      </w:pPr>
      <w:r>
        <w:rPr>
          <w:rFonts w:ascii="Arial" w:hAnsi="Arial"/>
          <w:sz w:val="22"/>
          <w:szCs w:val="22"/>
          <w:lang w:val="fr-CA"/>
        </w:rPr>
        <w:t>Sépulture</w:t>
      </w:r>
      <w:r w:rsidR="008032FA" w:rsidRPr="000B5C15">
        <w:rPr>
          <w:rFonts w:ascii="Arial" w:hAnsi="Arial"/>
          <w:sz w:val="22"/>
          <w:szCs w:val="22"/>
          <w:lang w:val="fr-CA"/>
        </w:rPr>
        <w:t xml:space="preserve"> </w:t>
      </w:r>
      <w:r w:rsidR="0090252B">
        <w:rPr>
          <w:rFonts w:ascii="Arial" w:hAnsi="Arial"/>
          <w:sz w:val="22"/>
          <w:szCs w:val="22"/>
          <w:lang w:val="fr-CA"/>
        </w:rPr>
        <w:t>de</w:t>
      </w:r>
      <w:r w:rsidR="008032FA" w:rsidRPr="000B5C15">
        <w:rPr>
          <w:rFonts w:ascii="Arial" w:hAnsi="Arial"/>
          <w:sz w:val="22"/>
          <w:szCs w:val="22"/>
          <w:lang w:val="fr-CA"/>
        </w:rPr>
        <w:t xml:space="preserve"> crémation</w:t>
      </w:r>
      <w:r w:rsidR="008032FA" w:rsidRPr="000B5C15">
        <w:rPr>
          <w:rFonts w:ascii="Arial" w:hAnsi="Arial"/>
          <w:sz w:val="22"/>
          <w:szCs w:val="22"/>
          <w:lang w:val="fr-CA"/>
        </w:rPr>
        <w:tab/>
      </w:r>
      <w:r w:rsidRPr="000B5C15">
        <w:rPr>
          <w:rFonts w:ascii="Arial" w:hAnsi="Arial"/>
          <w:sz w:val="22"/>
          <w:szCs w:val="22"/>
          <w:lang w:val="fr-CA"/>
        </w:rPr>
        <w:t>de x</w:t>
      </w:r>
      <w:r>
        <w:rPr>
          <w:rFonts w:ascii="Arial" w:hAnsi="Arial"/>
          <w:sz w:val="22"/>
          <w:szCs w:val="22"/>
          <w:lang w:val="fr-CA"/>
        </w:rPr>
        <w:t> $</w:t>
      </w:r>
      <w:r w:rsidRPr="000B5C15">
        <w:rPr>
          <w:rFonts w:ascii="Arial" w:hAnsi="Arial"/>
          <w:sz w:val="22"/>
          <w:szCs w:val="22"/>
          <w:lang w:val="fr-CA"/>
        </w:rPr>
        <w:t xml:space="preserve"> à </w:t>
      </w:r>
      <w:r>
        <w:rPr>
          <w:rFonts w:ascii="Arial" w:hAnsi="Arial"/>
          <w:sz w:val="22"/>
          <w:szCs w:val="22"/>
          <w:lang w:val="fr-CA"/>
        </w:rPr>
        <w:t xml:space="preserve">x </w:t>
      </w:r>
      <w:r w:rsidRPr="000B5C15">
        <w:rPr>
          <w:rFonts w:ascii="Arial" w:hAnsi="Arial"/>
          <w:sz w:val="22"/>
          <w:szCs w:val="22"/>
          <w:lang w:val="fr-CA"/>
        </w:rPr>
        <w:t>$</w:t>
      </w:r>
    </w:p>
    <w:p w14:paraId="015051AF" w14:textId="77777777" w:rsidR="00B27037" w:rsidRPr="000B5C15" w:rsidRDefault="00B27037" w:rsidP="00B27037">
      <w:pPr>
        <w:tabs>
          <w:tab w:val="right" w:leader="dot" w:pos="11057"/>
        </w:tabs>
        <w:spacing w:after="60"/>
        <w:rPr>
          <w:rFonts w:ascii="Arial" w:hAnsi="Arial"/>
          <w:sz w:val="22"/>
          <w:szCs w:val="22"/>
          <w:lang w:val="fr-CA"/>
        </w:rPr>
      </w:pPr>
    </w:p>
    <w:p w14:paraId="58D9235E" w14:textId="22396C9C" w:rsidR="00B27037" w:rsidRPr="000B5C15" w:rsidRDefault="00B27037" w:rsidP="00B27037">
      <w:pPr>
        <w:tabs>
          <w:tab w:val="right" w:leader="dot" w:pos="11057"/>
        </w:tabs>
        <w:spacing w:after="60"/>
        <w:rPr>
          <w:rFonts w:ascii="Arial" w:hAnsi="Arial"/>
          <w:b/>
          <w:bCs/>
          <w:sz w:val="22"/>
          <w:szCs w:val="22"/>
          <w:lang w:val="fr-CA"/>
        </w:rPr>
      </w:pPr>
      <w:r w:rsidRPr="000B5C15">
        <w:rPr>
          <w:rFonts w:ascii="Arial" w:hAnsi="Arial"/>
          <w:b/>
          <w:bCs/>
          <w:sz w:val="22"/>
          <w:szCs w:val="22"/>
          <w:lang w:val="fr-CA"/>
        </w:rPr>
        <w:t xml:space="preserve">Inhumation </w:t>
      </w:r>
      <w:r w:rsidR="001428B5">
        <w:rPr>
          <w:rFonts w:ascii="Arial" w:hAnsi="Arial"/>
          <w:b/>
          <w:bCs/>
          <w:sz w:val="22"/>
          <w:szCs w:val="22"/>
          <w:lang w:val="fr-CA"/>
        </w:rPr>
        <w:t>prise en charge par les service</w:t>
      </w:r>
      <w:r w:rsidR="00871F01">
        <w:rPr>
          <w:rFonts w:ascii="Arial" w:hAnsi="Arial"/>
          <w:b/>
          <w:bCs/>
          <w:sz w:val="22"/>
          <w:szCs w:val="22"/>
          <w:lang w:val="fr-CA"/>
        </w:rPr>
        <w:t>s</w:t>
      </w:r>
      <w:r w:rsidR="001428B5">
        <w:rPr>
          <w:rFonts w:ascii="Arial" w:hAnsi="Arial"/>
          <w:b/>
          <w:bCs/>
          <w:sz w:val="22"/>
          <w:szCs w:val="22"/>
          <w:lang w:val="fr-CA"/>
        </w:rPr>
        <w:t xml:space="preserve"> sociaux</w:t>
      </w:r>
      <w:r w:rsidRPr="000B5C15">
        <w:rPr>
          <w:rFonts w:ascii="Arial" w:hAnsi="Arial"/>
          <w:sz w:val="22"/>
          <w:szCs w:val="22"/>
          <w:lang w:val="fr-CA"/>
        </w:rPr>
        <w:tab/>
      </w:r>
      <w:commentRangeStart w:id="8"/>
      <w:r w:rsidR="00913701" w:rsidRPr="000B5C15">
        <w:rPr>
          <w:rFonts w:ascii="Arial" w:hAnsi="Arial"/>
          <w:sz w:val="22"/>
          <w:szCs w:val="22"/>
          <w:lang w:val="fr-CA"/>
        </w:rPr>
        <w:t>1 300</w:t>
      </w:r>
      <w:commentRangeEnd w:id="8"/>
      <w:r w:rsidR="00913701">
        <w:rPr>
          <w:rStyle w:val="CommentReference"/>
          <w:rFonts w:ascii="Arial" w:hAnsi="Arial"/>
          <w:sz w:val="22"/>
          <w:szCs w:val="22"/>
          <w:lang w:val="fr-CA"/>
        </w:rPr>
        <w:commentReference w:id="8"/>
      </w:r>
      <w:r w:rsidR="001428B5">
        <w:rPr>
          <w:rFonts w:ascii="Arial" w:hAnsi="Arial"/>
          <w:sz w:val="22"/>
          <w:szCs w:val="22"/>
          <w:lang w:val="fr-CA"/>
        </w:rPr>
        <w:t> $</w:t>
      </w:r>
    </w:p>
    <w:p w14:paraId="63308E8A" w14:textId="69F4B6F9" w:rsidR="00B27037" w:rsidRPr="000B5C15" w:rsidRDefault="00B27037" w:rsidP="00B27037">
      <w:pPr>
        <w:tabs>
          <w:tab w:val="right" w:leader="dot" w:pos="11057"/>
        </w:tabs>
        <w:spacing w:after="60"/>
        <w:ind w:right="567"/>
        <w:jc w:val="both"/>
        <w:rPr>
          <w:rFonts w:ascii="Arial" w:hAnsi="Arial"/>
          <w:sz w:val="22"/>
          <w:szCs w:val="22"/>
          <w:lang w:val="fr-CA"/>
        </w:rPr>
      </w:pPr>
      <w:r w:rsidRPr="000B5C15">
        <w:rPr>
          <w:rFonts w:ascii="Arial" w:hAnsi="Arial"/>
          <w:sz w:val="22"/>
          <w:szCs w:val="22"/>
          <w:lang w:val="fr-CA"/>
        </w:rPr>
        <w:t xml:space="preserve">Ces frais sont pris en charge par </w:t>
      </w:r>
      <w:r w:rsidR="00A174A9">
        <w:rPr>
          <w:rFonts w:ascii="Arial" w:hAnsi="Arial"/>
          <w:sz w:val="22"/>
          <w:szCs w:val="22"/>
          <w:lang w:val="fr-CA"/>
        </w:rPr>
        <w:t xml:space="preserve">le </w:t>
      </w:r>
      <w:r w:rsidR="00A174A9" w:rsidRPr="00A174A9">
        <w:rPr>
          <w:rFonts w:ascii="Arial" w:hAnsi="Arial"/>
          <w:sz w:val="22"/>
          <w:szCs w:val="22"/>
          <w:lang w:val="fr-CA"/>
        </w:rPr>
        <w:t xml:space="preserve">programme Ontario au travail </w:t>
      </w:r>
      <w:r w:rsidRPr="000B5C15">
        <w:rPr>
          <w:rFonts w:ascii="Arial" w:hAnsi="Arial"/>
          <w:sz w:val="22"/>
          <w:szCs w:val="22"/>
          <w:lang w:val="fr-CA"/>
        </w:rPr>
        <w:t>pour les bénéficiaires admissibles et comprennent les coûts d</w:t>
      </w:r>
      <w:r w:rsidR="00A05C66">
        <w:rPr>
          <w:rFonts w:ascii="Arial" w:hAnsi="Arial"/>
          <w:sz w:val="22"/>
          <w:szCs w:val="22"/>
          <w:lang w:val="fr-CA"/>
        </w:rPr>
        <w:t>’</w:t>
      </w:r>
      <w:r w:rsidRPr="000B5C15">
        <w:rPr>
          <w:rFonts w:ascii="Arial" w:hAnsi="Arial"/>
          <w:sz w:val="22"/>
          <w:szCs w:val="22"/>
          <w:lang w:val="fr-CA"/>
        </w:rPr>
        <w:t xml:space="preserve">ouverture et de fermeture de la </w:t>
      </w:r>
      <w:r w:rsidR="00A174A9">
        <w:rPr>
          <w:rFonts w:ascii="Arial" w:hAnsi="Arial"/>
          <w:sz w:val="22"/>
          <w:szCs w:val="22"/>
          <w:lang w:val="fr-CA"/>
        </w:rPr>
        <w:t>sépulture</w:t>
      </w:r>
      <w:r w:rsidRPr="000B5C15">
        <w:rPr>
          <w:rFonts w:ascii="Arial" w:hAnsi="Arial"/>
          <w:sz w:val="22"/>
          <w:szCs w:val="22"/>
          <w:lang w:val="fr-CA"/>
        </w:rPr>
        <w:t xml:space="preserve">. </w:t>
      </w:r>
    </w:p>
    <w:p w14:paraId="34C7F993" w14:textId="77777777" w:rsidR="00B27037" w:rsidRPr="000B5C15" w:rsidRDefault="00B27037" w:rsidP="008032FA">
      <w:pPr>
        <w:tabs>
          <w:tab w:val="right" w:leader="dot" w:pos="11057"/>
        </w:tabs>
        <w:spacing w:after="60"/>
        <w:rPr>
          <w:rFonts w:ascii="Arial" w:hAnsi="Arial"/>
          <w:sz w:val="22"/>
          <w:szCs w:val="22"/>
          <w:lang w:val="fr-CA"/>
        </w:rPr>
      </w:pPr>
    </w:p>
    <w:p w14:paraId="0440571E" w14:textId="04940AEC" w:rsidR="0047042C" w:rsidRPr="000B5C15" w:rsidRDefault="005B1BA7" w:rsidP="008032FA">
      <w:pPr>
        <w:tabs>
          <w:tab w:val="right" w:leader="dot" w:pos="11057"/>
        </w:tabs>
        <w:spacing w:after="60"/>
        <w:rPr>
          <w:rFonts w:ascii="Arial" w:hAnsi="Arial"/>
          <w:sz w:val="22"/>
          <w:szCs w:val="22"/>
          <w:lang w:val="fr-CA"/>
        </w:rPr>
      </w:pPr>
      <w:r w:rsidRPr="000B5C15">
        <w:rPr>
          <w:rFonts w:ascii="Arial" w:hAnsi="Arial"/>
          <w:b/>
          <w:bCs/>
          <w:sz w:val="22"/>
          <w:szCs w:val="22"/>
          <w:lang w:val="fr-CA"/>
        </w:rPr>
        <w:t>Niches</w:t>
      </w:r>
    </w:p>
    <w:p w14:paraId="46A27FEE" w14:textId="05AFCDA9" w:rsidR="008032FA" w:rsidRPr="000B5C15" w:rsidRDefault="008032FA" w:rsidP="008032FA">
      <w:pPr>
        <w:tabs>
          <w:tab w:val="right" w:leader="dot" w:pos="11057"/>
        </w:tabs>
        <w:spacing w:after="60"/>
        <w:rPr>
          <w:rFonts w:ascii="Arial" w:hAnsi="Arial"/>
          <w:sz w:val="22"/>
          <w:szCs w:val="22"/>
          <w:lang w:val="fr-CA"/>
        </w:rPr>
      </w:pPr>
      <w:r w:rsidRPr="000B5C15">
        <w:rPr>
          <w:rFonts w:ascii="Arial" w:hAnsi="Arial"/>
          <w:sz w:val="22"/>
          <w:szCs w:val="22"/>
          <w:lang w:val="fr-CA"/>
        </w:rPr>
        <w:t>Niche d</w:t>
      </w:r>
      <w:r w:rsidR="00A05C66">
        <w:rPr>
          <w:rFonts w:ascii="Arial" w:hAnsi="Arial"/>
          <w:sz w:val="22"/>
          <w:szCs w:val="22"/>
          <w:lang w:val="fr-CA"/>
        </w:rPr>
        <w:t>e</w:t>
      </w:r>
      <w:r w:rsidRPr="000B5C15">
        <w:rPr>
          <w:rFonts w:ascii="Arial" w:hAnsi="Arial"/>
          <w:sz w:val="22"/>
          <w:szCs w:val="22"/>
          <w:lang w:val="fr-CA"/>
        </w:rPr>
        <w:t xml:space="preserve"> columbarium</w:t>
      </w:r>
      <w:r w:rsidRPr="000B5C15">
        <w:rPr>
          <w:rFonts w:ascii="Arial" w:hAnsi="Arial"/>
          <w:sz w:val="22"/>
          <w:szCs w:val="22"/>
          <w:lang w:val="fr-CA"/>
        </w:rPr>
        <w:tab/>
      </w:r>
      <w:r w:rsidR="00FA7747" w:rsidRPr="000B5C15">
        <w:rPr>
          <w:rFonts w:ascii="Arial" w:hAnsi="Arial"/>
          <w:sz w:val="22"/>
          <w:szCs w:val="22"/>
          <w:lang w:val="fr-CA"/>
        </w:rPr>
        <w:t>de x $ à x</w:t>
      </w:r>
      <w:r w:rsidR="00A05C66">
        <w:rPr>
          <w:rFonts w:ascii="Arial" w:hAnsi="Arial"/>
          <w:sz w:val="22"/>
          <w:szCs w:val="22"/>
          <w:lang w:val="fr-CA"/>
        </w:rPr>
        <w:t> $</w:t>
      </w:r>
    </w:p>
    <w:p w14:paraId="3DADEBBD" w14:textId="77777777" w:rsidR="0047042C" w:rsidRPr="000B5C15" w:rsidRDefault="0047042C" w:rsidP="0047042C">
      <w:pPr>
        <w:tabs>
          <w:tab w:val="right" w:leader="dot" w:pos="11057"/>
        </w:tabs>
        <w:spacing w:after="60"/>
        <w:rPr>
          <w:rFonts w:ascii="Arial" w:hAnsi="Arial"/>
          <w:sz w:val="22"/>
          <w:szCs w:val="22"/>
          <w:lang w:val="fr-CA"/>
        </w:rPr>
      </w:pPr>
    </w:p>
    <w:p w14:paraId="3BB2A151" w14:textId="5BE8B63B" w:rsidR="0047042C" w:rsidRPr="000B5C15" w:rsidRDefault="005B1BA7" w:rsidP="0047042C">
      <w:pPr>
        <w:tabs>
          <w:tab w:val="right" w:leader="dot" w:pos="11057"/>
        </w:tabs>
        <w:spacing w:after="60"/>
        <w:rPr>
          <w:rFonts w:ascii="Arial" w:hAnsi="Arial"/>
          <w:b/>
          <w:bCs/>
          <w:sz w:val="22"/>
          <w:szCs w:val="22"/>
          <w:lang w:val="fr-CA"/>
        </w:rPr>
      </w:pPr>
      <w:r w:rsidRPr="000B5C15">
        <w:rPr>
          <w:rFonts w:ascii="Arial" w:hAnsi="Arial"/>
          <w:b/>
          <w:bCs/>
          <w:sz w:val="22"/>
          <w:szCs w:val="22"/>
          <w:lang w:val="fr-CA"/>
        </w:rPr>
        <w:t>Crypt</w:t>
      </w:r>
      <w:r w:rsidR="00DB78E9">
        <w:rPr>
          <w:rFonts w:ascii="Arial" w:hAnsi="Arial"/>
          <w:b/>
          <w:bCs/>
          <w:sz w:val="22"/>
          <w:szCs w:val="22"/>
          <w:lang w:val="fr-CA"/>
        </w:rPr>
        <w:t>e</w:t>
      </w:r>
      <w:r w:rsidRPr="000B5C15">
        <w:rPr>
          <w:rFonts w:ascii="Arial" w:hAnsi="Arial"/>
          <w:b/>
          <w:bCs/>
          <w:sz w:val="22"/>
          <w:szCs w:val="22"/>
          <w:lang w:val="fr-CA"/>
        </w:rPr>
        <w:t xml:space="preserve"> d</w:t>
      </w:r>
      <w:r w:rsidR="00DB78E9">
        <w:rPr>
          <w:rFonts w:ascii="Arial" w:hAnsi="Arial"/>
          <w:b/>
          <w:bCs/>
          <w:sz w:val="22"/>
          <w:szCs w:val="22"/>
          <w:lang w:val="fr-CA"/>
        </w:rPr>
        <w:t>e</w:t>
      </w:r>
      <w:r w:rsidRPr="000B5C15">
        <w:rPr>
          <w:rFonts w:ascii="Arial" w:hAnsi="Arial"/>
          <w:b/>
          <w:bCs/>
          <w:sz w:val="22"/>
          <w:szCs w:val="22"/>
          <w:lang w:val="fr-CA"/>
        </w:rPr>
        <w:t xml:space="preserve"> mausolée</w:t>
      </w:r>
    </w:p>
    <w:p w14:paraId="63E87E17" w14:textId="7899C131" w:rsidR="0047042C" w:rsidRPr="000B5C15" w:rsidRDefault="0027281D" w:rsidP="0047042C">
      <w:pPr>
        <w:tabs>
          <w:tab w:val="right" w:leader="dot" w:pos="11057"/>
        </w:tabs>
        <w:spacing w:after="60"/>
        <w:rPr>
          <w:rFonts w:ascii="Arial" w:hAnsi="Arial"/>
          <w:sz w:val="22"/>
          <w:szCs w:val="22"/>
          <w:lang w:val="fr-CA"/>
        </w:rPr>
      </w:pPr>
      <w:r w:rsidRPr="000B5C15">
        <w:rPr>
          <w:rFonts w:ascii="Arial" w:hAnsi="Arial"/>
          <w:sz w:val="22"/>
          <w:szCs w:val="22"/>
          <w:lang w:val="fr-CA"/>
        </w:rPr>
        <w:t>Crypt</w:t>
      </w:r>
      <w:r w:rsidR="00DB78E9">
        <w:rPr>
          <w:rFonts w:ascii="Arial" w:hAnsi="Arial"/>
          <w:sz w:val="22"/>
          <w:szCs w:val="22"/>
          <w:lang w:val="fr-CA"/>
        </w:rPr>
        <w:t>e</w:t>
      </w:r>
      <w:r w:rsidR="00FA7747" w:rsidRPr="000B5C15">
        <w:rPr>
          <w:rFonts w:ascii="Arial" w:hAnsi="Arial"/>
          <w:sz w:val="22"/>
          <w:szCs w:val="22"/>
          <w:lang w:val="fr-CA"/>
        </w:rPr>
        <w:t xml:space="preserve"> d</w:t>
      </w:r>
      <w:r w:rsidR="00DB78E9">
        <w:rPr>
          <w:rFonts w:ascii="Arial" w:hAnsi="Arial"/>
          <w:sz w:val="22"/>
          <w:szCs w:val="22"/>
          <w:lang w:val="fr-CA"/>
        </w:rPr>
        <w:t>e</w:t>
      </w:r>
      <w:r w:rsidR="00FA7747" w:rsidRPr="000B5C15">
        <w:rPr>
          <w:rFonts w:ascii="Arial" w:hAnsi="Arial"/>
          <w:sz w:val="22"/>
          <w:szCs w:val="22"/>
          <w:lang w:val="fr-CA"/>
        </w:rPr>
        <w:t xml:space="preserve"> mausolée </w:t>
      </w:r>
      <w:r w:rsidR="0047042C" w:rsidRPr="000B5C15">
        <w:rPr>
          <w:rFonts w:ascii="Arial" w:hAnsi="Arial"/>
          <w:sz w:val="22"/>
          <w:szCs w:val="22"/>
          <w:lang w:val="fr-CA"/>
        </w:rPr>
        <w:tab/>
        <w:t>de x</w:t>
      </w:r>
      <w:r w:rsidR="00DB78E9">
        <w:rPr>
          <w:rFonts w:ascii="Arial" w:hAnsi="Arial"/>
          <w:sz w:val="22"/>
          <w:szCs w:val="22"/>
          <w:lang w:val="fr-CA"/>
        </w:rPr>
        <w:t> $</w:t>
      </w:r>
      <w:r w:rsidR="0047042C" w:rsidRPr="000B5C15">
        <w:rPr>
          <w:rFonts w:ascii="Arial" w:hAnsi="Arial"/>
          <w:sz w:val="22"/>
          <w:szCs w:val="22"/>
          <w:lang w:val="fr-CA"/>
        </w:rPr>
        <w:t xml:space="preserve"> à x</w:t>
      </w:r>
      <w:r w:rsidR="00DB78E9">
        <w:rPr>
          <w:rFonts w:ascii="Arial" w:hAnsi="Arial"/>
          <w:sz w:val="22"/>
          <w:szCs w:val="22"/>
          <w:lang w:val="fr-CA"/>
        </w:rPr>
        <w:t> $</w:t>
      </w:r>
    </w:p>
    <w:p w14:paraId="7ED674C0" w14:textId="77777777" w:rsidR="008032FA" w:rsidRPr="000B5C15" w:rsidRDefault="008032FA" w:rsidP="00FF3CD0">
      <w:pPr>
        <w:rPr>
          <w:rFonts w:ascii="Arial" w:hAnsi="Arial"/>
          <w:b/>
          <w:sz w:val="20"/>
          <w:szCs w:val="20"/>
          <w:lang w:val="fr-CA"/>
        </w:rPr>
      </w:pPr>
    </w:p>
    <w:p w14:paraId="6BE234A6" w14:textId="4695999B" w:rsidR="00ED53A8" w:rsidRPr="000B5C15" w:rsidRDefault="005B1BA7" w:rsidP="00FF3CD0">
      <w:pPr>
        <w:rPr>
          <w:rFonts w:ascii="Arial" w:hAnsi="Arial"/>
          <w:b/>
          <w:sz w:val="22"/>
          <w:szCs w:val="22"/>
          <w:lang w:val="fr-CA"/>
        </w:rPr>
      </w:pPr>
      <w:r w:rsidRPr="000B5C15">
        <w:rPr>
          <w:rFonts w:ascii="Arial" w:hAnsi="Arial"/>
          <w:b/>
          <w:sz w:val="22"/>
          <w:szCs w:val="22"/>
          <w:lang w:val="fr-CA"/>
        </w:rPr>
        <w:t>Droits de dispersion</w:t>
      </w:r>
    </w:p>
    <w:p w14:paraId="2745D5AB" w14:textId="018F422E" w:rsidR="008F12B5" w:rsidRPr="000B5C15" w:rsidRDefault="008F12B5" w:rsidP="008F12B5">
      <w:pPr>
        <w:tabs>
          <w:tab w:val="right" w:leader="dot" w:pos="11057"/>
        </w:tabs>
        <w:spacing w:after="60"/>
        <w:rPr>
          <w:rFonts w:ascii="Arial" w:hAnsi="Arial"/>
          <w:sz w:val="22"/>
          <w:szCs w:val="22"/>
          <w:lang w:val="fr-CA"/>
        </w:rPr>
      </w:pPr>
      <w:r w:rsidRPr="000B5C15">
        <w:rPr>
          <w:rFonts w:ascii="Arial" w:hAnsi="Arial"/>
          <w:bCs/>
          <w:sz w:val="22"/>
          <w:szCs w:val="22"/>
          <w:lang w:val="fr-CA"/>
        </w:rPr>
        <w:t>Droit</w:t>
      </w:r>
      <w:r w:rsidR="00DF3C24">
        <w:rPr>
          <w:rFonts w:ascii="Arial" w:hAnsi="Arial"/>
          <w:bCs/>
          <w:sz w:val="22"/>
          <w:szCs w:val="22"/>
          <w:lang w:val="fr-CA"/>
        </w:rPr>
        <w:t>s</w:t>
      </w:r>
      <w:r w:rsidRPr="000B5C15">
        <w:rPr>
          <w:rFonts w:ascii="Arial" w:hAnsi="Arial"/>
          <w:bCs/>
          <w:sz w:val="22"/>
          <w:szCs w:val="22"/>
          <w:lang w:val="fr-CA"/>
        </w:rPr>
        <w:t xml:space="preserve"> de dispersion (titulaire unique d</w:t>
      </w:r>
      <w:r w:rsidR="00AB7074">
        <w:rPr>
          <w:rFonts w:ascii="Arial" w:hAnsi="Arial"/>
          <w:bCs/>
          <w:sz w:val="22"/>
          <w:szCs w:val="22"/>
          <w:lang w:val="fr-CA"/>
        </w:rPr>
        <w:t>es</w:t>
      </w:r>
      <w:r w:rsidRPr="000B5C15">
        <w:rPr>
          <w:rFonts w:ascii="Arial" w:hAnsi="Arial"/>
          <w:bCs/>
          <w:sz w:val="22"/>
          <w:szCs w:val="22"/>
          <w:lang w:val="fr-CA"/>
        </w:rPr>
        <w:t xml:space="preserve"> droit</w:t>
      </w:r>
      <w:r w:rsidR="00AB7074">
        <w:rPr>
          <w:rFonts w:ascii="Arial" w:hAnsi="Arial"/>
          <w:bCs/>
          <w:sz w:val="22"/>
          <w:szCs w:val="22"/>
          <w:lang w:val="fr-CA"/>
        </w:rPr>
        <w:t>s</w:t>
      </w:r>
      <w:r w:rsidRPr="000B5C15">
        <w:rPr>
          <w:rFonts w:ascii="Arial" w:hAnsi="Arial"/>
          <w:sz w:val="22"/>
          <w:szCs w:val="22"/>
          <w:lang w:val="fr-CA"/>
        </w:rPr>
        <w:t xml:space="preserve">) </w:t>
      </w:r>
      <w:r w:rsidRPr="000B5C15">
        <w:rPr>
          <w:rFonts w:ascii="Arial" w:hAnsi="Arial"/>
          <w:sz w:val="22"/>
          <w:szCs w:val="22"/>
          <w:lang w:val="fr-CA"/>
        </w:rPr>
        <w:tab/>
        <w:t>de x</w:t>
      </w:r>
      <w:r w:rsidR="00AB7074">
        <w:rPr>
          <w:rFonts w:ascii="Arial" w:hAnsi="Arial"/>
          <w:sz w:val="22"/>
          <w:szCs w:val="22"/>
          <w:lang w:val="fr-CA"/>
        </w:rPr>
        <w:t> $</w:t>
      </w:r>
      <w:r w:rsidRPr="000B5C15">
        <w:rPr>
          <w:rFonts w:ascii="Arial" w:hAnsi="Arial"/>
          <w:sz w:val="22"/>
          <w:szCs w:val="22"/>
          <w:lang w:val="fr-CA"/>
        </w:rPr>
        <w:t xml:space="preserve"> à x</w:t>
      </w:r>
      <w:r w:rsidR="00AB7074">
        <w:rPr>
          <w:rFonts w:ascii="Arial" w:hAnsi="Arial"/>
          <w:sz w:val="22"/>
          <w:szCs w:val="22"/>
          <w:lang w:val="fr-CA"/>
        </w:rPr>
        <w:t> $</w:t>
      </w:r>
    </w:p>
    <w:p w14:paraId="3D22D27E" w14:textId="3F755715" w:rsidR="008F12B5" w:rsidRPr="000B5C15" w:rsidRDefault="004F43DD" w:rsidP="008F12B5">
      <w:pPr>
        <w:tabs>
          <w:tab w:val="right" w:leader="dot" w:pos="11057"/>
        </w:tabs>
        <w:spacing w:after="60"/>
        <w:rPr>
          <w:rFonts w:ascii="Arial" w:hAnsi="Arial"/>
          <w:sz w:val="22"/>
          <w:szCs w:val="22"/>
          <w:lang w:val="fr-CA"/>
        </w:rPr>
      </w:pPr>
      <w:r>
        <w:rPr>
          <w:rFonts w:ascii="Arial" w:hAnsi="Arial"/>
          <w:bCs/>
          <w:sz w:val="22"/>
          <w:szCs w:val="22"/>
          <w:lang w:val="fr-CA"/>
        </w:rPr>
        <w:t>Aire</w:t>
      </w:r>
      <w:r w:rsidR="008F12B5" w:rsidRPr="000B5C15">
        <w:rPr>
          <w:rFonts w:ascii="Arial" w:hAnsi="Arial"/>
          <w:bCs/>
          <w:sz w:val="22"/>
          <w:szCs w:val="22"/>
          <w:lang w:val="fr-CA"/>
        </w:rPr>
        <w:t xml:space="preserve"> de dispersion </w:t>
      </w:r>
      <w:r w:rsidR="008F12B5" w:rsidRPr="000B5C15">
        <w:rPr>
          <w:rFonts w:ascii="Arial" w:hAnsi="Arial"/>
          <w:sz w:val="22"/>
          <w:szCs w:val="22"/>
          <w:lang w:val="fr-CA"/>
        </w:rPr>
        <w:t>(plusieurs titulaires de</w:t>
      </w:r>
      <w:r w:rsidR="00AB7074">
        <w:rPr>
          <w:rFonts w:ascii="Arial" w:hAnsi="Arial"/>
          <w:sz w:val="22"/>
          <w:szCs w:val="22"/>
          <w:lang w:val="fr-CA"/>
        </w:rPr>
        <w:t>s</w:t>
      </w:r>
      <w:r w:rsidR="008F12B5" w:rsidRPr="000B5C15">
        <w:rPr>
          <w:rFonts w:ascii="Arial" w:hAnsi="Arial"/>
          <w:sz w:val="22"/>
          <w:szCs w:val="22"/>
          <w:lang w:val="fr-CA"/>
        </w:rPr>
        <w:t xml:space="preserve"> droits)</w:t>
      </w:r>
      <w:r w:rsidR="008F12B5" w:rsidRPr="000B5C15">
        <w:rPr>
          <w:rFonts w:ascii="Arial" w:hAnsi="Arial"/>
          <w:sz w:val="22"/>
          <w:szCs w:val="22"/>
          <w:lang w:val="fr-CA"/>
        </w:rPr>
        <w:tab/>
        <w:t>de x $ à x $</w:t>
      </w:r>
    </w:p>
    <w:p w14:paraId="000A60E4" w14:textId="69CC7033" w:rsidR="00DD7B26" w:rsidRPr="000B5C15" w:rsidRDefault="004F43DD" w:rsidP="00DD7B26">
      <w:pPr>
        <w:tabs>
          <w:tab w:val="right" w:leader="dot" w:pos="11057"/>
        </w:tabs>
        <w:spacing w:after="60"/>
        <w:rPr>
          <w:rFonts w:ascii="Arial" w:hAnsi="Arial"/>
          <w:sz w:val="22"/>
          <w:szCs w:val="22"/>
          <w:lang w:val="fr-CA"/>
        </w:rPr>
      </w:pPr>
      <w:r>
        <w:rPr>
          <w:rFonts w:ascii="Arial" w:hAnsi="Arial"/>
          <w:bCs/>
          <w:sz w:val="22"/>
          <w:szCs w:val="22"/>
          <w:lang w:val="fr-CA"/>
        </w:rPr>
        <w:t>Aire</w:t>
      </w:r>
      <w:r w:rsidR="00ED53A8" w:rsidRPr="000B5C15">
        <w:rPr>
          <w:rFonts w:ascii="Arial" w:hAnsi="Arial"/>
          <w:bCs/>
          <w:sz w:val="22"/>
          <w:szCs w:val="22"/>
          <w:lang w:val="fr-CA"/>
        </w:rPr>
        <w:t xml:space="preserve"> de dispersion </w:t>
      </w:r>
      <w:r w:rsidR="008F12B5" w:rsidRPr="000B5C15">
        <w:rPr>
          <w:rFonts w:ascii="Arial" w:hAnsi="Arial"/>
          <w:sz w:val="22"/>
          <w:szCs w:val="22"/>
          <w:lang w:val="fr-CA"/>
        </w:rPr>
        <w:t>(aucun titulaire de</w:t>
      </w:r>
      <w:r w:rsidR="00AB7074">
        <w:rPr>
          <w:rFonts w:ascii="Arial" w:hAnsi="Arial"/>
          <w:sz w:val="22"/>
          <w:szCs w:val="22"/>
          <w:lang w:val="fr-CA"/>
        </w:rPr>
        <w:t>s</w:t>
      </w:r>
      <w:r w:rsidR="008F12B5" w:rsidRPr="000B5C15">
        <w:rPr>
          <w:rFonts w:ascii="Arial" w:hAnsi="Arial"/>
          <w:sz w:val="22"/>
          <w:szCs w:val="22"/>
          <w:lang w:val="fr-CA"/>
        </w:rPr>
        <w:t xml:space="preserve"> droits)</w:t>
      </w:r>
      <w:r w:rsidR="00DD7B26" w:rsidRPr="000B5C15">
        <w:rPr>
          <w:rFonts w:ascii="Arial" w:hAnsi="Arial"/>
          <w:sz w:val="22"/>
          <w:szCs w:val="22"/>
          <w:lang w:val="fr-CA"/>
        </w:rPr>
        <w:tab/>
      </w:r>
      <w:r w:rsidR="001D4F60" w:rsidRPr="000B5C15">
        <w:rPr>
          <w:rFonts w:ascii="Arial" w:hAnsi="Arial"/>
          <w:sz w:val="22"/>
          <w:szCs w:val="22"/>
          <w:lang w:val="fr-CA"/>
        </w:rPr>
        <w:t>x</w:t>
      </w:r>
      <w:r w:rsidR="00A61551">
        <w:rPr>
          <w:rFonts w:ascii="Arial" w:hAnsi="Arial"/>
          <w:sz w:val="22"/>
          <w:szCs w:val="22"/>
          <w:lang w:val="fr-CA"/>
        </w:rPr>
        <w:t> $</w:t>
      </w:r>
    </w:p>
    <w:p w14:paraId="75046097" w14:textId="2933CBB8" w:rsidR="00ED53A8" w:rsidRPr="000B5C15" w:rsidRDefault="00ED53A8" w:rsidP="00FF3CD0">
      <w:pPr>
        <w:rPr>
          <w:rFonts w:ascii="Arial" w:hAnsi="Arial"/>
          <w:bCs/>
          <w:sz w:val="22"/>
          <w:szCs w:val="22"/>
          <w:lang w:val="fr-CA"/>
        </w:rPr>
      </w:pPr>
    </w:p>
    <w:p w14:paraId="692D5BEE" w14:textId="552BB5B6" w:rsidR="00C02E00" w:rsidRPr="000B5C15" w:rsidRDefault="0047042C" w:rsidP="00FF3CD0">
      <w:pPr>
        <w:rPr>
          <w:rFonts w:ascii="Arial" w:hAnsi="Arial"/>
          <w:bCs/>
          <w:sz w:val="22"/>
          <w:szCs w:val="22"/>
          <w:lang w:val="fr-CA"/>
        </w:rPr>
      </w:pPr>
      <w:r w:rsidRPr="000B5C15">
        <w:rPr>
          <w:rFonts w:ascii="Arial" w:hAnsi="Arial"/>
          <w:bCs/>
          <w:sz w:val="22"/>
          <w:szCs w:val="22"/>
          <w:lang w:val="fr-CA"/>
        </w:rPr>
        <w:t>Une liste complète de tous les prix pour les droits d</w:t>
      </w:r>
      <w:r w:rsidR="001F4067">
        <w:rPr>
          <w:rFonts w:ascii="Arial" w:hAnsi="Arial"/>
          <w:bCs/>
          <w:sz w:val="22"/>
          <w:szCs w:val="22"/>
          <w:lang w:val="fr-CA"/>
        </w:rPr>
        <w:t>’</w:t>
      </w:r>
      <w:r w:rsidRPr="000B5C15">
        <w:rPr>
          <w:rFonts w:ascii="Arial" w:hAnsi="Arial"/>
          <w:bCs/>
          <w:sz w:val="22"/>
          <w:szCs w:val="22"/>
          <w:lang w:val="fr-CA"/>
        </w:rPr>
        <w:t xml:space="preserve">inhumation ci-dessus est disponible sur demande. </w:t>
      </w:r>
    </w:p>
    <w:p w14:paraId="55F5B197" w14:textId="35494026" w:rsidR="00E01622" w:rsidRPr="000B5C15" w:rsidRDefault="00E01622">
      <w:pPr>
        <w:rPr>
          <w:rFonts w:ascii="Arial" w:hAnsi="Arial"/>
          <w:lang w:val="fr-CA"/>
        </w:rPr>
      </w:pPr>
    </w:p>
    <w:p w14:paraId="562EBE4E" w14:textId="77777777" w:rsidR="00EA032B" w:rsidRPr="000B5C15" w:rsidRDefault="00EA032B">
      <w:pPr>
        <w:rPr>
          <w:rFonts w:ascii="Arial" w:hAnsi="Arial"/>
          <w:lang w:val="fr-CA"/>
        </w:rPr>
      </w:pPr>
    </w:p>
    <w:p w14:paraId="6B96F407" w14:textId="532C6139" w:rsidR="00746428" w:rsidRPr="000B5C15" w:rsidRDefault="005D7714" w:rsidP="00FB1330">
      <w:pPr>
        <w:spacing w:afterLines="60" w:after="144"/>
        <w:rPr>
          <w:rFonts w:ascii="Arial" w:hAnsi="Arial"/>
          <w:b/>
          <w:bCs/>
          <w:sz w:val="22"/>
          <w:szCs w:val="22"/>
          <w:lang w:val="fr-CA"/>
        </w:rPr>
      </w:pPr>
      <w:r w:rsidRPr="000B5C15">
        <w:rPr>
          <w:rFonts w:ascii="Arial" w:hAnsi="Arial"/>
          <w:b/>
          <w:bCs/>
          <w:sz w:val="22"/>
          <w:szCs w:val="22"/>
          <w:lang w:val="fr-CA"/>
        </w:rPr>
        <w:t>*</w:t>
      </w:r>
      <w:r w:rsidR="001E3BF3">
        <w:rPr>
          <w:rFonts w:ascii="Arial" w:hAnsi="Arial"/>
          <w:b/>
          <w:bCs/>
          <w:sz w:val="22"/>
          <w:szCs w:val="22"/>
          <w:lang w:val="fr-CA"/>
        </w:rPr>
        <w:t xml:space="preserve"> </w:t>
      </w:r>
      <w:r w:rsidRPr="000B5C15">
        <w:rPr>
          <w:rFonts w:ascii="Arial" w:hAnsi="Arial"/>
          <w:b/>
          <w:bCs/>
          <w:sz w:val="22"/>
          <w:szCs w:val="22"/>
          <w:lang w:val="fr-CA"/>
        </w:rPr>
        <w:t>Contribution au fonds</w:t>
      </w:r>
      <w:r w:rsidR="00746428" w:rsidRPr="000B5C15">
        <w:rPr>
          <w:rFonts w:ascii="Arial" w:hAnsi="Arial"/>
          <w:b/>
          <w:bCs/>
          <w:sz w:val="22"/>
          <w:szCs w:val="22"/>
          <w:lang w:val="fr-CA"/>
        </w:rPr>
        <w:t xml:space="preserve"> d</w:t>
      </w:r>
      <w:r w:rsidR="00F0612B">
        <w:rPr>
          <w:rFonts w:ascii="Arial" w:hAnsi="Arial"/>
          <w:b/>
          <w:bCs/>
          <w:sz w:val="22"/>
          <w:szCs w:val="22"/>
          <w:lang w:val="fr-CA"/>
        </w:rPr>
        <w:t>’</w:t>
      </w:r>
      <w:r w:rsidR="00746428" w:rsidRPr="000B5C15">
        <w:rPr>
          <w:rFonts w:ascii="Arial" w:hAnsi="Arial"/>
          <w:b/>
          <w:bCs/>
          <w:sz w:val="22"/>
          <w:szCs w:val="22"/>
          <w:lang w:val="fr-CA"/>
        </w:rPr>
        <w:t>entretien</w:t>
      </w:r>
      <w:r w:rsidR="000B47E5">
        <w:rPr>
          <w:rFonts w:ascii="Arial" w:hAnsi="Arial"/>
          <w:b/>
          <w:bCs/>
          <w:sz w:val="22"/>
          <w:szCs w:val="22"/>
          <w:lang w:val="fr-CA"/>
        </w:rPr>
        <w:t> </w:t>
      </w:r>
      <w:r w:rsidR="00746428" w:rsidRPr="000B5C15">
        <w:rPr>
          <w:rFonts w:ascii="Arial" w:hAnsi="Arial"/>
          <w:b/>
          <w:bCs/>
          <w:sz w:val="22"/>
          <w:szCs w:val="22"/>
          <w:lang w:val="fr-CA"/>
        </w:rPr>
        <w:t>:</w:t>
      </w:r>
    </w:p>
    <w:p w14:paraId="5DBDB4A5" w14:textId="20128D91" w:rsidR="00FB1330" w:rsidRPr="000B5C15" w:rsidRDefault="00FB1330" w:rsidP="00FB1330">
      <w:pPr>
        <w:spacing w:afterLines="60" w:after="144"/>
        <w:rPr>
          <w:rFonts w:ascii="Arial" w:hAnsi="Arial"/>
          <w:sz w:val="22"/>
          <w:szCs w:val="22"/>
          <w:lang w:val="fr-CA"/>
        </w:rPr>
      </w:pPr>
      <w:commentRangeStart w:id="9"/>
      <w:r w:rsidRPr="000B5C15">
        <w:rPr>
          <w:rFonts w:ascii="Arial" w:hAnsi="Arial"/>
          <w:sz w:val="22"/>
          <w:szCs w:val="22"/>
          <w:lang w:val="fr-CA"/>
        </w:rPr>
        <w:t xml:space="preserve">Conformément à </w:t>
      </w:r>
      <w:r w:rsidR="006D76F1">
        <w:rPr>
          <w:rFonts w:ascii="Arial" w:hAnsi="Arial"/>
          <w:sz w:val="22"/>
          <w:szCs w:val="22"/>
          <w:lang w:val="fr-CA"/>
        </w:rPr>
        <w:t xml:space="preserve">la </w:t>
      </w:r>
      <w:r w:rsidR="006D76F1" w:rsidRPr="006D76F1">
        <w:rPr>
          <w:rFonts w:ascii="Arial" w:hAnsi="Arial"/>
          <w:i/>
          <w:iCs/>
          <w:sz w:val="22"/>
          <w:szCs w:val="22"/>
          <w:lang w:val="fr-CA"/>
        </w:rPr>
        <w:t xml:space="preserve">Loi de 2002 sur les services funéraires et les services d’enterrement et de crémation </w:t>
      </w:r>
      <w:r w:rsidR="00703922" w:rsidRPr="00703922">
        <w:rPr>
          <w:rFonts w:ascii="Arial" w:hAnsi="Arial"/>
          <w:sz w:val="22"/>
          <w:szCs w:val="22"/>
          <w:lang w:val="fr-CA"/>
        </w:rPr>
        <w:t>ainsi qu’</w:t>
      </w:r>
      <w:r w:rsidRPr="00703922">
        <w:rPr>
          <w:rFonts w:ascii="Arial" w:hAnsi="Arial"/>
          <w:sz w:val="22"/>
          <w:szCs w:val="22"/>
          <w:lang w:val="fr-CA"/>
        </w:rPr>
        <w:t>au</w:t>
      </w:r>
      <w:r w:rsidRPr="000B5C15">
        <w:rPr>
          <w:rFonts w:ascii="Arial" w:hAnsi="Arial"/>
          <w:sz w:val="22"/>
          <w:szCs w:val="22"/>
          <w:lang w:val="fr-CA"/>
        </w:rPr>
        <w:t xml:space="preserve"> </w:t>
      </w:r>
      <w:r w:rsidR="00F0612B" w:rsidRPr="00F0612B">
        <w:rPr>
          <w:rFonts w:ascii="Arial" w:hAnsi="Arial"/>
          <w:sz w:val="22"/>
          <w:szCs w:val="22"/>
          <w:lang w:val="fr-CA"/>
        </w:rPr>
        <w:t>Règlement de l’Ontario</w:t>
      </w:r>
      <w:r w:rsidR="001F4067">
        <w:rPr>
          <w:rFonts w:ascii="Arial" w:hAnsi="Arial"/>
          <w:sz w:val="22"/>
          <w:szCs w:val="22"/>
          <w:lang w:val="fr-CA"/>
        </w:rPr>
        <w:t> </w:t>
      </w:r>
      <w:r w:rsidR="00F0612B" w:rsidRPr="00F0612B">
        <w:rPr>
          <w:rFonts w:ascii="Arial" w:hAnsi="Arial"/>
          <w:sz w:val="22"/>
          <w:szCs w:val="22"/>
          <w:lang w:val="fr-CA"/>
        </w:rPr>
        <w:t>30/11</w:t>
      </w:r>
      <w:r w:rsidRPr="000B5C15">
        <w:rPr>
          <w:rFonts w:ascii="Arial" w:hAnsi="Arial"/>
          <w:sz w:val="22"/>
          <w:szCs w:val="22"/>
          <w:lang w:val="fr-CA"/>
        </w:rPr>
        <w:t>, les montants ci-dessous seront versés à un fonds fiduciaire irrévocable appelé «</w:t>
      </w:r>
      <w:r w:rsidR="001F4067">
        <w:rPr>
          <w:rFonts w:ascii="Arial" w:hAnsi="Arial"/>
          <w:sz w:val="22"/>
          <w:szCs w:val="22"/>
          <w:lang w:val="fr-CA"/>
        </w:rPr>
        <w:t> </w:t>
      </w:r>
      <w:r w:rsidR="00605B2A" w:rsidRPr="000B5C15">
        <w:rPr>
          <w:rFonts w:ascii="Arial" w:hAnsi="Arial"/>
          <w:sz w:val="22"/>
          <w:szCs w:val="22"/>
          <w:lang w:val="fr-CA"/>
        </w:rPr>
        <w:t>fonds</w:t>
      </w:r>
      <w:r w:rsidR="00F0612B">
        <w:rPr>
          <w:rFonts w:ascii="Arial" w:hAnsi="Arial"/>
          <w:sz w:val="22"/>
          <w:szCs w:val="22"/>
          <w:lang w:val="fr-CA"/>
        </w:rPr>
        <w:t xml:space="preserve"> ou </w:t>
      </w:r>
      <w:r w:rsidR="00605B2A" w:rsidRPr="000B5C15">
        <w:rPr>
          <w:rFonts w:ascii="Arial" w:hAnsi="Arial"/>
          <w:sz w:val="22"/>
          <w:szCs w:val="22"/>
          <w:lang w:val="fr-CA"/>
        </w:rPr>
        <w:t>compte</w:t>
      </w:r>
      <w:r w:rsidRPr="000B5C15">
        <w:rPr>
          <w:rFonts w:ascii="Arial" w:hAnsi="Arial"/>
          <w:sz w:val="22"/>
          <w:szCs w:val="22"/>
          <w:lang w:val="fr-CA"/>
        </w:rPr>
        <w:t xml:space="preserve"> d</w:t>
      </w:r>
      <w:r w:rsidR="001F4067">
        <w:rPr>
          <w:rFonts w:ascii="Arial" w:hAnsi="Arial"/>
          <w:sz w:val="22"/>
          <w:szCs w:val="22"/>
          <w:lang w:val="fr-CA"/>
        </w:rPr>
        <w:t>’</w:t>
      </w:r>
      <w:r w:rsidRPr="000B5C15">
        <w:rPr>
          <w:rFonts w:ascii="Arial" w:hAnsi="Arial"/>
          <w:sz w:val="22"/>
          <w:szCs w:val="22"/>
          <w:lang w:val="fr-CA"/>
        </w:rPr>
        <w:t>entretien</w:t>
      </w:r>
      <w:r w:rsidR="00F0612B">
        <w:rPr>
          <w:rFonts w:ascii="Arial" w:hAnsi="Arial"/>
          <w:sz w:val="22"/>
          <w:szCs w:val="22"/>
          <w:lang w:val="fr-CA"/>
        </w:rPr>
        <w:t> </w:t>
      </w:r>
      <w:r w:rsidRPr="000B5C15">
        <w:rPr>
          <w:rFonts w:ascii="Arial" w:hAnsi="Arial"/>
          <w:sz w:val="22"/>
          <w:szCs w:val="22"/>
          <w:lang w:val="fr-CA"/>
        </w:rPr>
        <w:t xml:space="preserve">». Les revenus </w:t>
      </w:r>
      <w:r w:rsidR="00605B2A" w:rsidRPr="000B5C15">
        <w:rPr>
          <w:rFonts w:ascii="Arial" w:hAnsi="Arial"/>
          <w:sz w:val="22"/>
          <w:szCs w:val="22"/>
          <w:lang w:val="fr-CA"/>
        </w:rPr>
        <w:t xml:space="preserve">(intérêts) </w:t>
      </w:r>
      <w:r w:rsidRPr="000B5C15">
        <w:rPr>
          <w:rFonts w:ascii="Arial" w:hAnsi="Arial"/>
          <w:sz w:val="22"/>
          <w:szCs w:val="22"/>
          <w:lang w:val="fr-CA"/>
        </w:rPr>
        <w:t>de ce fonds sont utilisés pour couvrir les frais d</w:t>
      </w:r>
      <w:r w:rsidR="001F4067">
        <w:rPr>
          <w:rFonts w:ascii="Arial" w:hAnsi="Arial"/>
          <w:sz w:val="22"/>
          <w:szCs w:val="22"/>
          <w:lang w:val="fr-CA"/>
        </w:rPr>
        <w:t>’</w:t>
      </w:r>
      <w:r w:rsidRPr="000B5C15">
        <w:rPr>
          <w:rFonts w:ascii="Arial" w:hAnsi="Arial"/>
          <w:sz w:val="22"/>
          <w:szCs w:val="22"/>
          <w:lang w:val="fr-CA"/>
        </w:rPr>
        <w:t>entretien du cimetière à perpétuité.</w:t>
      </w:r>
      <w:commentRangeEnd w:id="9"/>
      <w:r w:rsidR="005D7714" w:rsidRPr="000B5C15">
        <w:rPr>
          <w:rStyle w:val="CommentReference"/>
          <w:rFonts w:ascii="Arial" w:hAnsi="Arial"/>
          <w:sz w:val="22"/>
          <w:szCs w:val="22"/>
          <w:lang w:val="fr-CA"/>
        </w:rPr>
        <w:commentReference w:id="9"/>
      </w:r>
    </w:p>
    <w:p w14:paraId="6591FA08" w14:textId="36C6B784" w:rsidR="00F95F4A" w:rsidRPr="000B5C15" w:rsidRDefault="00F95F4A" w:rsidP="00F95F4A">
      <w:pPr>
        <w:tabs>
          <w:tab w:val="right" w:leader="dot" w:pos="11057"/>
        </w:tabs>
        <w:spacing w:after="60"/>
        <w:rPr>
          <w:rFonts w:ascii="Arial" w:hAnsi="Arial"/>
          <w:sz w:val="22"/>
          <w:szCs w:val="22"/>
          <w:lang w:val="fr-CA"/>
        </w:rPr>
      </w:pPr>
      <w:r w:rsidRPr="000B5C15">
        <w:rPr>
          <w:rFonts w:ascii="Arial" w:hAnsi="Arial"/>
          <w:bCs/>
          <w:sz w:val="22"/>
          <w:szCs w:val="22"/>
          <w:lang w:val="fr-CA"/>
        </w:rPr>
        <w:t xml:space="preserve">Pour </w:t>
      </w:r>
      <w:r w:rsidR="00884539" w:rsidRPr="000B5C15">
        <w:rPr>
          <w:rFonts w:ascii="Arial" w:hAnsi="Arial"/>
          <w:bCs/>
          <w:sz w:val="22"/>
          <w:szCs w:val="22"/>
          <w:lang w:val="fr-CA"/>
        </w:rPr>
        <w:t xml:space="preserve">une </w:t>
      </w:r>
      <w:r w:rsidR="0090252B">
        <w:rPr>
          <w:rFonts w:ascii="Arial" w:hAnsi="Arial"/>
          <w:sz w:val="22"/>
          <w:szCs w:val="22"/>
          <w:lang w:val="fr-CA"/>
        </w:rPr>
        <w:t>sépulture</w:t>
      </w:r>
      <w:r w:rsidRPr="000B5C15">
        <w:rPr>
          <w:rFonts w:ascii="Arial" w:hAnsi="Arial"/>
          <w:sz w:val="22"/>
          <w:szCs w:val="22"/>
          <w:lang w:val="fr-CA"/>
        </w:rPr>
        <w:t xml:space="preserve"> en pleine terre </w:t>
      </w:r>
      <w:r w:rsidR="00884539" w:rsidRPr="000B5C15">
        <w:rPr>
          <w:rFonts w:ascii="Arial" w:hAnsi="Arial"/>
          <w:sz w:val="22"/>
          <w:szCs w:val="22"/>
          <w:lang w:val="fr-CA"/>
        </w:rPr>
        <w:t>de</w:t>
      </w:r>
      <w:r w:rsidRPr="000B5C15">
        <w:rPr>
          <w:rFonts w:ascii="Arial" w:hAnsi="Arial"/>
          <w:sz w:val="22"/>
          <w:szCs w:val="22"/>
          <w:lang w:val="fr-CA"/>
        </w:rPr>
        <w:t xml:space="preserve"> 2,23</w:t>
      </w:r>
      <w:r w:rsidR="001F4067">
        <w:rPr>
          <w:rFonts w:ascii="Arial" w:hAnsi="Arial"/>
          <w:sz w:val="22"/>
          <w:szCs w:val="22"/>
          <w:lang w:val="fr-CA"/>
        </w:rPr>
        <w:t> </w:t>
      </w:r>
      <w:r w:rsidRPr="000B5C15">
        <w:rPr>
          <w:rFonts w:ascii="Arial" w:hAnsi="Arial"/>
          <w:sz w:val="22"/>
          <w:szCs w:val="22"/>
          <w:lang w:val="fr-CA"/>
        </w:rPr>
        <w:t>m</w:t>
      </w:r>
      <w:r w:rsidRPr="000B5C15">
        <w:rPr>
          <w:rFonts w:ascii="Arial" w:hAnsi="Arial"/>
          <w:sz w:val="22"/>
          <w:szCs w:val="22"/>
          <w:vertAlign w:val="superscript"/>
          <w:lang w:val="fr-CA"/>
        </w:rPr>
        <w:t xml:space="preserve">² </w:t>
      </w:r>
      <w:r w:rsidRPr="0090252B">
        <w:rPr>
          <w:rFonts w:ascii="Arial" w:hAnsi="Arial"/>
          <w:sz w:val="22"/>
          <w:szCs w:val="22"/>
          <w:lang w:val="fr-CA"/>
        </w:rPr>
        <w:t>(24</w:t>
      </w:r>
      <w:r w:rsidR="001F4067">
        <w:rPr>
          <w:rFonts w:ascii="Arial" w:hAnsi="Arial"/>
          <w:sz w:val="22"/>
          <w:szCs w:val="22"/>
          <w:lang w:val="fr-CA"/>
        </w:rPr>
        <w:t> </w:t>
      </w:r>
      <w:r w:rsidRPr="0090252B">
        <w:rPr>
          <w:rFonts w:ascii="Arial" w:hAnsi="Arial"/>
          <w:sz w:val="22"/>
          <w:szCs w:val="22"/>
          <w:lang w:val="fr-CA"/>
        </w:rPr>
        <w:t>pi²)</w:t>
      </w:r>
      <w:r w:rsidR="0090252B">
        <w:rPr>
          <w:rFonts w:ascii="Arial" w:hAnsi="Arial"/>
          <w:sz w:val="22"/>
          <w:szCs w:val="22"/>
          <w:lang w:val="fr-CA"/>
        </w:rPr>
        <w:t xml:space="preserve"> </w:t>
      </w:r>
      <w:r w:rsidRPr="000B5C15">
        <w:rPr>
          <w:rFonts w:ascii="Arial" w:hAnsi="Arial"/>
          <w:sz w:val="22"/>
          <w:szCs w:val="22"/>
          <w:lang w:val="fr-CA"/>
        </w:rPr>
        <w:t>ou plus</w:t>
      </w:r>
      <w:r w:rsidRPr="000B5C15">
        <w:rPr>
          <w:rFonts w:ascii="Arial" w:hAnsi="Arial"/>
          <w:sz w:val="22"/>
          <w:szCs w:val="22"/>
          <w:lang w:val="fr-CA"/>
        </w:rPr>
        <w:tab/>
        <w:t>40</w:t>
      </w:r>
      <w:r w:rsidR="001F4067">
        <w:rPr>
          <w:rFonts w:ascii="Arial" w:hAnsi="Arial"/>
          <w:sz w:val="22"/>
          <w:szCs w:val="22"/>
          <w:lang w:val="fr-CA"/>
        </w:rPr>
        <w:t> </w:t>
      </w:r>
      <w:r w:rsidRPr="000B5C15">
        <w:rPr>
          <w:rFonts w:ascii="Arial" w:hAnsi="Arial"/>
          <w:sz w:val="22"/>
          <w:szCs w:val="22"/>
          <w:lang w:val="fr-CA"/>
        </w:rPr>
        <w:t>% (ou minimum</w:t>
      </w:r>
      <w:commentRangeStart w:id="10"/>
      <w:r w:rsidRPr="000B5C15">
        <w:rPr>
          <w:rFonts w:ascii="Arial" w:hAnsi="Arial"/>
          <w:sz w:val="22"/>
          <w:szCs w:val="22"/>
          <w:lang w:val="fr-CA"/>
        </w:rPr>
        <w:t xml:space="preserve"> 290</w:t>
      </w:r>
      <w:commentRangeEnd w:id="10"/>
      <w:r w:rsidR="00353343">
        <w:rPr>
          <w:rStyle w:val="CommentReference"/>
          <w:rFonts w:ascii="Arial" w:hAnsi="Arial"/>
          <w:sz w:val="22"/>
          <w:szCs w:val="22"/>
          <w:lang w:val="fr-CA"/>
        </w:rPr>
        <w:commentReference w:id="10"/>
      </w:r>
      <w:r w:rsidR="001F4067">
        <w:rPr>
          <w:rFonts w:ascii="Arial" w:hAnsi="Arial"/>
          <w:sz w:val="22"/>
          <w:szCs w:val="22"/>
          <w:lang w:val="fr-CA"/>
        </w:rPr>
        <w:t> </w:t>
      </w:r>
      <w:r w:rsidR="0090252B">
        <w:rPr>
          <w:rFonts w:ascii="Arial" w:hAnsi="Arial"/>
          <w:sz w:val="22"/>
          <w:szCs w:val="22"/>
          <w:lang w:val="fr-CA"/>
        </w:rPr>
        <w:t>$</w:t>
      </w:r>
      <w:r w:rsidRPr="000B5C15">
        <w:rPr>
          <w:rFonts w:ascii="Arial" w:hAnsi="Arial"/>
          <w:sz w:val="22"/>
          <w:szCs w:val="22"/>
          <w:lang w:val="fr-CA"/>
        </w:rPr>
        <w:t>) du prix d</w:t>
      </w:r>
      <w:r w:rsidR="0090252B">
        <w:rPr>
          <w:rFonts w:ascii="Arial" w:hAnsi="Arial"/>
          <w:sz w:val="22"/>
          <w:szCs w:val="22"/>
          <w:lang w:val="fr-CA"/>
        </w:rPr>
        <w:t>’</w:t>
      </w:r>
      <w:r w:rsidRPr="000B5C15">
        <w:rPr>
          <w:rFonts w:ascii="Arial" w:hAnsi="Arial"/>
          <w:sz w:val="22"/>
          <w:szCs w:val="22"/>
          <w:lang w:val="fr-CA"/>
        </w:rPr>
        <w:t>achat</w:t>
      </w:r>
    </w:p>
    <w:p w14:paraId="1AF896E3" w14:textId="1DBB757C" w:rsidR="00884539" w:rsidRPr="000B5C15" w:rsidRDefault="00884539" w:rsidP="00884539">
      <w:pPr>
        <w:tabs>
          <w:tab w:val="right" w:leader="dot" w:pos="11057"/>
        </w:tabs>
        <w:spacing w:after="60"/>
        <w:rPr>
          <w:rFonts w:ascii="Arial" w:hAnsi="Arial"/>
          <w:sz w:val="22"/>
          <w:szCs w:val="22"/>
          <w:lang w:val="fr-CA"/>
        </w:rPr>
      </w:pPr>
      <w:r w:rsidRPr="0090252B">
        <w:rPr>
          <w:rFonts w:ascii="Arial" w:hAnsi="Arial"/>
          <w:sz w:val="22"/>
          <w:szCs w:val="22"/>
          <w:lang w:val="fr-CA"/>
        </w:rPr>
        <w:t xml:space="preserve">Pour </w:t>
      </w:r>
      <w:r w:rsidRPr="000B5C15">
        <w:rPr>
          <w:rFonts w:ascii="Arial" w:hAnsi="Arial"/>
          <w:sz w:val="22"/>
          <w:szCs w:val="22"/>
          <w:lang w:val="fr-CA"/>
        </w:rPr>
        <w:t xml:space="preserve">une </w:t>
      </w:r>
      <w:r w:rsidR="0090252B">
        <w:rPr>
          <w:rFonts w:ascii="Arial" w:hAnsi="Arial"/>
          <w:sz w:val="22"/>
          <w:szCs w:val="22"/>
          <w:lang w:val="fr-CA"/>
        </w:rPr>
        <w:t>sépulture</w:t>
      </w:r>
      <w:r w:rsidRPr="000B5C15">
        <w:rPr>
          <w:rFonts w:ascii="Arial" w:hAnsi="Arial"/>
          <w:sz w:val="22"/>
          <w:szCs w:val="22"/>
          <w:lang w:val="fr-CA"/>
        </w:rPr>
        <w:t xml:space="preserve"> d</w:t>
      </w:r>
      <w:r w:rsidR="001F4067">
        <w:rPr>
          <w:rFonts w:ascii="Arial" w:hAnsi="Arial"/>
          <w:sz w:val="22"/>
          <w:szCs w:val="22"/>
          <w:lang w:val="fr-CA"/>
        </w:rPr>
        <w:t>’</w:t>
      </w:r>
      <w:r w:rsidRPr="000B5C15">
        <w:rPr>
          <w:rFonts w:ascii="Arial" w:hAnsi="Arial"/>
          <w:sz w:val="22"/>
          <w:szCs w:val="22"/>
          <w:lang w:val="fr-CA"/>
        </w:rPr>
        <w:t xml:space="preserve">enfant ou une </w:t>
      </w:r>
      <w:r w:rsidR="0090252B">
        <w:rPr>
          <w:rFonts w:ascii="Arial" w:hAnsi="Arial"/>
          <w:sz w:val="22"/>
          <w:szCs w:val="22"/>
          <w:lang w:val="fr-CA"/>
        </w:rPr>
        <w:t>sépulture</w:t>
      </w:r>
      <w:r w:rsidRPr="000B5C15">
        <w:rPr>
          <w:rFonts w:ascii="Arial" w:hAnsi="Arial"/>
          <w:sz w:val="22"/>
          <w:szCs w:val="22"/>
          <w:lang w:val="fr-CA"/>
        </w:rPr>
        <w:t xml:space="preserve"> de crémation</w:t>
      </w:r>
      <w:r w:rsidR="0090252B">
        <w:rPr>
          <w:rFonts w:ascii="Arial" w:hAnsi="Arial"/>
          <w:sz w:val="22"/>
          <w:szCs w:val="22"/>
          <w:lang w:val="fr-CA"/>
        </w:rPr>
        <w:t xml:space="preserve"> de moins de</w:t>
      </w:r>
      <w:r w:rsidRPr="000B5C15">
        <w:rPr>
          <w:rFonts w:ascii="Arial" w:hAnsi="Arial"/>
          <w:sz w:val="22"/>
          <w:szCs w:val="22"/>
          <w:lang w:val="fr-CA"/>
        </w:rPr>
        <w:t xml:space="preserve"> </w:t>
      </w:r>
      <w:r w:rsidRPr="0090252B">
        <w:rPr>
          <w:rFonts w:ascii="Arial" w:hAnsi="Arial"/>
          <w:sz w:val="22"/>
          <w:szCs w:val="22"/>
          <w:lang w:val="fr-CA"/>
        </w:rPr>
        <w:t>2,23</w:t>
      </w:r>
      <w:r w:rsidR="001F4067">
        <w:rPr>
          <w:rFonts w:ascii="Arial" w:hAnsi="Arial"/>
          <w:sz w:val="22"/>
          <w:szCs w:val="22"/>
          <w:lang w:val="fr-CA"/>
        </w:rPr>
        <w:t> </w:t>
      </w:r>
      <w:r w:rsidRPr="000B5C15">
        <w:rPr>
          <w:rFonts w:ascii="Arial" w:hAnsi="Arial"/>
          <w:sz w:val="22"/>
          <w:szCs w:val="22"/>
          <w:lang w:val="fr-CA"/>
        </w:rPr>
        <w:t xml:space="preserve">m² </w:t>
      </w:r>
      <w:r w:rsidRPr="0090252B">
        <w:rPr>
          <w:rFonts w:ascii="Arial" w:hAnsi="Arial"/>
          <w:sz w:val="22"/>
          <w:szCs w:val="22"/>
          <w:lang w:val="fr-CA"/>
        </w:rPr>
        <w:t>(</w:t>
      </w:r>
      <w:r w:rsidRPr="000B5C15">
        <w:rPr>
          <w:rFonts w:ascii="Arial" w:hAnsi="Arial"/>
          <w:sz w:val="22"/>
          <w:szCs w:val="22"/>
          <w:lang w:val="fr-CA"/>
        </w:rPr>
        <w:t>24</w:t>
      </w:r>
      <w:r w:rsidR="001F4067">
        <w:rPr>
          <w:rFonts w:ascii="Arial" w:hAnsi="Arial"/>
          <w:sz w:val="22"/>
          <w:szCs w:val="22"/>
          <w:lang w:val="fr-CA"/>
        </w:rPr>
        <w:t> </w:t>
      </w:r>
      <w:r w:rsidRPr="000B5C15">
        <w:rPr>
          <w:rFonts w:ascii="Arial" w:hAnsi="Arial"/>
          <w:sz w:val="22"/>
          <w:szCs w:val="22"/>
          <w:lang w:val="fr-CA"/>
        </w:rPr>
        <w:t>pi²</w:t>
      </w:r>
      <w:r w:rsidRPr="0090252B">
        <w:rPr>
          <w:rFonts w:ascii="Arial" w:hAnsi="Arial"/>
          <w:sz w:val="22"/>
          <w:szCs w:val="22"/>
          <w:lang w:val="fr-CA"/>
        </w:rPr>
        <w:t>)</w:t>
      </w:r>
      <w:r w:rsidRPr="000B5C15">
        <w:rPr>
          <w:rFonts w:ascii="Arial" w:hAnsi="Arial"/>
          <w:sz w:val="22"/>
          <w:szCs w:val="22"/>
          <w:lang w:val="fr-CA"/>
        </w:rPr>
        <w:tab/>
        <w:t>40</w:t>
      </w:r>
      <w:r w:rsidR="001F4067">
        <w:rPr>
          <w:rFonts w:ascii="Arial" w:hAnsi="Arial"/>
          <w:sz w:val="22"/>
          <w:szCs w:val="22"/>
          <w:lang w:val="fr-CA"/>
        </w:rPr>
        <w:t> </w:t>
      </w:r>
      <w:r w:rsidRPr="000B5C15">
        <w:rPr>
          <w:rFonts w:ascii="Arial" w:hAnsi="Arial"/>
          <w:sz w:val="22"/>
          <w:szCs w:val="22"/>
          <w:lang w:val="fr-CA"/>
        </w:rPr>
        <w:t>% (ou minimum</w:t>
      </w:r>
      <w:r w:rsidR="002B329A" w:rsidRPr="000B5C15">
        <w:rPr>
          <w:rFonts w:ascii="Arial" w:hAnsi="Arial"/>
          <w:sz w:val="22"/>
          <w:szCs w:val="22"/>
          <w:lang w:val="fr-CA"/>
        </w:rPr>
        <w:t xml:space="preserve"> 175</w:t>
      </w:r>
      <w:r w:rsidR="001F4067">
        <w:rPr>
          <w:rFonts w:ascii="Arial" w:hAnsi="Arial"/>
          <w:sz w:val="22"/>
          <w:szCs w:val="22"/>
          <w:lang w:val="fr-CA"/>
        </w:rPr>
        <w:t> </w:t>
      </w:r>
      <w:r w:rsidR="002B329A" w:rsidRPr="000B5C15">
        <w:rPr>
          <w:rFonts w:ascii="Arial" w:hAnsi="Arial"/>
          <w:sz w:val="22"/>
          <w:szCs w:val="22"/>
          <w:lang w:val="fr-CA"/>
        </w:rPr>
        <w:t>$</w:t>
      </w:r>
      <w:r w:rsidRPr="000B5C15">
        <w:rPr>
          <w:rFonts w:ascii="Arial" w:hAnsi="Arial"/>
          <w:sz w:val="22"/>
          <w:szCs w:val="22"/>
          <w:lang w:val="fr-CA"/>
        </w:rPr>
        <w:t>) du prix d</w:t>
      </w:r>
      <w:r w:rsidR="001F4067">
        <w:rPr>
          <w:rFonts w:ascii="Arial" w:hAnsi="Arial"/>
          <w:sz w:val="22"/>
          <w:szCs w:val="22"/>
          <w:lang w:val="fr-CA"/>
        </w:rPr>
        <w:t>’</w:t>
      </w:r>
      <w:r w:rsidRPr="000B5C15">
        <w:rPr>
          <w:rFonts w:ascii="Arial" w:hAnsi="Arial"/>
          <w:sz w:val="22"/>
          <w:szCs w:val="22"/>
          <w:lang w:val="fr-CA"/>
        </w:rPr>
        <w:t>achat</w:t>
      </w:r>
    </w:p>
    <w:p w14:paraId="4DC148E6" w14:textId="1DC98C4E" w:rsidR="00884539" w:rsidRPr="000B5C15" w:rsidRDefault="00884539" w:rsidP="00884539">
      <w:pPr>
        <w:tabs>
          <w:tab w:val="right" w:leader="dot" w:pos="11057"/>
        </w:tabs>
        <w:spacing w:after="60"/>
        <w:rPr>
          <w:rFonts w:ascii="Arial" w:hAnsi="Arial"/>
          <w:sz w:val="22"/>
          <w:szCs w:val="22"/>
          <w:lang w:val="fr-CA"/>
        </w:rPr>
      </w:pPr>
      <w:r w:rsidRPr="000B5C15">
        <w:rPr>
          <w:rFonts w:ascii="Arial" w:hAnsi="Arial"/>
          <w:bCs/>
          <w:sz w:val="22"/>
          <w:szCs w:val="22"/>
          <w:lang w:val="fr-CA"/>
        </w:rPr>
        <w:t xml:space="preserve">Pour </w:t>
      </w:r>
      <w:r w:rsidRPr="000B5C15">
        <w:rPr>
          <w:rFonts w:ascii="Arial" w:hAnsi="Arial"/>
          <w:sz w:val="22"/>
          <w:szCs w:val="22"/>
          <w:lang w:val="fr-CA"/>
        </w:rPr>
        <w:t xml:space="preserve">une niche </w:t>
      </w:r>
      <w:r w:rsidR="0090252B">
        <w:rPr>
          <w:rFonts w:ascii="Arial" w:hAnsi="Arial"/>
          <w:sz w:val="22"/>
          <w:szCs w:val="22"/>
          <w:lang w:val="fr-CA"/>
        </w:rPr>
        <w:t>de</w:t>
      </w:r>
      <w:r w:rsidRPr="000B5C15">
        <w:rPr>
          <w:rFonts w:ascii="Arial" w:hAnsi="Arial"/>
          <w:sz w:val="22"/>
          <w:szCs w:val="22"/>
          <w:lang w:val="fr-CA"/>
        </w:rPr>
        <w:t xml:space="preserve"> columbarium</w:t>
      </w:r>
      <w:r w:rsidRPr="000B5C15">
        <w:rPr>
          <w:rFonts w:ascii="Arial" w:hAnsi="Arial"/>
          <w:sz w:val="22"/>
          <w:szCs w:val="22"/>
          <w:lang w:val="fr-CA"/>
        </w:rPr>
        <w:tab/>
        <w:t>15</w:t>
      </w:r>
      <w:r w:rsidR="001F4067">
        <w:rPr>
          <w:rFonts w:ascii="Arial" w:hAnsi="Arial"/>
          <w:sz w:val="22"/>
          <w:szCs w:val="22"/>
          <w:lang w:val="fr-CA"/>
        </w:rPr>
        <w:t> </w:t>
      </w:r>
      <w:r w:rsidRPr="000B5C15">
        <w:rPr>
          <w:rFonts w:ascii="Arial" w:hAnsi="Arial"/>
          <w:sz w:val="22"/>
          <w:szCs w:val="22"/>
          <w:lang w:val="fr-CA"/>
        </w:rPr>
        <w:t>% (ou minimum</w:t>
      </w:r>
      <w:r w:rsidR="002B329A" w:rsidRPr="000B5C15">
        <w:rPr>
          <w:rFonts w:ascii="Arial" w:hAnsi="Arial"/>
          <w:sz w:val="22"/>
          <w:szCs w:val="22"/>
          <w:lang w:val="fr-CA"/>
        </w:rPr>
        <w:t xml:space="preserve"> 165</w:t>
      </w:r>
      <w:r w:rsidR="001F4067">
        <w:rPr>
          <w:rFonts w:ascii="Arial" w:hAnsi="Arial"/>
          <w:sz w:val="22"/>
          <w:szCs w:val="22"/>
          <w:lang w:val="fr-CA"/>
        </w:rPr>
        <w:t> </w:t>
      </w:r>
      <w:r w:rsidR="002B329A" w:rsidRPr="000B5C15">
        <w:rPr>
          <w:rFonts w:ascii="Arial" w:hAnsi="Arial"/>
          <w:sz w:val="22"/>
          <w:szCs w:val="22"/>
          <w:lang w:val="fr-CA"/>
        </w:rPr>
        <w:t>$</w:t>
      </w:r>
      <w:r w:rsidRPr="000B5C15">
        <w:rPr>
          <w:rFonts w:ascii="Arial" w:hAnsi="Arial"/>
          <w:sz w:val="22"/>
          <w:szCs w:val="22"/>
          <w:lang w:val="fr-CA"/>
        </w:rPr>
        <w:t>) du prix d</w:t>
      </w:r>
      <w:r w:rsidR="001F4067">
        <w:rPr>
          <w:rFonts w:ascii="Arial" w:hAnsi="Arial"/>
          <w:sz w:val="22"/>
          <w:szCs w:val="22"/>
          <w:lang w:val="fr-CA"/>
        </w:rPr>
        <w:t>’</w:t>
      </w:r>
      <w:r w:rsidRPr="000B5C15">
        <w:rPr>
          <w:rFonts w:ascii="Arial" w:hAnsi="Arial"/>
          <w:sz w:val="22"/>
          <w:szCs w:val="22"/>
          <w:lang w:val="fr-CA"/>
        </w:rPr>
        <w:t>achat</w:t>
      </w:r>
    </w:p>
    <w:p w14:paraId="0B166F82" w14:textId="37A225B9" w:rsidR="00884539" w:rsidRPr="000B5C15" w:rsidRDefault="00884539" w:rsidP="00884539">
      <w:pPr>
        <w:tabs>
          <w:tab w:val="right" w:leader="dot" w:pos="11057"/>
        </w:tabs>
        <w:spacing w:after="60"/>
        <w:rPr>
          <w:rFonts w:ascii="Arial" w:hAnsi="Arial"/>
          <w:sz w:val="22"/>
          <w:szCs w:val="22"/>
          <w:lang w:val="fr-CA"/>
        </w:rPr>
      </w:pPr>
      <w:r w:rsidRPr="000B5C15">
        <w:rPr>
          <w:rFonts w:ascii="Arial" w:hAnsi="Arial"/>
          <w:bCs/>
          <w:sz w:val="22"/>
          <w:szCs w:val="22"/>
          <w:lang w:val="fr-CA"/>
        </w:rPr>
        <w:t>Pour une crypte de mausolée</w:t>
      </w:r>
      <w:r w:rsidRPr="000B5C15">
        <w:rPr>
          <w:rFonts w:ascii="Arial" w:hAnsi="Arial"/>
          <w:sz w:val="22"/>
          <w:szCs w:val="22"/>
          <w:lang w:val="fr-CA"/>
        </w:rPr>
        <w:tab/>
        <w:t>20</w:t>
      </w:r>
      <w:r w:rsidR="001F4067">
        <w:rPr>
          <w:rFonts w:ascii="Arial" w:hAnsi="Arial"/>
          <w:sz w:val="22"/>
          <w:szCs w:val="22"/>
          <w:lang w:val="fr-CA"/>
        </w:rPr>
        <w:t> </w:t>
      </w:r>
      <w:r w:rsidRPr="000B5C15">
        <w:rPr>
          <w:rFonts w:ascii="Arial" w:hAnsi="Arial"/>
          <w:sz w:val="22"/>
          <w:szCs w:val="22"/>
          <w:lang w:val="fr-CA"/>
        </w:rPr>
        <w:t>% (ou minimum 830</w:t>
      </w:r>
      <w:r w:rsidR="001F4067">
        <w:rPr>
          <w:rFonts w:ascii="Arial" w:hAnsi="Arial"/>
          <w:sz w:val="22"/>
          <w:szCs w:val="22"/>
          <w:lang w:val="fr-CA"/>
        </w:rPr>
        <w:t> </w:t>
      </w:r>
      <w:r w:rsidRPr="000B5C15">
        <w:rPr>
          <w:rFonts w:ascii="Arial" w:hAnsi="Arial"/>
          <w:sz w:val="22"/>
          <w:szCs w:val="22"/>
          <w:lang w:val="fr-CA"/>
        </w:rPr>
        <w:t>$) du prix d</w:t>
      </w:r>
      <w:r w:rsidR="001F4067">
        <w:rPr>
          <w:rFonts w:ascii="Arial" w:hAnsi="Arial"/>
          <w:sz w:val="22"/>
          <w:szCs w:val="22"/>
          <w:lang w:val="fr-CA"/>
        </w:rPr>
        <w:t>’</w:t>
      </w:r>
      <w:r w:rsidRPr="000B5C15">
        <w:rPr>
          <w:rFonts w:ascii="Arial" w:hAnsi="Arial"/>
          <w:sz w:val="22"/>
          <w:szCs w:val="22"/>
          <w:lang w:val="fr-CA"/>
        </w:rPr>
        <w:t>achat</w:t>
      </w:r>
    </w:p>
    <w:p w14:paraId="76C07A6E" w14:textId="7D0D343A" w:rsidR="00884539" w:rsidRPr="000B5C15" w:rsidRDefault="00884539" w:rsidP="00884539">
      <w:pPr>
        <w:tabs>
          <w:tab w:val="right" w:leader="dot" w:pos="11057"/>
        </w:tabs>
        <w:spacing w:after="60"/>
        <w:rPr>
          <w:rFonts w:ascii="Arial" w:hAnsi="Arial"/>
          <w:sz w:val="22"/>
          <w:szCs w:val="22"/>
          <w:lang w:val="fr-CA"/>
        </w:rPr>
      </w:pPr>
      <w:r w:rsidRPr="000B5C15">
        <w:rPr>
          <w:rFonts w:ascii="Arial" w:hAnsi="Arial"/>
          <w:bCs/>
          <w:sz w:val="22"/>
          <w:szCs w:val="22"/>
          <w:lang w:val="fr-CA"/>
        </w:rPr>
        <w:t xml:space="preserve">Pour </w:t>
      </w:r>
      <w:r w:rsidR="0090252B">
        <w:rPr>
          <w:rFonts w:ascii="Arial" w:hAnsi="Arial"/>
          <w:sz w:val="22"/>
          <w:szCs w:val="22"/>
          <w:lang w:val="fr-CA"/>
        </w:rPr>
        <w:t>des</w:t>
      </w:r>
      <w:r w:rsidRPr="000B5C15">
        <w:rPr>
          <w:rFonts w:ascii="Arial" w:hAnsi="Arial"/>
          <w:sz w:val="22"/>
          <w:szCs w:val="22"/>
          <w:lang w:val="fr-CA"/>
        </w:rPr>
        <w:t xml:space="preserve"> droit</w:t>
      </w:r>
      <w:r w:rsidR="0090252B">
        <w:rPr>
          <w:rFonts w:ascii="Arial" w:hAnsi="Arial"/>
          <w:sz w:val="22"/>
          <w:szCs w:val="22"/>
          <w:lang w:val="fr-CA"/>
        </w:rPr>
        <w:t>s</w:t>
      </w:r>
      <w:r w:rsidRPr="000B5C15">
        <w:rPr>
          <w:rFonts w:ascii="Arial" w:hAnsi="Arial"/>
          <w:sz w:val="22"/>
          <w:szCs w:val="22"/>
          <w:lang w:val="fr-CA"/>
        </w:rPr>
        <w:t xml:space="preserve"> de dispersion (titulaire unique</w:t>
      </w:r>
      <w:r w:rsidR="008B1E74">
        <w:rPr>
          <w:rFonts w:ascii="Arial" w:hAnsi="Arial"/>
          <w:sz w:val="22"/>
          <w:szCs w:val="22"/>
          <w:lang w:val="fr-CA"/>
        </w:rPr>
        <w:t xml:space="preserve"> des droits</w:t>
      </w:r>
      <w:r w:rsidRPr="000B5C15">
        <w:rPr>
          <w:rFonts w:ascii="Arial" w:hAnsi="Arial"/>
          <w:sz w:val="22"/>
          <w:szCs w:val="22"/>
          <w:lang w:val="fr-CA"/>
        </w:rPr>
        <w:t>)</w:t>
      </w:r>
      <w:r w:rsidRPr="000B5C15">
        <w:rPr>
          <w:rFonts w:ascii="Arial" w:hAnsi="Arial"/>
          <w:sz w:val="22"/>
          <w:szCs w:val="22"/>
          <w:lang w:val="fr-CA"/>
        </w:rPr>
        <w:tab/>
        <w:t>40</w:t>
      </w:r>
      <w:r w:rsidR="001F4067">
        <w:rPr>
          <w:rFonts w:ascii="Arial" w:hAnsi="Arial"/>
          <w:sz w:val="22"/>
          <w:szCs w:val="22"/>
          <w:lang w:val="fr-CA"/>
        </w:rPr>
        <w:t> </w:t>
      </w:r>
      <w:r w:rsidRPr="000B5C15">
        <w:rPr>
          <w:rFonts w:ascii="Arial" w:hAnsi="Arial"/>
          <w:sz w:val="22"/>
          <w:szCs w:val="22"/>
          <w:lang w:val="fr-CA"/>
        </w:rPr>
        <w:t>% (ou minimum</w:t>
      </w:r>
      <w:r w:rsidR="002B329A" w:rsidRPr="000B5C15">
        <w:rPr>
          <w:rFonts w:ascii="Arial" w:hAnsi="Arial"/>
          <w:sz w:val="22"/>
          <w:szCs w:val="22"/>
          <w:lang w:val="fr-CA"/>
        </w:rPr>
        <w:t xml:space="preserve"> 115</w:t>
      </w:r>
      <w:r w:rsidR="001F4067">
        <w:rPr>
          <w:rFonts w:ascii="Arial" w:hAnsi="Arial"/>
          <w:sz w:val="22"/>
          <w:szCs w:val="22"/>
          <w:lang w:val="fr-CA"/>
        </w:rPr>
        <w:t> </w:t>
      </w:r>
      <w:r w:rsidR="002B329A" w:rsidRPr="000B5C15">
        <w:rPr>
          <w:rFonts w:ascii="Arial" w:hAnsi="Arial"/>
          <w:sz w:val="22"/>
          <w:szCs w:val="22"/>
          <w:lang w:val="fr-CA"/>
        </w:rPr>
        <w:t>$</w:t>
      </w:r>
      <w:r w:rsidRPr="000B5C15">
        <w:rPr>
          <w:rFonts w:ascii="Arial" w:hAnsi="Arial"/>
          <w:sz w:val="22"/>
          <w:szCs w:val="22"/>
          <w:lang w:val="fr-CA"/>
        </w:rPr>
        <w:t>) du prix d</w:t>
      </w:r>
      <w:r w:rsidR="001F4067">
        <w:rPr>
          <w:rFonts w:ascii="Arial" w:hAnsi="Arial"/>
          <w:sz w:val="22"/>
          <w:szCs w:val="22"/>
          <w:lang w:val="fr-CA"/>
        </w:rPr>
        <w:t>’</w:t>
      </w:r>
      <w:r w:rsidRPr="000B5C15">
        <w:rPr>
          <w:rFonts w:ascii="Arial" w:hAnsi="Arial"/>
          <w:sz w:val="22"/>
          <w:szCs w:val="22"/>
          <w:lang w:val="fr-CA"/>
        </w:rPr>
        <w:t>achat</w:t>
      </w:r>
    </w:p>
    <w:p w14:paraId="5125D49B" w14:textId="63EF5C63" w:rsidR="00884539" w:rsidRPr="000B5C15" w:rsidRDefault="00884539" w:rsidP="00884539">
      <w:pPr>
        <w:tabs>
          <w:tab w:val="right" w:leader="dot" w:pos="11057"/>
        </w:tabs>
        <w:spacing w:after="60"/>
        <w:rPr>
          <w:rFonts w:ascii="Arial" w:hAnsi="Arial"/>
          <w:sz w:val="22"/>
          <w:szCs w:val="22"/>
          <w:lang w:val="fr-CA"/>
        </w:rPr>
      </w:pPr>
      <w:r w:rsidRPr="000B5C15">
        <w:rPr>
          <w:rFonts w:ascii="Arial" w:hAnsi="Arial"/>
          <w:bCs/>
          <w:sz w:val="22"/>
          <w:szCs w:val="22"/>
          <w:lang w:val="fr-CA"/>
        </w:rPr>
        <w:t xml:space="preserve">Pour </w:t>
      </w:r>
      <w:r w:rsidR="0090252B">
        <w:rPr>
          <w:rFonts w:ascii="Arial" w:hAnsi="Arial"/>
          <w:bCs/>
          <w:sz w:val="22"/>
          <w:szCs w:val="22"/>
          <w:lang w:val="fr-CA"/>
        </w:rPr>
        <w:t>des</w:t>
      </w:r>
      <w:r w:rsidRPr="000B5C15">
        <w:rPr>
          <w:rFonts w:ascii="Arial" w:hAnsi="Arial"/>
          <w:bCs/>
          <w:sz w:val="22"/>
          <w:szCs w:val="22"/>
          <w:lang w:val="fr-CA"/>
        </w:rPr>
        <w:t xml:space="preserve"> </w:t>
      </w:r>
      <w:r w:rsidRPr="000B5C15">
        <w:rPr>
          <w:rFonts w:ascii="Arial" w:hAnsi="Arial"/>
          <w:sz w:val="22"/>
          <w:szCs w:val="22"/>
          <w:lang w:val="fr-CA"/>
        </w:rPr>
        <w:t>droit</w:t>
      </w:r>
      <w:r w:rsidR="0090252B">
        <w:rPr>
          <w:rFonts w:ascii="Arial" w:hAnsi="Arial"/>
          <w:sz w:val="22"/>
          <w:szCs w:val="22"/>
          <w:lang w:val="fr-CA"/>
        </w:rPr>
        <w:t>s</w:t>
      </w:r>
      <w:r w:rsidRPr="000B5C15">
        <w:rPr>
          <w:rFonts w:ascii="Arial" w:hAnsi="Arial"/>
          <w:sz w:val="22"/>
          <w:szCs w:val="22"/>
          <w:lang w:val="fr-CA"/>
        </w:rPr>
        <w:t xml:space="preserve"> de dispersion (plusieurs titulaires</w:t>
      </w:r>
      <w:r w:rsidR="008B1E74">
        <w:rPr>
          <w:rFonts w:ascii="Arial" w:hAnsi="Arial"/>
          <w:sz w:val="22"/>
          <w:szCs w:val="22"/>
          <w:lang w:val="fr-CA"/>
        </w:rPr>
        <w:t xml:space="preserve"> des droits</w:t>
      </w:r>
      <w:r w:rsidRPr="000B5C15">
        <w:rPr>
          <w:rFonts w:ascii="Arial" w:hAnsi="Arial"/>
          <w:sz w:val="22"/>
          <w:szCs w:val="22"/>
          <w:lang w:val="fr-CA"/>
        </w:rPr>
        <w:t>)</w:t>
      </w:r>
      <w:r w:rsidRPr="000B5C15">
        <w:rPr>
          <w:rFonts w:ascii="Arial" w:hAnsi="Arial"/>
          <w:sz w:val="22"/>
          <w:szCs w:val="22"/>
          <w:lang w:val="fr-CA"/>
        </w:rPr>
        <w:tab/>
        <w:t>15</w:t>
      </w:r>
      <w:r w:rsidR="001F4067">
        <w:rPr>
          <w:rFonts w:ascii="Arial" w:hAnsi="Arial"/>
          <w:sz w:val="22"/>
          <w:szCs w:val="22"/>
          <w:lang w:val="fr-CA"/>
        </w:rPr>
        <w:t> </w:t>
      </w:r>
      <w:r w:rsidRPr="000B5C15">
        <w:rPr>
          <w:rFonts w:ascii="Arial" w:hAnsi="Arial"/>
          <w:sz w:val="22"/>
          <w:szCs w:val="22"/>
          <w:lang w:val="fr-CA"/>
        </w:rPr>
        <w:t>% (ou minimum</w:t>
      </w:r>
      <w:r w:rsidR="002B329A" w:rsidRPr="000B5C15">
        <w:rPr>
          <w:rFonts w:ascii="Arial" w:hAnsi="Arial"/>
          <w:sz w:val="22"/>
          <w:szCs w:val="22"/>
          <w:lang w:val="fr-CA"/>
        </w:rPr>
        <w:t xml:space="preserve"> 30</w:t>
      </w:r>
      <w:r w:rsidR="001F4067">
        <w:rPr>
          <w:rFonts w:ascii="Arial" w:hAnsi="Arial"/>
          <w:sz w:val="22"/>
          <w:szCs w:val="22"/>
          <w:lang w:val="fr-CA"/>
        </w:rPr>
        <w:t> </w:t>
      </w:r>
      <w:r w:rsidR="002B329A" w:rsidRPr="000B5C15">
        <w:rPr>
          <w:rFonts w:ascii="Arial" w:hAnsi="Arial"/>
          <w:sz w:val="22"/>
          <w:szCs w:val="22"/>
          <w:lang w:val="fr-CA"/>
        </w:rPr>
        <w:t>$</w:t>
      </w:r>
      <w:r w:rsidRPr="000B5C15">
        <w:rPr>
          <w:rFonts w:ascii="Arial" w:hAnsi="Arial"/>
          <w:sz w:val="22"/>
          <w:szCs w:val="22"/>
          <w:lang w:val="fr-CA"/>
        </w:rPr>
        <w:t>) du prix d</w:t>
      </w:r>
      <w:r w:rsidR="001F4067">
        <w:rPr>
          <w:rFonts w:ascii="Arial" w:hAnsi="Arial"/>
          <w:sz w:val="22"/>
          <w:szCs w:val="22"/>
          <w:lang w:val="fr-CA"/>
        </w:rPr>
        <w:t>’</w:t>
      </w:r>
      <w:r w:rsidRPr="000B5C15">
        <w:rPr>
          <w:rFonts w:ascii="Arial" w:hAnsi="Arial"/>
          <w:sz w:val="22"/>
          <w:szCs w:val="22"/>
          <w:lang w:val="fr-CA"/>
        </w:rPr>
        <w:t>achat</w:t>
      </w:r>
    </w:p>
    <w:p w14:paraId="335A27E2" w14:textId="38924D0D" w:rsidR="00884539" w:rsidRPr="000B5C15" w:rsidRDefault="00884539" w:rsidP="00884539">
      <w:pPr>
        <w:tabs>
          <w:tab w:val="right" w:leader="dot" w:pos="11057"/>
        </w:tabs>
        <w:spacing w:after="60"/>
        <w:rPr>
          <w:rFonts w:ascii="Arial" w:hAnsi="Arial"/>
          <w:sz w:val="22"/>
          <w:szCs w:val="22"/>
          <w:lang w:val="fr-CA"/>
        </w:rPr>
      </w:pPr>
      <w:r w:rsidRPr="000B5C15">
        <w:rPr>
          <w:rFonts w:ascii="Arial" w:hAnsi="Arial"/>
          <w:bCs/>
          <w:sz w:val="22"/>
          <w:szCs w:val="22"/>
          <w:lang w:val="fr-CA"/>
        </w:rPr>
        <w:t xml:space="preserve">Par dispersion dans </w:t>
      </w:r>
      <w:r w:rsidRPr="000B5C15">
        <w:rPr>
          <w:rFonts w:ascii="Arial" w:hAnsi="Arial"/>
          <w:sz w:val="22"/>
          <w:szCs w:val="22"/>
          <w:lang w:val="fr-CA"/>
        </w:rPr>
        <w:t>un</w:t>
      </w:r>
      <w:r w:rsidR="008B1E74">
        <w:rPr>
          <w:rFonts w:ascii="Arial" w:hAnsi="Arial"/>
          <w:sz w:val="22"/>
          <w:szCs w:val="22"/>
          <w:lang w:val="fr-CA"/>
        </w:rPr>
        <w:t>e aire</w:t>
      </w:r>
      <w:r w:rsidRPr="000B5C15">
        <w:rPr>
          <w:rFonts w:ascii="Arial" w:hAnsi="Arial"/>
          <w:sz w:val="22"/>
          <w:szCs w:val="22"/>
          <w:lang w:val="fr-CA"/>
        </w:rPr>
        <w:t xml:space="preserve"> de dispersion (aucun titulaire de</w:t>
      </w:r>
      <w:r w:rsidR="008B1E74">
        <w:rPr>
          <w:rFonts w:ascii="Arial" w:hAnsi="Arial"/>
          <w:sz w:val="22"/>
          <w:szCs w:val="22"/>
          <w:lang w:val="fr-CA"/>
        </w:rPr>
        <w:t>s</w:t>
      </w:r>
      <w:r w:rsidRPr="000B5C15">
        <w:rPr>
          <w:rFonts w:ascii="Arial" w:hAnsi="Arial"/>
          <w:sz w:val="22"/>
          <w:szCs w:val="22"/>
          <w:lang w:val="fr-CA"/>
        </w:rPr>
        <w:t xml:space="preserve"> droit</w:t>
      </w:r>
      <w:r w:rsidR="008B1E74">
        <w:rPr>
          <w:rFonts w:ascii="Arial" w:hAnsi="Arial"/>
          <w:sz w:val="22"/>
          <w:szCs w:val="22"/>
          <w:lang w:val="fr-CA"/>
        </w:rPr>
        <w:t>s</w:t>
      </w:r>
      <w:r w:rsidRPr="000B5C15">
        <w:rPr>
          <w:rFonts w:ascii="Arial" w:hAnsi="Arial"/>
          <w:sz w:val="22"/>
          <w:szCs w:val="22"/>
          <w:lang w:val="fr-CA"/>
        </w:rPr>
        <w:t>)</w:t>
      </w:r>
      <w:r w:rsidRPr="000B5C15">
        <w:rPr>
          <w:rFonts w:ascii="Arial" w:hAnsi="Arial"/>
          <w:sz w:val="22"/>
          <w:szCs w:val="22"/>
          <w:lang w:val="fr-CA"/>
        </w:rPr>
        <w:tab/>
      </w:r>
      <w:r w:rsidR="002B329A" w:rsidRPr="000B5C15">
        <w:rPr>
          <w:rFonts w:ascii="Arial" w:hAnsi="Arial"/>
          <w:sz w:val="22"/>
          <w:szCs w:val="22"/>
          <w:lang w:val="fr-CA"/>
        </w:rPr>
        <w:t>30</w:t>
      </w:r>
      <w:r w:rsidR="00F34BAE">
        <w:rPr>
          <w:rFonts w:ascii="Arial" w:hAnsi="Arial"/>
          <w:sz w:val="22"/>
          <w:szCs w:val="22"/>
          <w:lang w:val="fr-CA"/>
        </w:rPr>
        <w:t> $</w:t>
      </w:r>
    </w:p>
    <w:p w14:paraId="37EBAF51" w14:textId="5A47A1A2" w:rsidR="008032FA" w:rsidRPr="000B5C15" w:rsidRDefault="008032FA">
      <w:pPr>
        <w:rPr>
          <w:rFonts w:ascii="Arial" w:hAnsi="Arial"/>
          <w:sz w:val="22"/>
          <w:szCs w:val="22"/>
          <w:lang w:val="fr-CA"/>
        </w:rPr>
      </w:pPr>
    </w:p>
    <w:p w14:paraId="0910A1E4" w14:textId="102788A5" w:rsidR="00EA032B" w:rsidRPr="000B5C15" w:rsidRDefault="00EA032B">
      <w:pPr>
        <w:rPr>
          <w:rFonts w:ascii="Arial" w:hAnsi="Arial"/>
          <w:sz w:val="22"/>
          <w:szCs w:val="22"/>
          <w:lang w:val="fr-CA"/>
        </w:rPr>
      </w:pPr>
    </w:p>
    <w:p w14:paraId="57B1CD8C" w14:textId="77777777" w:rsidR="00084DA5" w:rsidRPr="000B5C15" w:rsidRDefault="00084DA5">
      <w:pPr>
        <w:rPr>
          <w:rFonts w:ascii="Arial" w:hAnsi="Arial"/>
          <w:sz w:val="22"/>
          <w:szCs w:val="22"/>
          <w:lang w:val="fr-CA"/>
        </w:rPr>
      </w:pPr>
    </w:p>
    <w:p w14:paraId="7E203026" w14:textId="77777777" w:rsidR="00884539" w:rsidRPr="000B5C15" w:rsidRDefault="00884539">
      <w:pPr>
        <w:rPr>
          <w:rFonts w:ascii="Arial" w:hAnsi="Arial"/>
          <w:lang w:val="fr-CA"/>
        </w:rPr>
      </w:pPr>
    </w:p>
    <w:p w14:paraId="0DA09459" w14:textId="288B724D" w:rsidR="0061199D" w:rsidRPr="000B5C15" w:rsidRDefault="0061199D" w:rsidP="0061199D">
      <w:pPr>
        <w:jc w:val="center"/>
        <w:rPr>
          <w:rFonts w:ascii="Arial" w:hAnsi="Arial"/>
          <w:b/>
          <w:bCs/>
          <w:sz w:val="22"/>
          <w:szCs w:val="22"/>
          <w:lang w:val="fr-CA"/>
        </w:rPr>
      </w:pPr>
      <w:commentRangeStart w:id="11"/>
      <w:r w:rsidRPr="000B5C15">
        <w:rPr>
          <w:rFonts w:ascii="Arial" w:hAnsi="Arial"/>
          <w:b/>
          <w:bCs/>
          <w:sz w:val="22"/>
          <w:szCs w:val="22"/>
          <w:lang w:val="fr-CA"/>
        </w:rPr>
        <w:t>DROIT</w:t>
      </w:r>
      <w:r w:rsidR="00DD1CA9">
        <w:rPr>
          <w:rFonts w:ascii="Arial" w:hAnsi="Arial"/>
          <w:b/>
          <w:bCs/>
          <w:sz w:val="22"/>
          <w:szCs w:val="22"/>
          <w:lang w:val="fr-CA"/>
        </w:rPr>
        <w:t>S</w:t>
      </w:r>
      <w:r w:rsidRPr="000B5C15">
        <w:rPr>
          <w:rFonts w:ascii="Arial" w:hAnsi="Arial"/>
          <w:b/>
          <w:bCs/>
          <w:sz w:val="22"/>
          <w:szCs w:val="22"/>
          <w:lang w:val="fr-CA"/>
        </w:rPr>
        <w:t xml:space="preserve"> D</w:t>
      </w:r>
      <w:r w:rsidR="00DD1CA9">
        <w:rPr>
          <w:rFonts w:ascii="Arial" w:hAnsi="Arial"/>
          <w:b/>
          <w:bCs/>
          <w:sz w:val="22"/>
          <w:szCs w:val="22"/>
          <w:lang w:val="fr-CA"/>
        </w:rPr>
        <w:t>’</w:t>
      </w:r>
      <w:r w:rsidRPr="000B5C15">
        <w:rPr>
          <w:rFonts w:ascii="Arial" w:hAnsi="Arial"/>
          <w:b/>
          <w:bCs/>
          <w:sz w:val="22"/>
          <w:szCs w:val="22"/>
          <w:lang w:val="fr-CA"/>
        </w:rPr>
        <w:t xml:space="preserve">INHUMATION ET SPÉCIFICATIONS DES </w:t>
      </w:r>
      <w:r w:rsidR="00DD1CA9">
        <w:rPr>
          <w:rFonts w:ascii="Arial" w:hAnsi="Arial"/>
          <w:b/>
          <w:bCs/>
          <w:sz w:val="22"/>
          <w:szCs w:val="22"/>
          <w:lang w:val="fr-CA"/>
        </w:rPr>
        <w:t>REPÈRES</w:t>
      </w:r>
      <w:commentRangeEnd w:id="11"/>
      <w:r w:rsidR="00CD64F0" w:rsidRPr="000B5C15">
        <w:rPr>
          <w:rStyle w:val="CommentReference"/>
          <w:rFonts w:ascii="Arial" w:hAnsi="Arial"/>
          <w:b/>
          <w:bCs/>
          <w:sz w:val="22"/>
          <w:szCs w:val="22"/>
          <w:lang w:val="fr-CA"/>
        </w:rPr>
        <w:commentReference w:id="11"/>
      </w:r>
    </w:p>
    <w:p w14:paraId="25AC995C" w14:textId="77777777" w:rsidR="0061199D" w:rsidRPr="000B5C15" w:rsidRDefault="0061199D">
      <w:pPr>
        <w:rPr>
          <w:rFonts w:ascii="Arial" w:hAnsi="Arial"/>
          <w:lang w:val="fr-CA"/>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939"/>
        <w:gridCol w:w="1773"/>
        <w:gridCol w:w="1117"/>
        <w:gridCol w:w="1123"/>
        <w:gridCol w:w="1065"/>
        <w:gridCol w:w="2450"/>
      </w:tblGrid>
      <w:tr w:rsidR="0061199D" w:rsidRPr="00E13FFB" w14:paraId="1DD8505B" w14:textId="77777777" w:rsidTr="0027281D">
        <w:trPr>
          <w:trHeight w:val="360"/>
        </w:trPr>
        <w:tc>
          <w:tcPr>
            <w:tcW w:w="2488" w:type="dxa"/>
            <w:vMerge w:val="restart"/>
            <w:shd w:val="clear" w:color="auto" w:fill="F2F2F2" w:themeFill="background1" w:themeFillShade="F2"/>
          </w:tcPr>
          <w:p w14:paraId="791A54B5" w14:textId="22ED4770" w:rsidR="0061199D" w:rsidRPr="0061199D" w:rsidRDefault="0061199D" w:rsidP="009157CC">
            <w:pPr>
              <w:jc w:val="center"/>
              <w:rPr>
                <w:rFonts w:ascii="Arial" w:hAnsi="Arial"/>
                <w:b/>
                <w:bCs/>
                <w:sz w:val="20"/>
                <w:szCs w:val="20"/>
              </w:rPr>
            </w:pPr>
            <w:r w:rsidRPr="0061199D">
              <w:rPr>
                <w:rFonts w:ascii="Arial" w:hAnsi="Arial"/>
                <w:b/>
                <w:bCs/>
                <w:sz w:val="20"/>
                <w:szCs w:val="20"/>
              </w:rPr>
              <w:t>Droit</w:t>
            </w:r>
            <w:r w:rsidR="00DD1CA9">
              <w:rPr>
                <w:rFonts w:ascii="Arial" w:hAnsi="Arial"/>
                <w:b/>
                <w:bCs/>
                <w:sz w:val="20"/>
                <w:szCs w:val="20"/>
              </w:rPr>
              <w:t>s</w:t>
            </w:r>
            <w:r w:rsidRPr="0061199D">
              <w:rPr>
                <w:rFonts w:ascii="Arial" w:hAnsi="Arial"/>
                <w:b/>
                <w:bCs/>
                <w:sz w:val="20"/>
                <w:szCs w:val="20"/>
              </w:rPr>
              <w:t xml:space="preserve"> d</w:t>
            </w:r>
            <w:r w:rsidR="00B25DC0">
              <w:rPr>
                <w:rFonts w:ascii="Arial" w:hAnsi="Arial"/>
                <w:b/>
                <w:bCs/>
                <w:sz w:val="20"/>
                <w:szCs w:val="20"/>
              </w:rPr>
              <w:t>’</w:t>
            </w:r>
            <w:r w:rsidRPr="0061199D">
              <w:rPr>
                <w:rFonts w:ascii="Arial" w:hAnsi="Arial"/>
                <w:b/>
                <w:bCs/>
                <w:sz w:val="20"/>
                <w:szCs w:val="20"/>
              </w:rPr>
              <w:t>inhumation</w:t>
            </w:r>
            <w:r w:rsidR="00B25DC0">
              <w:rPr>
                <w:rFonts w:ascii="Arial" w:hAnsi="Arial"/>
                <w:b/>
                <w:bCs/>
                <w:sz w:val="20"/>
                <w:szCs w:val="20"/>
              </w:rPr>
              <w:t> </w:t>
            </w:r>
            <w:r w:rsidRPr="0061199D">
              <w:rPr>
                <w:rFonts w:ascii="Arial" w:hAnsi="Arial"/>
                <w:b/>
                <w:bCs/>
                <w:sz w:val="20"/>
                <w:szCs w:val="20"/>
              </w:rPr>
              <w:t>:</w:t>
            </w:r>
          </w:p>
        </w:tc>
        <w:tc>
          <w:tcPr>
            <w:tcW w:w="939" w:type="dxa"/>
            <w:vMerge w:val="restart"/>
            <w:shd w:val="clear" w:color="auto" w:fill="F2F2F2" w:themeFill="background1" w:themeFillShade="F2"/>
          </w:tcPr>
          <w:p w14:paraId="02309C2B" w14:textId="77777777" w:rsidR="0061199D" w:rsidRPr="0061199D" w:rsidRDefault="0061199D" w:rsidP="009157CC">
            <w:pPr>
              <w:jc w:val="center"/>
              <w:rPr>
                <w:rFonts w:ascii="Arial" w:hAnsi="Arial"/>
                <w:b/>
                <w:bCs/>
                <w:sz w:val="20"/>
                <w:szCs w:val="20"/>
              </w:rPr>
            </w:pPr>
            <w:r w:rsidRPr="0061199D">
              <w:rPr>
                <w:rFonts w:ascii="Arial" w:hAnsi="Arial"/>
                <w:b/>
                <w:bCs/>
                <w:sz w:val="20"/>
                <w:szCs w:val="20"/>
              </w:rPr>
              <w:t>Section</w:t>
            </w:r>
          </w:p>
        </w:tc>
        <w:tc>
          <w:tcPr>
            <w:tcW w:w="1016" w:type="dxa"/>
            <w:vMerge w:val="restart"/>
            <w:shd w:val="clear" w:color="auto" w:fill="F2F2F2" w:themeFill="background1" w:themeFillShade="F2"/>
          </w:tcPr>
          <w:p w14:paraId="1DE3CD34" w14:textId="3EA63131" w:rsidR="0061199D" w:rsidRPr="00DD1CA9" w:rsidRDefault="00FA7747" w:rsidP="009157CC">
            <w:pPr>
              <w:jc w:val="center"/>
              <w:rPr>
                <w:rFonts w:ascii="Arial" w:hAnsi="Arial"/>
                <w:b/>
                <w:bCs/>
                <w:sz w:val="20"/>
                <w:szCs w:val="20"/>
                <w:lang w:val="fr-CA"/>
              </w:rPr>
            </w:pPr>
            <w:commentRangeStart w:id="12"/>
            <w:r w:rsidRPr="00DD1CA9">
              <w:rPr>
                <w:rFonts w:ascii="Arial" w:hAnsi="Arial"/>
                <w:b/>
                <w:bCs/>
                <w:sz w:val="20"/>
                <w:szCs w:val="20"/>
                <w:lang w:val="fr-CA"/>
              </w:rPr>
              <w:t xml:space="preserve">Simple </w:t>
            </w:r>
            <w:r w:rsidR="00861305" w:rsidRPr="00DD1CA9">
              <w:rPr>
                <w:rFonts w:ascii="Arial" w:hAnsi="Arial"/>
                <w:b/>
                <w:bCs/>
                <w:sz w:val="20"/>
                <w:szCs w:val="20"/>
                <w:lang w:val="fr-CA"/>
              </w:rPr>
              <w:t xml:space="preserve">ou </w:t>
            </w:r>
            <w:r w:rsidR="00DD1CA9" w:rsidRPr="00DD1CA9">
              <w:rPr>
                <w:rFonts w:ascii="Arial" w:hAnsi="Arial"/>
                <w:b/>
                <w:bCs/>
                <w:sz w:val="20"/>
                <w:szCs w:val="20"/>
                <w:lang w:val="fr-CA"/>
              </w:rPr>
              <w:t>profondeur supplémentaire</w:t>
            </w:r>
            <w:r w:rsidR="00861305" w:rsidRPr="00DD1CA9">
              <w:rPr>
                <w:rFonts w:ascii="Arial" w:hAnsi="Arial"/>
                <w:b/>
                <w:bCs/>
                <w:sz w:val="20"/>
                <w:szCs w:val="20"/>
                <w:lang w:val="fr-CA"/>
              </w:rPr>
              <w:t xml:space="preserve">* </w:t>
            </w:r>
            <w:commentRangeEnd w:id="12"/>
            <w:r w:rsidR="003D302E" w:rsidRPr="00DD1CA9">
              <w:rPr>
                <w:rStyle w:val="CommentReference"/>
                <w:rFonts w:ascii="Arial" w:hAnsi="Arial"/>
                <w:b/>
                <w:bCs/>
                <w:sz w:val="20"/>
                <w:szCs w:val="20"/>
                <w:lang w:val="fr-CA"/>
              </w:rPr>
              <w:commentReference w:id="12"/>
            </w:r>
          </w:p>
        </w:tc>
        <w:tc>
          <w:tcPr>
            <w:tcW w:w="2123" w:type="dxa"/>
            <w:gridSpan w:val="2"/>
            <w:shd w:val="clear" w:color="auto" w:fill="F2F2F2" w:themeFill="background1" w:themeFillShade="F2"/>
          </w:tcPr>
          <w:p w14:paraId="4744047B" w14:textId="2B45A9D6" w:rsidR="0061199D" w:rsidRPr="0061199D" w:rsidRDefault="0061199D" w:rsidP="009157CC">
            <w:pPr>
              <w:jc w:val="center"/>
              <w:rPr>
                <w:rFonts w:ascii="Arial" w:hAnsi="Arial"/>
                <w:b/>
                <w:bCs/>
                <w:sz w:val="20"/>
                <w:szCs w:val="20"/>
              </w:rPr>
            </w:pPr>
            <w:commentRangeStart w:id="13"/>
            <w:r w:rsidRPr="0061199D">
              <w:rPr>
                <w:rFonts w:ascii="Arial" w:hAnsi="Arial"/>
                <w:b/>
                <w:bCs/>
                <w:sz w:val="20"/>
                <w:szCs w:val="20"/>
              </w:rPr>
              <w:t>Nombre d</w:t>
            </w:r>
            <w:r w:rsidR="00DD1CA9">
              <w:rPr>
                <w:rFonts w:ascii="Arial" w:hAnsi="Arial"/>
                <w:b/>
                <w:bCs/>
                <w:sz w:val="20"/>
                <w:szCs w:val="20"/>
              </w:rPr>
              <w:t>’</w:t>
            </w:r>
            <w:r w:rsidRPr="0061199D">
              <w:rPr>
                <w:rFonts w:ascii="Arial" w:hAnsi="Arial"/>
                <w:b/>
                <w:bCs/>
                <w:sz w:val="20"/>
                <w:szCs w:val="20"/>
              </w:rPr>
              <w:t>inhumations autorisées</w:t>
            </w:r>
            <w:commentRangeEnd w:id="13"/>
            <w:r w:rsidR="003D302E" w:rsidRPr="0061199D">
              <w:rPr>
                <w:rStyle w:val="CommentReference"/>
                <w:rFonts w:ascii="Arial" w:hAnsi="Arial"/>
                <w:b/>
                <w:bCs/>
                <w:sz w:val="20"/>
                <w:szCs w:val="20"/>
              </w:rPr>
              <w:commentReference w:id="13"/>
            </w:r>
          </w:p>
        </w:tc>
        <w:tc>
          <w:tcPr>
            <w:tcW w:w="1105" w:type="dxa"/>
            <w:vMerge w:val="restart"/>
            <w:shd w:val="clear" w:color="auto" w:fill="F2F2F2" w:themeFill="background1" w:themeFillShade="F2"/>
          </w:tcPr>
          <w:p w14:paraId="2E18E585" w14:textId="70110EDE" w:rsidR="0061199D" w:rsidRPr="000B5C15" w:rsidRDefault="00DD1CA9" w:rsidP="009157CC">
            <w:pPr>
              <w:jc w:val="center"/>
              <w:rPr>
                <w:rFonts w:ascii="Arial" w:hAnsi="Arial"/>
                <w:b/>
                <w:bCs/>
                <w:sz w:val="20"/>
                <w:szCs w:val="20"/>
                <w:lang w:val="fr-CA"/>
              </w:rPr>
            </w:pPr>
            <w:r>
              <w:rPr>
                <w:rFonts w:ascii="Arial" w:hAnsi="Arial"/>
                <w:b/>
                <w:bCs/>
                <w:sz w:val="20"/>
                <w:szCs w:val="20"/>
                <w:lang w:val="fr-CA"/>
              </w:rPr>
              <w:t>Repère</w:t>
            </w:r>
            <w:r w:rsidR="0061199D" w:rsidRPr="000B5C15">
              <w:rPr>
                <w:rFonts w:ascii="Arial" w:hAnsi="Arial"/>
                <w:b/>
                <w:bCs/>
                <w:sz w:val="20"/>
                <w:szCs w:val="20"/>
                <w:lang w:val="fr-CA"/>
              </w:rPr>
              <w:t xml:space="preserve"> autorisé </w:t>
            </w:r>
            <w:r w:rsidR="003A7D80" w:rsidRPr="000B5C15">
              <w:rPr>
                <w:rFonts w:ascii="Arial" w:hAnsi="Arial"/>
                <w:b/>
                <w:bCs/>
                <w:sz w:val="20"/>
                <w:szCs w:val="20"/>
                <w:lang w:val="fr-CA"/>
              </w:rPr>
              <w:t>-</w:t>
            </w:r>
          </w:p>
          <w:p w14:paraId="176CC332" w14:textId="2AB50E5E" w:rsidR="003A7D80" w:rsidRPr="000B5C15" w:rsidRDefault="00DD1CA9" w:rsidP="009157CC">
            <w:pPr>
              <w:jc w:val="center"/>
              <w:rPr>
                <w:rFonts w:ascii="Arial" w:hAnsi="Arial"/>
                <w:b/>
                <w:bCs/>
                <w:sz w:val="20"/>
                <w:szCs w:val="20"/>
                <w:lang w:val="fr-CA"/>
              </w:rPr>
            </w:pPr>
            <w:r>
              <w:rPr>
                <w:rFonts w:ascii="Arial" w:hAnsi="Arial"/>
                <w:b/>
                <w:bCs/>
                <w:sz w:val="20"/>
                <w:szCs w:val="20"/>
                <w:lang w:val="fr-CA"/>
              </w:rPr>
              <w:t>o</w:t>
            </w:r>
            <w:r w:rsidR="003A7D80" w:rsidRPr="000B5C15">
              <w:rPr>
                <w:rFonts w:ascii="Arial" w:hAnsi="Arial"/>
                <w:b/>
                <w:bCs/>
                <w:sz w:val="20"/>
                <w:szCs w:val="20"/>
                <w:lang w:val="fr-CA"/>
              </w:rPr>
              <w:t xml:space="preserve">ui ou </w:t>
            </w:r>
            <w:r>
              <w:rPr>
                <w:rFonts w:ascii="Arial" w:hAnsi="Arial"/>
                <w:b/>
                <w:bCs/>
                <w:sz w:val="20"/>
                <w:szCs w:val="20"/>
                <w:lang w:val="fr-CA"/>
              </w:rPr>
              <w:t>n</w:t>
            </w:r>
            <w:r w:rsidR="003A7D80" w:rsidRPr="000B5C15">
              <w:rPr>
                <w:rFonts w:ascii="Arial" w:hAnsi="Arial"/>
                <w:b/>
                <w:bCs/>
                <w:sz w:val="20"/>
                <w:szCs w:val="20"/>
                <w:lang w:val="fr-CA"/>
              </w:rPr>
              <w:t>on</w:t>
            </w:r>
          </w:p>
        </w:tc>
        <w:tc>
          <w:tcPr>
            <w:tcW w:w="2956" w:type="dxa"/>
            <w:vMerge w:val="restart"/>
            <w:shd w:val="clear" w:color="auto" w:fill="F2F2F2" w:themeFill="background1" w:themeFillShade="F2"/>
          </w:tcPr>
          <w:p w14:paraId="428906D7" w14:textId="485E996F" w:rsidR="0061199D" w:rsidRPr="000B5C15" w:rsidRDefault="0061199D" w:rsidP="009157CC">
            <w:pPr>
              <w:jc w:val="center"/>
              <w:rPr>
                <w:rFonts w:ascii="Arial" w:hAnsi="Arial"/>
                <w:b/>
                <w:bCs/>
                <w:sz w:val="20"/>
                <w:szCs w:val="20"/>
                <w:lang w:val="fr-CA"/>
              </w:rPr>
            </w:pPr>
            <w:commentRangeStart w:id="14"/>
            <w:r w:rsidRPr="000B5C15">
              <w:rPr>
                <w:rFonts w:ascii="Arial" w:hAnsi="Arial"/>
                <w:b/>
                <w:bCs/>
                <w:sz w:val="20"/>
                <w:szCs w:val="20"/>
                <w:lang w:val="fr-CA"/>
              </w:rPr>
              <w:t xml:space="preserve">Spécifications du </w:t>
            </w:r>
            <w:r w:rsidR="00DD1CA9">
              <w:rPr>
                <w:rFonts w:ascii="Arial" w:hAnsi="Arial"/>
                <w:b/>
                <w:bCs/>
                <w:sz w:val="20"/>
                <w:szCs w:val="20"/>
                <w:lang w:val="fr-CA"/>
              </w:rPr>
              <w:t>repère</w:t>
            </w:r>
            <w:r w:rsidRPr="000B5C15">
              <w:rPr>
                <w:rFonts w:ascii="Arial" w:hAnsi="Arial"/>
                <w:b/>
                <w:bCs/>
                <w:sz w:val="20"/>
                <w:szCs w:val="20"/>
                <w:lang w:val="fr-CA"/>
              </w:rPr>
              <w:br/>
            </w:r>
            <w:commentRangeEnd w:id="14"/>
            <w:r w:rsidR="003D302E" w:rsidRPr="000B5C15">
              <w:rPr>
                <w:rStyle w:val="CommentReference"/>
                <w:rFonts w:ascii="Arial" w:hAnsi="Arial"/>
                <w:b/>
                <w:bCs/>
                <w:sz w:val="20"/>
                <w:szCs w:val="20"/>
                <w:lang w:val="fr-CA"/>
              </w:rPr>
              <w:commentReference w:id="14"/>
            </w:r>
            <w:r w:rsidRPr="000B5C15">
              <w:rPr>
                <w:rFonts w:ascii="Arial" w:hAnsi="Arial"/>
                <w:b/>
                <w:bCs/>
                <w:sz w:val="20"/>
                <w:szCs w:val="20"/>
                <w:lang w:val="fr-CA"/>
              </w:rPr>
              <w:t>(p</w:t>
            </w:r>
            <w:r w:rsidR="00DD1CA9">
              <w:rPr>
                <w:rFonts w:ascii="Arial" w:hAnsi="Arial"/>
                <w:b/>
                <w:bCs/>
                <w:sz w:val="20"/>
                <w:szCs w:val="20"/>
                <w:lang w:val="fr-CA"/>
              </w:rPr>
              <w:t>.</w:t>
            </w:r>
            <w:r w:rsidRPr="000B5C15">
              <w:rPr>
                <w:rFonts w:ascii="Arial" w:hAnsi="Arial"/>
                <w:b/>
                <w:bCs/>
                <w:sz w:val="20"/>
                <w:szCs w:val="20"/>
                <w:lang w:val="fr-CA"/>
              </w:rPr>
              <w:t xml:space="preserve"> ex</w:t>
            </w:r>
            <w:r w:rsidR="00DD1CA9">
              <w:rPr>
                <w:rFonts w:ascii="Arial" w:hAnsi="Arial"/>
                <w:b/>
                <w:bCs/>
                <w:sz w:val="20"/>
                <w:szCs w:val="20"/>
                <w:lang w:val="fr-CA"/>
              </w:rPr>
              <w:t>.</w:t>
            </w:r>
            <w:r w:rsidRPr="000B5C15">
              <w:rPr>
                <w:rFonts w:ascii="Arial" w:hAnsi="Arial"/>
                <w:b/>
                <w:bCs/>
                <w:sz w:val="20"/>
                <w:szCs w:val="20"/>
                <w:lang w:val="fr-CA"/>
              </w:rPr>
              <w:t xml:space="preserve"> taille, plat ou vertical)</w:t>
            </w:r>
          </w:p>
        </w:tc>
      </w:tr>
      <w:tr w:rsidR="0061199D" w:rsidRPr="0061199D" w14:paraId="0999C159" w14:textId="77777777" w:rsidTr="0027281D">
        <w:trPr>
          <w:trHeight w:val="360"/>
        </w:trPr>
        <w:tc>
          <w:tcPr>
            <w:tcW w:w="2488" w:type="dxa"/>
            <w:vMerge/>
            <w:shd w:val="clear" w:color="auto" w:fill="D9D9D9"/>
          </w:tcPr>
          <w:p w14:paraId="0E8F7C44" w14:textId="77777777" w:rsidR="0061199D" w:rsidRPr="000B5C15" w:rsidRDefault="0061199D" w:rsidP="009157CC">
            <w:pPr>
              <w:jc w:val="center"/>
              <w:rPr>
                <w:rFonts w:ascii="Arial" w:hAnsi="Arial"/>
                <w:b/>
                <w:bCs/>
                <w:sz w:val="20"/>
                <w:szCs w:val="20"/>
                <w:lang w:val="fr-CA"/>
              </w:rPr>
            </w:pPr>
          </w:p>
        </w:tc>
        <w:tc>
          <w:tcPr>
            <w:tcW w:w="939" w:type="dxa"/>
            <w:vMerge/>
            <w:shd w:val="clear" w:color="auto" w:fill="D9D9D9"/>
          </w:tcPr>
          <w:p w14:paraId="319F01F0" w14:textId="77777777" w:rsidR="0061199D" w:rsidRPr="000B5C15" w:rsidRDefault="0061199D" w:rsidP="009157CC">
            <w:pPr>
              <w:jc w:val="center"/>
              <w:rPr>
                <w:rFonts w:ascii="Arial" w:hAnsi="Arial"/>
                <w:b/>
                <w:bCs/>
                <w:sz w:val="20"/>
                <w:szCs w:val="20"/>
                <w:lang w:val="fr-CA"/>
              </w:rPr>
            </w:pPr>
          </w:p>
        </w:tc>
        <w:tc>
          <w:tcPr>
            <w:tcW w:w="1016" w:type="dxa"/>
            <w:vMerge/>
            <w:shd w:val="clear" w:color="auto" w:fill="D9D9D9"/>
          </w:tcPr>
          <w:p w14:paraId="3C1A27BC" w14:textId="77777777" w:rsidR="0061199D" w:rsidRPr="000B5C15" w:rsidRDefault="0061199D" w:rsidP="009157CC">
            <w:pPr>
              <w:jc w:val="center"/>
              <w:rPr>
                <w:rFonts w:ascii="Arial" w:hAnsi="Arial"/>
                <w:b/>
                <w:bCs/>
                <w:sz w:val="20"/>
                <w:szCs w:val="20"/>
                <w:lang w:val="fr-CA"/>
              </w:rPr>
            </w:pPr>
          </w:p>
        </w:tc>
        <w:tc>
          <w:tcPr>
            <w:tcW w:w="984" w:type="dxa"/>
            <w:shd w:val="clear" w:color="auto" w:fill="F2F2F2" w:themeFill="background1" w:themeFillShade="F2"/>
          </w:tcPr>
          <w:p w14:paraId="52731F14" w14:textId="77777777" w:rsidR="0061199D" w:rsidRPr="0061199D" w:rsidRDefault="0061199D" w:rsidP="009157CC">
            <w:pPr>
              <w:jc w:val="center"/>
              <w:rPr>
                <w:rFonts w:ascii="Arial" w:hAnsi="Arial"/>
                <w:b/>
                <w:bCs/>
                <w:sz w:val="20"/>
                <w:szCs w:val="20"/>
              </w:rPr>
            </w:pPr>
            <w:r w:rsidRPr="0061199D">
              <w:rPr>
                <w:rFonts w:ascii="Arial" w:hAnsi="Arial"/>
                <w:b/>
                <w:bCs/>
                <w:sz w:val="20"/>
                <w:szCs w:val="20"/>
              </w:rPr>
              <w:t>Cercueils</w:t>
            </w:r>
          </w:p>
        </w:tc>
        <w:tc>
          <w:tcPr>
            <w:tcW w:w="1139" w:type="dxa"/>
            <w:shd w:val="clear" w:color="auto" w:fill="F2F2F2" w:themeFill="background1" w:themeFillShade="F2"/>
          </w:tcPr>
          <w:p w14:paraId="257C1C8E" w14:textId="07CEF71C" w:rsidR="0061199D" w:rsidRPr="0061199D" w:rsidRDefault="00DD1CA9" w:rsidP="009157CC">
            <w:pPr>
              <w:jc w:val="center"/>
              <w:rPr>
                <w:rFonts w:ascii="Arial" w:hAnsi="Arial"/>
                <w:b/>
                <w:bCs/>
                <w:sz w:val="20"/>
                <w:szCs w:val="20"/>
              </w:rPr>
            </w:pPr>
            <w:r>
              <w:rPr>
                <w:rFonts w:ascii="Arial" w:hAnsi="Arial"/>
                <w:b/>
                <w:bCs/>
                <w:sz w:val="20"/>
                <w:szCs w:val="20"/>
              </w:rPr>
              <w:t>Restes incinérés</w:t>
            </w:r>
          </w:p>
        </w:tc>
        <w:tc>
          <w:tcPr>
            <w:tcW w:w="1105" w:type="dxa"/>
            <w:vMerge/>
            <w:shd w:val="clear" w:color="auto" w:fill="D9D9D9"/>
          </w:tcPr>
          <w:p w14:paraId="256048B5" w14:textId="77777777" w:rsidR="0061199D" w:rsidRPr="0061199D" w:rsidRDefault="0061199D" w:rsidP="009157CC">
            <w:pPr>
              <w:jc w:val="center"/>
              <w:rPr>
                <w:rFonts w:ascii="Arial" w:hAnsi="Arial"/>
                <w:b/>
                <w:bCs/>
                <w:sz w:val="20"/>
                <w:szCs w:val="20"/>
              </w:rPr>
            </w:pPr>
          </w:p>
        </w:tc>
        <w:tc>
          <w:tcPr>
            <w:tcW w:w="2956" w:type="dxa"/>
            <w:vMerge/>
            <w:shd w:val="clear" w:color="auto" w:fill="D9D9D9"/>
          </w:tcPr>
          <w:p w14:paraId="79D2086A" w14:textId="77777777" w:rsidR="0061199D" w:rsidRPr="0061199D" w:rsidRDefault="0061199D" w:rsidP="009157CC">
            <w:pPr>
              <w:jc w:val="center"/>
              <w:rPr>
                <w:rFonts w:ascii="Arial" w:hAnsi="Arial"/>
                <w:b/>
                <w:bCs/>
                <w:sz w:val="20"/>
                <w:szCs w:val="20"/>
              </w:rPr>
            </w:pPr>
          </w:p>
        </w:tc>
      </w:tr>
      <w:tr w:rsidR="0061199D" w:rsidRPr="0061199D" w14:paraId="6ED5F600" w14:textId="77777777" w:rsidTr="0061199D">
        <w:tc>
          <w:tcPr>
            <w:tcW w:w="2488" w:type="dxa"/>
          </w:tcPr>
          <w:p w14:paraId="6A9B2A1A" w14:textId="0FDABE66" w:rsidR="0061199D" w:rsidRPr="0061199D" w:rsidRDefault="00B25DC0" w:rsidP="009157CC">
            <w:pPr>
              <w:rPr>
                <w:rFonts w:ascii="Arial" w:hAnsi="Arial"/>
                <w:sz w:val="20"/>
                <w:szCs w:val="20"/>
              </w:rPr>
            </w:pPr>
            <w:r>
              <w:rPr>
                <w:rFonts w:ascii="Arial" w:hAnsi="Arial"/>
                <w:sz w:val="20"/>
                <w:szCs w:val="20"/>
              </w:rPr>
              <w:t>Sépulture</w:t>
            </w:r>
            <w:r w:rsidR="00FA7747">
              <w:rPr>
                <w:rFonts w:ascii="Arial" w:hAnsi="Arial"/>
                <w:sz w:val="20"/>
                <w:szCs w:val="20"/>
              </w:rPr>
              <w:t xml:space="preserve"> pour adulte</w:t>
            </w:r>
          </w:p>
        </w:tc>
        <w:tc>
          <w:tcPr>
            <w:tcW w:w="939" w:type="dxa"/>
          </w:tcPr>
          <w:p w14:paraId="5DAB1F2E" w14:textId="0446B7BC" w:rsidR="0061199D" w:rsidRPr="0061199D" w:rsidRDefault="0061199D" w:rsidP="009157CC">
            <w:pPr>
              <w:rPr>
                <w:rFonts w:ascii="Arial" w:hAnsi="Arial"/>
                <w:sz w:val="20"/>
                <w:szCs w:val="20"/>
              </w:rPr>
            </w:pPr>
          </w:p>
        </w:tc>
        <w:tc>
          <w:tcPr>
            <w:tcW w:w="1016" w:type="dxa"/>
          </w:tcPr>
          <w:p w14:paraId="08D80B98" w14:textId="77777777" w:rsidR="0061199D" w:rsidRPr="0061199D" w:rsidRDefault="0061199D" w:rsidP="009157CC">
            <w:pPr>
              <w:rPr>
                <w:rFonts w:ascii="Arial" w:hAnsi="Arial"/>
                <w:sz w:val="20"/>
                <w:szCs w:val="20"/>
              </w:rPr>
            </w:pPr>
          </w:p>
        </w:tc>
        <w:tc>
          <w:tcPr>
            <w:tcW w:w="984" w:type="dxa"/>
          </w:tcPr>
          <w:p w14:paraId="63417E90" w14:textId="77777777" w:rsidR="0061199D" w:rsidRPr="0061199D" w:rsidRDefault="0061199D" w:rsidP="009157CC">
            <w:pPr>
              <w:rPr>
                <w:rFonts w:ascii="Arial" w:hAnsi="Arial"/>
                <w:sz w:val="20"/>
                <w:szCs w:val="20"/>
              </w:rPr>
            </w:pPr>
          </w:p>
        </w:tc>
        <w:tc>
          <w:tcPr>
            <w:tcW w:w="1139" w:type="dxa"/>
          </w:tcPr>
          <w:p w14:paraId="62A14AEE" w14:textId="77777777" w:rsidR="0061199D" w:rsidRPr="0061199D" w:rsidRDefault="0061199D" w:rsidP="009157CC">
            <w:pPr>
              <w:rPr>
                <w:rFonts w:ascii="Arial" w:hAnsi="Arial"/>
                <w:sz w:val="20"/>
                <w:szCs w:val="20"/>
              </w:rPr>
            </w:pPr>
          </w:p>
        </w:tc>
        <w:tc>
          <w:tcPr>
            <w:tcW w:w="1105" w:type="dxa"/>
          </w:tcPr>
          <w:p w14:paraId="60C46686" w14:textId="77777777" w:rsidR="0061199D" w:rsidRPr="0061199D" w:rsidRDefault="0061199D" w:rsidP="009157CC">
            <w:pPr>
              <w:rPr>
                <w:rFonts w:ascii="Arial" w:hAnsi="Arial"/>
                <w:sz w:val="20"/>
                <w:szCs w:val="20"/>
              </w:rPr>
            </w:pPr>
          </w:p>
        </w:tc>
        <w:tc>
          <w:tcPr>
            <w:tcW w:w="2956" w:type="dxa"/>
          </w:tcPr>
          <w:p w14:paraId="699E0941" w14:textId="77777777" w:rsidR="0061199D" w:rsidRPr="0061199D" w:rsidRDefault="0061199D" w:rsidP="009157CC">
            <w:pPr>
              <w:rPr>
                <w:rFonts w:ascii="Arial" w:hAnsi="Arial"/>
                <w:sz w:val="20"/>
                <w:szCs w:val="20"/>
              </w:rPr>
            </w:pPr>
          </w:p>
        </w:tc>
      </w:tr>
      <w:tr w:rsidR="00FA7747" w:rsidRPr="00E13FFB" w14:paraId="33B32298" w14:textId="77777777" w:rsidTr="0061199D">
        <w:tc>
          <w:tcPr>
            <w:tcW w:w="2488" w:type="dxa"/>
          </w:tcPr>
          <w:p w14:paraId="214B53B7" w14:textId="69849F0F" w:rsidR="00FA7747" w:rsidRPr="000B5C15" w:rsidRDefault="00B25DC0" w:rsidP="00FA7747">
            <w:pPr>
              <w:rPr>
                <w:rFonts w:ascii="Arial" w:hAnsi="Arial"/>
                <w:sz w:val="20"/>
                <w:szCs w:val="20"/>
                <w:lang w:val="fr-CA"/>
              </w:rPr>
            </w:pPr>
            <w:r>
              <w:rPr>
                <w:rFonts w:ascii="Arial" w:hAnsi="Arial"/>
                <w:sz w:val="20"/>
                <w:szCs w:val="20"/>
                <w:lang w:val="fr-CA"/>
              </w:rPr>
              <w:t>Sépulture</w:t>
            </w:r>
            <w:r w:rsidR="00FA7747" w:rsidRPr="000B5C15">
              <w:rPr>
                <w:rFonts w:ascii="Arial" w:hAnsi="Arial"/>
                <w:sz w:val="20"/>
                <w:szCs w:val="20"/>
                <w:lang w:val="fr-CA"/>
              </w:rPr>
              <w:t xml:space="preserve"> pour adulte (anciens combattants)</w:t>
            </w:r>
          </w:p>
        </w:tc>
        <w:tc>
          <w:tcPr>
            <w:tcW w:w="939" w:type="dxa"/>
          </w:tcPr>
          <w:p w14:paraId="61D754BE" w14:textId="77777777" w:rsidR="00FA7747" w:rsidRPr="000B5C15" w:rsidRDefault="00FA7747" w:rsidP="00FA7747">
            <w:pPr>
              <w:rPr>
                <w:rFonts w:ascii="Arial" w:hAnsi="Arial"/>
                <w:sz w:val="20"/>
                <w:szCs w:val="20"/>
                <w:lang w:val="fr-CA"/>
              </w:rPr>
            </w:pPr>
          </w:p>
        </w:tc>
        <w:tc>
          <w:tcPr>
            <w:tcW w:w="1016" w:type="dxa"/>
          </w:tcPr>
          <w:p w14:paraId="1CDADEE2" w14:textId="77777777" w:rsidR="00FA7747" w:rsidRPr="000B5C15" w:rsidRDefault="00FA7747" w:rsidP="00FA7747">
            <w:pPr>
              <w:rPr>
                <w:rFonts w:ascii="Arial" w:hAnsi="Arial"/>
                <w:sz w:val="20"/>
                <w:szCs w:val="20"/>
                <w:lang w:val="fr-CA"/>
              </w:rPr>
            </w:pPr>
          </w:p>
        </w:tc>
        <w:tc>
          <w:tcPr>
            <w:tcW w:w="984" w:type="dxa"/>
          </w:tcPr>
          <w:p w14:paraId="13A5401F" w14:textId="77777777" w:rsidR="00FA7747" w:rsidRPr="000B5C15" w:rsidRDefault="00FA7747" w:rsidP="00FA7747">
            <w:pPr>
              <w:rPr>
                <w:rFonts w:ascii="Arial" w:hAnsi="Arial"/>
                <w:sz w:val="20"/>
                <w:szCs w:val="20"/>
                <w:lang w:val="fr-CA"/>
              </w:rPr>
            </w:pPr>
          </w:p>
        </w:tc>
        <w:tc>
          <w:tcPr>
            <w:tcW w:w="1139" w:type="dxa"/>
          </w:tcPr>
          <w:p w14:paraId="4599ABB2" w14:textId="77777777" w:rsidR="00FA7747" w:rsidRPr="000B5C15" w:rsidRDefault="00FA7747" w:rsidP="00FA7747">
            <w:pPr>
              <w:rPr>
                <w:rFonts w:ascii="Arial" w:hAnsi="Arial"/>
                <w:sz w:val="20"/>
                <w:szCs w:val="20"/>
                <w:lang w:val="fr-CA"/>
              </w:rPr>
            </w:pPr>
          </w:p>
        </w:tc>
        <w:tc>
          <w:tcPr>
            <w:tcW w:w="1105" w:type="dxa"/>
          </w:tcPr>
          <w:p w14:paraId="335C9B9D" w14:textId="77777777" w:rsidR="00FA7747" w:rsidRPr="000B5C15" w:rsidRDefault="00FA7747" w:rsidP="00FA7747">
            <w:pPr>
              <w:rPr>
                <w:rFonts w:ascii="Arial" w:hAnsi="Arial"/>
                <w:sz w:val="20"/>
                <w:szCs w:val="20"/>
                <w:lang w:val="fr-CA"/>
              </w:rPr>
            </w:pPr>
          </w:p>
        </w:tc>
        <w:tc>
          <w:tcPr>
            <w:tcW w:w="2956" w:type="dxa"/>
          </w:tcPr>
          <w:p w14:paraId="02CAA89C" w14:textId="77777777" w:rsidR="00FA7747" w:rsidRPr="000B5C15" w:rsidRDefault="00FA7747" w:rsidP="00FA7747">
            <w:pPr>
              <w:rPr>
                <w:rFonts w:ascii="Arial" w:hAnsi="Arial"/>
                <w:sz w:val="20"/>
                <w:szCs w:val="20"/>
                <w:lang w:val="fr-CA"/>
              </w:rPr>
            </w:pPr>
          </w:p>
        </w:tc>
      </w:tr>
      <w:tr w:rsidR="00FA7747" w:rsidRPr="0061199D" w14:paraId="552A8789" w14:textId="77777777" w:rsidTr="0061199D">
        <w:tc>
          <w:tcPr>
            <w:tcW w:w="2488" w:type="dxa"/>
          </w:tcPr>
          <w:p w14:paraId="7A42E45B" w14:textId="4A863711" w:rsidR="00FA7747" w:rsidRPr="0061199D" w:rsidRDefault="00455415" w:rsidP="00FA7747">
            <w:pPr>
              <w:rPr>
                <w:rFonts w:ascii="Arial" w:hAnsi="Arial"/>
                <w:sz w:val="20"/>
                <w:szCs w:val="20"/>
              </w:rPr>
            </w:pPr>
            <w:r>
              <w:rPr>
                <w:rFonts w:ascii="Arial" w:hAnsi="Arial"/>
                <w:sz w:val="20"/>
                <w:szCs w:val="20"/>
              </w:rPr>
              <w:t xml:space="preserve">Sépulture </w:t>
            </w:r>
            <w:r w:rsidR="00FA7747">
              <w:rPr>
                <w:rFonts w:ascii="Arial" w:hAnsi="Arial"/>
                <w:sz w:val="20"/>
                <w:szCs w:val="20"/>
              </w:rPr>
              <w:t>pour enfant</w:t>
            </w:r>
          </w:p>
        </w:tc>
        <w:tc>
          <w:tcPr>
            <w:tcW w:w="939" w:type="dxa"/>
          </w:tcPr>
          <w:p w14:paraId="733F5E4F" w14:textId="77777777" w:rsidR="00FA7747" w:rsidRPr="0061199D" w:rsidRDefault="00FA7747" w:rsidP="00FA7747">
            <w:pPr>
              <w:rPr>
                <w:rFonts w:ascii="Arial" w:hAnsi="Arial"/>
                <w:sz w:val="20"/>
                <w:szCs w:val="20"/>
              </w:rPr>
            </w:pPr>
          </w:p>
        </w:tc>
        <w:tc>
          <w:tcPr>
            <w:tcW w:w="1016" w:type="dxa"/>
          </w:tcPr>
          <w:p w14:paraId="6111E23A" w14:textId="77777777" w:rsidR="00FA7747" w:rsidRPr="0061199D" w:rsidRDefault="00FA7747" w:rsidP="00FA7747">
            <w:pPr>
              <w:rPr>
                <w:rFonts w:ascii="Arial" w:hAnsi="Arial"/>
                <w:sz w:val="20"/>
                <w:szCs w:val="20"/>
              </w:rPr>
            </w:pPr>
          </w:p>
        </w:tc>
        <w:tc>
          <w:tcPr>
            <w:tcW w:w="984" w:type="dxa"/>
          </w:tcPr>
          <w:p w14:paraId="0620A9B5" w14:textId="77777777" w:rsidR="00FA7747" w:rsidRPr="0061199D" w:rsidRDefault="00FA7747" w:rsidP="00FA7747">
            <w:pPr>
              <w:rPr>
                <w:rFonts w:ascii="Arial" w:hAnsi="Arial"/>
                <w:sz w:val="20"/>
                <w:szCs w:val="20"/>
              </w:rPr>
            </w:pPr>
          </w:p>
        </w:tc>
        <w:tc>
          <w:tcPr>
            <w:tcW w:w="1139" w:type="dxa"/>
          </w:tcPr>
          <w:p w14:paraId="2E1B480A" w14:textId="77777777" w:rsidR="00FA7747" w:rsidRPr="0061199D" w:rsidRDefault="00FA7747" w:rsidP="00FA7747">
            <w:pPr>
              <w:rPr>
                <w:rFonts w:ascii="Arial" w:hAnsi="Arial"/>
                <w:sz w:val="20"/>
                <w:szCs w:val="20"/>
              </w:rPr>
            </w:pPr>
          </w:p>
        </w:tc>
        <w:tc>
          <w:tcPr>
            <w:tcW w:w="1105" w:type="dxa"/>
          </w:tcPr>
          <w:p w14:paraId="67A785D1" w14:textId="77777777" w:rsidR="00FA7747" w:rsidRPr="0061199D" w:rsidRDefault="00FA7747" w:rsidP="00FA7747">
            <w:pPr>
              <w:rPr>
                <w:rFonts w:ascii="Arial" w:hAnsi="Arial"/>
                <w:sz w:val="20"/>
                <w:szCs w:val="20"/>
              </w:rPr>
            </w:pPr>
          </w:p>
        </w:tc>
        <w:tc>
          <w:tcPr>
            <w:tcW w:w="2956" w:type="dxa"/>
          </w:tcPr>
          <w:p w14:paraId="20C58921" w14:textId="77777777" w:rsidR="00FA7747" w:rsidRPr="0061199D" w:rsidRDefault="00FA7747" w:rsidP="00FA7747">
            <w:pPr>
              <w:rPr>
                <w:rFonts w:ascii="Arial" w:hAnsi="Arial"/>
                <w:sz w:val="20"/>
                <w:szCs w:val="20"/>
              </w:rPr>
            </w:pPr>
          </w:p>
        </w:tc>
      </w:tr>
      <w:tr w:rsidR="00FA7747" w:rsidRPr="0061199D" w14:paraId="124A24EB" w14:textId="77777777" w:rsidTr="0061199D">
        <w:tc>
          <w:tcPr>
            <w:tcW w:w="2488" w:type="dxa"/>
          </w:tcPr>
          <w:p w14:paraId="5B9E76B9" w14:textId="0C570D97" w:rsidR="00FA7747" w:rsidRPr="0061199D" w:rsidRDefault="00B25DC0" w:rsidP="00FA7747">
            <w:pPr>
              <w:rPr>
                <w:rFonts w:ascii="Arial" w:hAnsi="Arial"/>
                <w:sz w:val="20"/>
                <w:szCs w:val="20"/>
              </w:rPr>
            </w:pPr>
            <w:r>
              <w:rPr>
                <w:rFonts w:ascii="Arial" w:hAnsi="Arial"/>
                <w:sz w:val="20"/>
                <w:szCs w:val="20"/>
              </w:rPr>
              <w:t>Sépulture</w:t>
            </w:r>
            <w:r w:rsidR="00FA7747" w:rsidRPr="0061199D">
              <w:rPr>
                <w:rFonts w:ascii="Arial" w:hAnsi="Arial"/>
                <w:sz w:val="20"/>
                <w:szCs w:val="20"/>
              </w:rPr>
              <w:t xml:space="preserve"> </w:t>
            </w:r>
            <w:r>
              <w:rPr>
                <w:rFonts w:ascii="Arial" w:hAnsi="Arial"/>
                <w:sz w:val="20"/>
                <w:szCs w:val="20"/>
              </w:rPr>
              <w:t xml:space="preserve">de </w:t>
            </w:r>
            <w:r w:rsidR="00FA7747" w:rsidRPr="0061199D">
              <w:rPr>
                <w:rFonts w:ascii="Arial" w:hAnsi="Arial"/>
                <w:sz w:val="20"/>
                <w:szCs w:val="20"/>
              </w:rPr>
              <w:t>crémation</w:t>
            </w:r>
          </w:p>
        </w:tc>
        <w:tc>
          <w:tcPr>
            <w:tcW w:w="939" w:type="dxa"/>
          </w:tcPr>
          <w:p w14:paraId="693D7CE2" w14:textId="77777777" w:rsidR="00FA7747" w:rsidRPr="0061199D" w:rsidRDefault="00FA7747" w:rsidP="00FA7747">
            <w:pPr>
              <w:rPr>
                <w:rFonts w:ascii="Arial" w:hAnsi="Arial"/>
                <w:sz w:val="20"/>
                <w:szCs w:val="20"/>
              </w:rPr>
            </w:pPr>
          </w:p>
        </w:tc>
        <w:tc>
          <w:tcPr>
            <w:tcW w:w="1016" w:type="dxa"/>
          </w:tcPr>
          <w:p w14:paraId="76ECD698" w14:textId="77777777" w:rsidR="00FA7747" w:rsidRPr="0061199D" w:rsidRDefault="00FA7747" w:rsidP="00FA7747">
            <w:pPr>
              <w:rPr>
                <w:rFonts w:ascii="Arial" w:hAnsi="Arial"/>
                <w:sz w:val="20"/>
                <w:szCs w:val="20"/>
              </w:rPr>
            </w:pPr>
          </w:p>
        </w:tc>
        <w:tc>
          <w:tcPr>
            <w:tcW w:w="984" w:type="dxa"/>
          </w:tcPr>
          <w:p w14:paraId="76F18604" w14:textId="77777777" w:rsidR="00FA7747" w:rsidRPr="0061199D" w:rsidRDefault="00FA7747" w:rsidP="00FA7747">
            <w:pPr>
              <w:rPr>
                <w:rFonts w:ascii="Arial" w:hAnsi="Arial"/>
                <w:sz w:val="20"/>
                <w:szCs w:val="20"/>
              </w:rPr>
            </w:pPr>
          </w:p>
        </w:tc>
        <w:tc>
          <w:tcPr>
            <w:tcW w:w="1139" w:type="dxa"/>
          </w:tcPr>
          <w:p w14:paraId="2AAF50F3" w14:textId="77777777" w:rsidR="00FA7747" w:rsidRPr="0061199D" w:rsidRDefault="00FA7747" w:rsidP="00FA7747">
            <w:pPr>
              <w:rPr>
                <w:rFonts w:ascii="Arial" w:hAnsi="Arial"/>
                <w:sz w:val="20"/>
                <w:szCs w:val="20"/>
              </w:rPr>
            </w:pPr>
          </w:p>
        </w:tc>
        <w:tc>
          <w:tcPr>
            <w:tcW w:w="1105" w:type="dxa"/>
          </w:tcPr>
          <w:p w14:paraId="22C139BE" w14:textId="77777777" w:rsidR="00FA7747" w:rsidRPr="0061199D" w:rsidRDefault="00FA7747" w:rsidP="00FA7747">
            <w:pPr>
              <w:rPr>
                <w:rFonts w:ascii="Arial" w:hAnsi="Arial"/>
                <w:sz w:val="20"/>
                <w:szCs w:val="20"/>
              </w:rPr>
            </w:pPr>
          </w:p>
        </w:tc>
        <w:tc>
          <w:tcPr>
            <w:tcW w:w="2956" w:type="dxa"/>
          </w:tcPr>
          <w:p w14:paraId="69D10217" w14:textId="77777777" w:rsidR="00FA7747" w:rsidRPr="0061199D" w:rsidRDefault="00FA7747" w:rsidP="00FA7747">
            <w:pPr>
              <w:rPr>
                <w:rFonts w:ascii="Arial" w:hAnsi="Arial"/>
                <w:sz w:val="20"/>
                <w:szCs w:val="20"/>
              </w:rPr>
            </w:pPr>
          </w:p>
        </w:tc>
      </w:tr>
      <w:tr w:rsidR="00FA7747" w:rsidRPr="0061199D" w14:paraId="1DFCE2FB" w14:textId="77777777" w:rsidTr="0061199D">
        <w:tc>
          <w:tcPr>
            <w:tcW w:w="2488" w:type="dxa"/>
          </w:tcPr>
          <w:p w14:paraId="417708D0" w14:textId="0FF8ED95" w:rsidR="00FA7747" w:rsidRPr="0061199D" w:rsidRDefault="00FA7747" w:rsidP="00FA7747">
            <w:pPr>
              <w:rPr>
                <w:rFonts w:ascii="Arial" w:hAnsi="Arial"/>
                <w:sz w:val="20"/>
                <w:szCs w:val="20"/>
              </w:rPr>
            </w:pPr>
            <w:r w:rsidRPr="0061199D">
              <w:rPr>
                <w:rFonts w:ascii="Arial" w:hAnsi="Arial"/>
                <w:sz w:val="20"/>
                <w:szCs w:val="20"/>
              </w:rPr>
              <w:t>Niche</w:t>
            </w:r>
            <w:r>
              <w:rPr>
                <w:rFonts w:ascii="Arial" w:hAnsi="Arial"/>
                <w:sz w:val="20"/>
                <w:szCs w:val="20"/>
              </w:rPr>
              <w:t xml:space="preserve"> </w:t>
            </w:r>
            <w:r w:rsidR="00B25DC0">
              <w:rPr>
                <w:rFonts w:ascii="Arial" w:hAnsi="Arial"/>
                <w:sz w:val="20"/>
                <w:szCs w:val="20"/>
              </w:rPr>
              <w:t xml:space="preserve">de </w:t>
            </w:r>
            <w:r>
              <w:rPr>
                <w:rFonts w:ascii="Arial" w:hAnsi="Arial"/>
                <w:sz w:val="20"/>
                <w:szCs w:val="20"/>
              </w:rPr>
              <w:t>columbarium</w:t>
            </w:r>
          </w:p>
        </w:tc>
        <w:tc>
          <w:tcPr>
            <w:tcW w:w="939" w:type="dxa"/>
          </w:tcPr>
          <w:p w14:paraId="0E99EB4F" w14:textId="77777777" w:rsidR="00FA7747" w:rsidRPr="0061199D" w:rsidRDefault="00FA7747" w:rsidP="00FA7747">
            <w:pPr>
              <w:rPr>
                <w:rFonts w:ascii="Arial" w:hAnsi="Arial"/>
                <w:sz w:val="20"/>
                <w:szCs w:val="20"/>
              </w:rPr>
            </w:pPr>
          </w:p>
        </w:tc>
        <w:tc>
          <w:tcPr>
            <w:tcW w:w="1016" w:type="dxa"/>
          </w:tcPr>
          <w:p w14:paraId="41E4DDB6" w14:textId="77777777" w:rsidR="00FA7747" w:rsidRPr="0061199D" w:rsidRDefault="00FA7747" w:rsidP="00FA7747">
            <w:pPr>
              <w:rPr>
                <w:rFonts w:ascii="Arial" w:hAnsi="Arial"/>
                <w:sz w:val="20"/>
                <w:szCs w:val="20"/>
              </w:rPr>
            </w:pPr>
          </w:p>
        </w:tc>
        <w:tc>
          <w:tcPr>
            <w:tcW w:w="984" w:type="dxa"/>
          </w:tcPr>
          <w:p w14:paraId="041A68CF" w14:textId="77777777" w:rsidR="00FA7747" w:rsidRPr="0061199D" w:rsidRDefault="00FA7747" w:rsidP="00FA7747">
            <w:pPr>
              <w:rPr>
                <w:rFonts w:ascii="Arial" w:hAnsi="Arial"/>
                <w:sz w:val="20"/>
                <w:szCs w:val="20"/>
              </w:rPr>
            </w:pPr>
          </w:p>
        </w:tc>
        <w:tc>
          <w:tcPr>
            <w:tcW w:w="1139" w:type="dxa"/>
          </w:tcPr>
          <w:p w14:paraId="043390F0" w14:textId="77777777" w:rsidR="00FA7747" w:rsidRPr="0061199D" w:rsidRDefault="00FA7747" w:rsidP="00FA7747">
            <w:pPr>
              <w:rPr>
                <w:rFonts w:ascii="Arial" w:hAnsi="Arial"/>
                <w:sz w:val="20"/>
                <w:szCs w:val="20"/>
              </w:rPr>
            </w:pPr>
          </w:p>
        </w:tc>
        <w:tc>
          <w:tcPr>
            <w:tcW w:w="1105" w:type="dxa"/>
          </w:tcPr>
          <w:p w14:paraId="494C0275" w14:textId="77777777" w:rsidR="00FA7747" w:rsidRPr="0061199D" w:rsidRDefault="00FA7747" w:rsidP="00FA7747">
            <w:pPr>
              <w:rPr>
                <w:rFonts w:ascii="Arial" w:hAnsi="Arial"/>
                <w:sz w:val="20"/>
                <w:szCs w:val="20"/>
              </w:rPr>
            </w:pPr>
          </w:p>
        </w:tc>
        <w:tc>
          <w:tcPr>
            <w:tcW w:w="2956" w:type="dxa"/>
          </w:tcPr>
          <w:p w14:paraId="04070FFC" w14:textId="77777777" w:rsidR="00FA7747" w:rsidRPr="0061199D" w:rsidRDefault="00FA7747" w:rsidP="00FA7747">
            <w:pPr>
              <w:rPr>
                <w:rFonts w:ascii="Arial" w:hAnsi="Arial"/>
                <w:sz w:val="20"/>
                <w:szCs w:val="20"/>
              </w:rPr>
            </w:pPr>
          </w:p>
        </w:tc>
      </w:tr>
      <w:tr w:rsidR="00FA7747" w:rsidRPr="0061199D" w14:paraId="56D4F167" w14:textId="77777777" w:rsidTr="0061199D">
        <w:tc>
          <w:tcPr>
            <w:tcW w:w="2488" w:type="dxa"/>
          </w:tcPr>
          <w:p w14:paraId="099C8603" w14:textId="28171C26" w:rsidR="00FA7747" w:rsidRPr="0061199D" w:rsidRDefault="00FA7747" w:rsidP="00FA7747">
            <w:pPr>
              <w:rPr>
                <w:rFonts w:ascii="Arial" w:hAnsi="Arial"/>
                <w:sz w:val="20"/>
                <w:szCs w:val="20"/>
              </w:rPr>
            </w:pPr>
            <w:r w:rsidRPr="0061199D">
              <w:rPr>
                <w:rFonts w:ascii="Arial" w:hAnsi="Arial"/>
                <w:sz w:val="20"/>
                <w:szCs w:val="20"/>
              </w:rPr>
              <w:t>Crypte</w:t>
            </w:r>
            <w:r>
              <w:rPr>
                <w:rFonts w:ascii="Arial" w:hAnsi="Arial"/>
                <w:sz w:val="20"/>
                <w:szCs w:val="20"/>
              </w:rPr>
              <w:t xml:space="preserve"> d</w:t>
            </w:r>
            <w:r w:rsidR="00733909">
              <w:rPr>
                <w:rFonts w:ascii="Arial" w:hAnsi="Arial"/>
                <w:sz w:val="20"/>
                <w:szCs w:val="20"/>
              </w:rPr>
              <w:t>e</w:t>
            </w:r>
            <w:r>
              <w:rPr>
                <w:rFonts w:ascii="Arial" w:hAnsi="Arial"/>
                <w:sz w:val="20"/>
                <w:szCs w:val="20"/>
              </w:rPr>
              <w:t xml:space="preserve"> mausolée</w:t>
            </w:r>
          </w:p>
        </w:tc>
        <w:tc>
          <w:tcPr>
            <w:tcW w:w="939" w:type="dxa"/>
          </w:tcPr>
          <w:p w14:paraId="54CDD7DD" w14:textId="77777777" w:rsidR="00FA7747" w:rsidRPr="0061199D" w:rsidRDefault="00FA7747" w:rsidP="00FA7747">
            <w:pPr>
              <w:rPr>
                <w:rFonts w:ascii="Arial" w:hAnsi="Arial"/>
                <w:sz w:val="20"/>
                <w:szCs w:val="20"/>
              </w:rPr>
            </w:pPr>
          </w:p>
        </w:tc>
        <w:tc>
          <w:tcPr>
            <w:tcW w:w="1016" w:type="dxa"/>
          </w:tcPr>
          <w:p w14:paraId="77DF0AA7" w14:textId="77777777" w:rsidR="00FA7747" w:rsidRPr="0061199D" w:rsidRDefault="00FA7747" w:rsidP="00FA7747">
            <w:pPr>
              <w:rPr>
                <w:rFonts w:ascii="Arial" w:hAnsi="Arial"/>
                <w:sz w:val="20"/>
                <w:szCs w:val="20"/>
              </w:rPr>
            </w:pPr>
          </w:p>
        </w:tc>
        <w:tc>
          <w:tcPr>
            <w:tcW w:w="984" w:type="dxa"/>
          </w:tcPr>
          <w:p w14:paraId="42A8B2E9" w14:textId="77777777" w:rsidR="00FA7747" w:rsidRPr="0061199D" w:rsidRDefault="00FA7747" w:rsidP="00FA7747">
            <w:pPr>
              <w:rPr>
                <w:rFonts w:ascii="Arial" w:hAnsi="Arial"/>
                <w:sz w:val="20"/>
                <w:szCs w:val="20"/>
              </w:rPr>
            </w:pPr>
          </w:p>
        </w:tc>
        <w:tc>
          <w:tcPr>
            <w:tcW w:w="1139" w:type="dxa"/>
          </w:tcPr>
          <w:p w14:paraId="5CE4736D" w14:textId="77777777" w:rsidR="00FA7747" w:rsidRPr="0061199D" w:rsidRDefault="00FA7747" w:rsidP="00FA7747">
            <w:pPr>
              <w:rPr>
                <w:rFonts w:ascii="Arial" w:hAnsi="Arial"/>
                <w:sz w:val="20"/>
                <w:szCs w:val="20"/>
              </w:rPr>
            </w:pPr>
          </w:p>
        </w:tc>
        <w:tc>
          <w:tcPr>
            <w:tcW w:w="1105" w:type="dxa"/>
          </w:tcPr>
          <w:p w14:paraId="432D142F" w14:textId="77777777" w:rsidR="00FA7747" w:rsidRPr="0061199D" w:rsidRDefault="00FA7747" w:rsidP="00FA7747">
            <w:pPr>
              <w:rPr>
                <w:rFonts w:ascii="Arial" w:hAnsi="Arial"/>
                <w:sz w:val="20"/>
                <w:szCs w:val="20"/>
              </w:rPr>
            </w:pPr>
          </w:p>
        </w:tc>
        <w:tc>
          <w:tcPr>
            <w:tcW w:w="2956" w:type="dxa"/>
          </w:tcPr>
          <w:p w14:paraId="336C2505" w14:textId="77777777" w:rsidR="00FA7747" w:rsidRPr="0061199D" w:rsidRDefault="00FA7747" w:rsidP="00FA7747">
            <w:pPr>
              <w:rPr>
                <w:rFonts w:ascii="Arial" w:hAnsi="Arial"/>
                <w:sz w:val="20"/>
                <w:szCs w:val="20"/>
              </w:rPr>
            </w:pPr>
          </w:p>
        </w:tc>
      </w:tr>
    </w:tbl>
    <w:p w14:paraId="2B76CC71" w14:textId="2EA61DDB" w:rsidR="00E01622" w:rsidRDefault="00E01622">
      <w:pPr>
        <w:rPr>
          <w:rFonts w:ascii="Arial" w:hAnsi="Arial"/>
          <w:b/>
          <w:bCs/>
          <w:sz w:val="22"/>
          <w:szCs w:val="22"/>
        </w:rPr>
      </w:pPr>
    </w:p>
    <w:p w14:paraId="35D4256A" w14:textId="0C0A5C01" w:rsidR="00861305" w:rsidRPr="000B5C15" w:rsidRDefault="00861305">
      <w:pPr>
        <w:rPr>
          <w:rFonts w:ascii="Arial" w:hAnsi="Arial"/>
          <w:sz w:val="22"/>
          <w:szCs w:val="22"/>
          <w:lang w:val="fr-CA"/>
        </w:rPr>
      </w:pPr>
      <w:r w:rsidRPr="000B5C15">
        <w:rPr>
          <w:rFonts w:ascii="Arial" w:hAnsi="Arial"/>
          <w:sz w:val="22"/>
          <w:szCs w:val="22"/>
          <w:lang w:val="fr-CA"/>
        </w:rPr>
        <w:t>*</w:t>
      </w:r>
      <w:r w:rsidR="006F4BCD">
        <w:rPr>
          <w:rFonts w:ascii="Arial" w:hAnsi="Arial"/>
          <w:sz w:val="22"/>
          <w:szCs w:val="22"/>
          <w:lang w:val="fr-CA"/>
        </w:rPr>
        <w:t xml:space="preserve"> </w:t>
      </w:r>
      <w:r w:rsidRPr="000B5C15">
        <w:rPr>
          <w:rFonts w:ascii="Arial" w:hAnsi="Arial"/>
          <w:sz w:val="22"/>
          <w:szCs w:val="22"/>
          <w:lang w:val="fr-CA"/>
        </w:rPr>
        <w:t xml:space="preserve">Lorsque deux cercueils doivent être inhumés dans la même </w:t>
      </w:r>
      <w:r w:rsidR="006F4BCD">
        <w:rPr>
          <w:rFonts w:ascii="Arial" w:hAnsi="Arial"/>
          <w:sz w:val="22"/>
          <w:szCs w:val="22"/>
          <w:lang w:val="fr-CA"/>
        </w:rPr>
        <w:t>sépulture</w:t>
      </w:r>
      <w:r w:rsidRPr="000B5C15">
        <w:rPr>
          <w:rFonts w:ascii="Arial" w:hAnsi="Arial"/>
          <w:sz w:val="22"/>
          <w:szCs w:val="22"/>
          <w:lang w:val="fr-CA"/>
        </w:rPr>
        <w:t xml:space="preserve">, le premier cercueil sera </w:t>
      </w:r>
      <w:r w:rsidR="006F4BCD">
        <w:rPr>
          <w:rFonts w:ascii="Arial" w:hAnsi="Arial"/>
          <w:sz w:val="22"/>
          <w:szCs w:val="22"/>
          <w:lang w:val="fr-CA"/>
        </w:rPr>
        <w:t>placé</w:t>
      </w:r>
      <w:r w:rsidRPr="000B5C15">
        <w:rPr>
          <w:rFonts w:ascii="Arial" w:hAnsi="Arial"/>
          <w:sz w:val="22"/>
          <w:szCs w:val="22"/>
          <w:lang w:val="fr-CA"/>
        </w:rPr>
        <w:t xml:space="preserve"> à une </w:t>
      </w:r>
      <w:r w:rsidR="006F4BCD" w:rsidRPr="006F4BCD">
        <w:rPr>
          <w:rFonts w:ascii="Arial" w:hAnsi="Arial"/>
          <w:sz w:val="22"/>
          <w:szCs w:val="22"/>
          <w:lang w:val="fr-CA"/>
        </w:rPr>
        <w:t xml:space="preserve">profondeur </w:t>
      </w:r>
      <w:r w:rsidR="000706DF">
        <w:rPr>
          <w:rFonts w:ascii="Arial" w:hAnsi="Arial"/>
          <w:sz w:val="22"/>
          <w:szCs w:val="22"/>
          <w:lang w:val="fr-CA"/>
        </w:rPr>
        <w:t>supplémentaire</w:t>
      </w:r>
      <w:r w:rsidR="006F4BCD" w:rsidRPr="006F4BCD">
        <w:rPr>
          <w:rFonts w:ascii="Arial" w:hAnsi="Arial"/>
          <w:sz w:val="22"/>
          <w:szCs w:val="22"/>
          <w:lang w:val="fr-CA"/>
        </w:rPr>
        <w:t xml:space="preserve"> pour accueillir une seconde inhumation</w:t>
      </w:r>
      <w:r w:rsidRPr="000B5C15">
        <w:rPr>
          <w:rFonts w:ascii="Arial" w:hAnsi="Arial"/>
          <w:sz w:val="22"/>
          <w:szCs w:val="22"/>
          <w:lang w:val="fr-CA"/>
        </w:rPr>
        <w:t>.</w:t>
      </w:r>
    </w:p>
    <w:p w14:paraId="638E1FE1" w14:textId="77777777" w:rsidR="00DD7B26" w:rsidRPr="000B5C15" w:rsidRDefault="00DD7B26">
      <w:pPr>
        <w:rPr>
          <w:rFonts w:ascii="Arial" w:hAnsi="Arial"/>
          <w:b/>
          <w:bCs/>
          <w:sz w:val="22"/>
          <w:szCs w:val="22"/>
          <w:lang w:val="fr-CA"/>
        </w:rPr>
      </w:pPr>
    </w:p>
    <w:p w14:paraId="33B100B7" w14:textId="77777777" w:rsidR="00DD7B26" w:rsidRPr="000B5C15" w:rsidRDefault="00DD7B26">
      <w:pPr>
        <w:rPr>
          <w:rFonts w:ascii="Arial" w:hAnsi="Arial"/>
          <w:b/>
          <w:bCs/>
          <w:sz w:val="22"/>
          <w:szCs w:val="22"/>
          <w:lang w:val="fr-CA"/>
        </w:rPr>
      </w:pPr>
    </w:p>
    <w:p w14:paraId="6AF1C8EC" w14:textId="6B3890B4" w:rsidR="0027281D" w:rsidRPr="000B5C15" w:rsidRDefault="00EA032B" w:rsidP="003C3883">
      <w:pPr>
        <w:jc w:val="center"/>
        <w:rPr>
          <w:rFonts w:ascii="Arial" w:hAnsi="Arial"/>
          <w:b/>
          <w:bCs/>
          <w:sz w:val="22"/>
          <w:szCs w:val="22"/>
          <w:lang w:val="fr-CA"/>
        </w:rPr>
      </w:pPr>
      <w:r w:rsidRPr="000B5C15">
        <w:rPr>
          <w:rFonts w:ascii="Arial" w:hAnsi="Arial"/>
          <w:b/>
          <w:bCs/>
          <w:sz w:val="22"/>
          <w:szCs w:val="22"/>
          <w:lang w:val="fr-CA"/>
        </w:rPr>
        <w:t>SERVICES</w:t>
      </w:r>
      <w:r w:rsidR="0027281D" w:rsidRPr="000B5C15">
        <w:rPr>
          <w:rFonts w:ascii="Arial" w:hAnsi="Arial"/>
          <w:b/>
          <w:bCs/>
          <w:sz w:val="22"/>
          <w:szCs w:val="22"/>
          <w:lang w:val="fr-CA"/>
        </w:rPr>
        <w:t xml:space="preserve"> DU CIMETIÈRE</w:t>
      </w:r>
    </w:p>
    <w:p w14:paraId="03B6656B" w14:textId="13D21551" w:rsidR="00861305" w:rsidRPr="000B5C15" w:rsidRDefault="00861305">
      <w:pPr>
        <w:rPr>
          <w:rFonts w:ascii="Arial" w:hAnsi="Arial"/>
          <w:b/>
          <w:bCs/>
          <w:sz w:val="22"/>
          <w:szCs w:val="22"/>
          <w:lang w:val="fr-CA"/>
        </w:rPr>
      </w:pPr>
    </w:p>
    <w:p w14:paraId="7D887BB8" w14:textId="772D0985" w:rsidR="00ED53A8" w:rsidRPr="000B5C15" w:rsidRDefault="00ED53A8" w:rsidP="00ED53A8">
      <w:pPr>
        <w:spacing w:after="60"/>
        <w:rPr>
          <w:rFonts w:ascii="Arial" w:hAnsi="Arial"/>
          <w:b/>
          <w:bCs/>
          <w:sz w:val="22"/>
          <w:szCs w:val="22"/>
          <w:lang w:val="fr-CA"/>
        </w:rPr>
      </w:pPr>
      <w:r w:rsidRPr="000B5C15">
        <w:rPr>
          <w:rFonts w:ascii="Arial" w:hAnsi="Arial"/>
          <w:b/>
          <w:bCs/>
          <w:sz w:val="22"/>
          <w:szCs w:val="22"/>
          <w:lang w:val="fr-CA"/>
        </w:rPr>
        <w:t>Frais d</w:t>
      </w:r>
      <w:r w:rsidR="001D1878">
        <w:rPr>
          <w:rFonts w:ascii="Arial" w:hAnsi="Arial"/>
          <w:b/>
          <w:bCs/>
          <w:sz w:val="22"/>
          <w:szCs w:val="22"/>
          <w:lang w:val="fr-CA"/>
        </w:rPr>
        <w:t>’</w:t>
      </w:r>
      <w:r w:rsidRPr="000B5C15">
        <w:rPr>
          <w:rFonts w:ascii="Arial" w:hAnsi="Arial"/>
          <w:b/>
          <w:bCs/>
          <w:sz w:val="22"/>
          <w:szCs w:val="22"/>
          <w:lang w:val="fr-CA"/>
        </w:rPr>
        <w:t xml:space="preserve">inhumation </w:t>
      </w:r>
      <w:r w:rsidR="00605B2A" w:rsidRPr="000B5C15">
        <w:rPr>
          <w:rFonts w:ascii="Arial" w:hAnsi="Arial"/>
          <w:b/>
          <w:bCs/>
          <w:sz w:val="22"/>
          <w:szCs w:val="22"/>
          <w:lang w:val="fr-CA"/>
        </w:rPr>
        <w:t xml:space="preserve">(ouverture et fermeture de la </w:t>
      </w:r>
      <w:r w:rsidR="001D1878">
        <w:rPr>
          <w:rFonts w:ascii="Arial" w:hAnsi="Arial"/>
          <w:b/>
          <w:bCs/>
          <w:sz w:val="22"/>
          <w:szCs w:val="22"/>
          <w:lang w:val="fr-CA"/>
        </w:rPr>
        <w:t>sépulture</w:t>
      </w:r>
      <w:r w:rsidR="00605B2A" w:rsidRPr="000B5C15">
        <w:rPr>
          <w:rFonts w:ascii="Arial" w:hAnsi="Arial"/>
          <w:b/>
          <w:bCs/>
          <w:sz w:val="22"/>
          <w:szCs w:val="22"/>
          <w:lang w:val="fr-CA"/>
        </w:rPr>
        <w:t>)</w:t>
      </w:r>
    </w:p>
    <w:p w14:paraId="00AD4033" w14:textId="4506CAF0" w:rsidR="00ED53A8" w:rsidRPr="000B5C15" w:rsidRDefault="00ED53A8" w:rsidP="00ED53A8">
      <w:pPr>
        <w:tabs>
          <w:tab w:val="right" w:leader="dot" w:pos="11057"/>
        </w:tabs>
        <w:spacing w:after="60"/>
        <w:rPr>
          <w:rFonts w:ascii="Arial" w:hAnsi="Arial"/>
          <w:sz w:val="22"/>
          <w:szCs w:val="22"/>
          <w:lang w:val="fr-CA"/>
        </w:rPr>
      </w:pPr>
      <w:r w:rsidRPr="000B5C15">
        <w:rPr>
          <w:rFonts w:ascii="Arial" w:hAnsi="Arial"/>
          <w:sz w:val="22"/>
          <w:szCs w:val="22"/>
          <w:lang w:val="fr-CA"/>
        </w:rPr>
        <w:t>Inhumation d</w:t>
      </w:r>
      <w:r w:rsidR="001F4067">
        <w:rPr>
          <w:rFonts w:ascii="Arial" w:hAnsi="Arial"/>
          <w:sz w:val="22"/>
          <w:szCs w:val="22"/>
          <w:lang w:val="fr-CA"/>
        </w:rPr>
        <w:t>’</w:t>
      </w:r>
      <w:r w:rsidRPr="000B5C15">
        <w:rPr>
          <w:rFonts w:ascii="Arial" w:hAnsi="Arial"/>
          <w:sz w:val="22"/>
          <w:szCs w:val="22"/>
          <w:lang w:val="fr-CA"/>
        </w:rPr>
        <w:t>un adulte à une profondeur standard</w:t>
      </w:r>
      <w:r w:rsidRPr="000B5C15">
        <w:rPr>
          <w:rFonts w:ascii="Arial" w:hAnsi="Arial"/>
          <w:sz w:val="22"/>
          <w:szCs w:val="22"/>
          <w:lang w:val="fr-CA"/>
        </w:rPr>
        <w:tab/>
        <w:t>x</w:t>
      </w:r>
      <w:r w:rsidR="000706DF">
        <w:rPr>
          <w:rFonts w:ascii="Arial" w:hAnsi="Arial"/>
          <w:sz w:val="22"/>
          <w:szCs w:val="22"/>
          <w:lang w:val="fr-CA"/>
        </w:rPr>
        <w:t> $</w:t>
      </w:r>
    </w:p>
    <w:p w14:paraId="55EEA9AD" w14:textId="260FC7AD" w:rsidR="00ED53A8" w:rsidRPr="000B5C15" w:rsidRDefault="00ED53A8" w:rsidP="00ED53A8">
      <w:pPr>
        <w:tabs>
          <w:tab w:val="right" w:leader="dot" w:pos="11057"/>
        </w:tabs>
        <w:spacing w:after="60"/>
        <w:rPr>
          <w:rFonts w:ascii="Arial" w:hAnsi="Arial"/>
          <w:sz w:val="22"/>
          <w:szCs w:val="22"/>
          <w:lang w:val="fr-CA"/>
        </w:rPr>
      </w:pPr>
      <w:r w:rsidRPr="000B5C15">
        <w:rPr>
          <w:rFonts w:ascii="Arial" w:hAnsi="Arial"/>
          <w:sz w:val="22"/>
          <w:szCs w:val="22"/>
          <w:lang w:val="fr-CA"/>
        </w:rPr>
        <w:t>Inhumation d</w:t>
      </w:r>
      <w:r w:rsidR="001F4067">
        <w:rPr>
          <w:rFonts w:ascii="Arial" w:hAnsi="Arial"/>
          <w:sz w:val="22"/>
          <w:szCs w:val="22"/>
          <w:lang w:val="fr-CA"/>
        </w:rPr>
        <w:t>’</w:t>
      </w:r>
      <w:r w:rsidRPr="000B5C15">
        <w:rPr>
          <w:rFonts w:ascii="Arial" w:hAnsi="Arial"/>
          <w:sz w:val="22"/>
          <w:szCs w:val="22"/>
          <w:lang w:val="fr-CA"/>
        </w:rPr>
        <w:t xml:space="preserve">un adulte à une profondeur supplémentaire </w:t>
      </w:r>
      <w:r w:rsidRPr="000B5C15">
        <w:rPr>
          <w:rFonts w:ascii="Arial" w:hAnsi="Arial"/>
          <w:sz w:val="22"/>
          <w:szCs w:val="22"/>
          <w:lang w:val="fr-CA"/>
        </w:rPr>
        <w:tab/>
      </w:r>
      <w:r w:rsidR="000706DF" w:rsidRPr="000B5C15">
        <w:rPr>
          <w:rFonts w:ascii="Arial" w:hAnsi="Arial"/>
          <w:sz w:val="22"/>
          <w:szCs w:val="22"/>
          <w:lang w:val="fr-CA"/>
        </w:rPr>
        <w:t>x</w:t>
      </w:r>
      <w:r w:rsidR="000706DF">
        <w:rPr>
          <w:rFonts w:ascii="Arial" w:hAnsi="Arial"/>
          <w:sz w:val="22"/>
          <w:szCs w:val="22"/>
          <w:lang w:val="fr-CA"/>
        </w:rPr>
        <w:t> $</w:t>
      </w:r>
    </w:p>
    <w:p w14:paraId="72BFDAB0" w14:textId="11035F44" w:rsidR="00ED53A8" w:rsidRPr="000B5C15" w:rsidRDefault="00ED53A8" w:rsidP="00ED53A8">
      <w:pPr>
        <w:tabs>
          <w:tab w:val="right" w:leader="dot" w:pos="11057"/>
        </w:tabs>
        <w:spacing w:after="60"/>
        <w:rPr>
          <w:rFonts w:ascii="Arial" w:hAnsi="Arial"/>
          <w:sz w:val="22"/>
          <w:szCs w:val="22"/>
          <w:lang w:val="fr-CA"/>
        </w:rPr>
      </w:pPr>
      <w:r w:rsidRPr="000B5C15">
        <w:rPr>
          <w:rFonts w:ascii="Arial" w:hAnsi="Arial"/>
          <w:sz w:val="22"/>
          <w:szCs w:val="22"/>
          <w:lang w:val="fr-CA"/>
        </w:rPr>
        <w:t>Inhumation d</w:t>
      </w:r>
      <w:r w:rsidR="001F4067">
        <w:rPr>
          <w:rFonts w:ascii="Arial" w:hAnsi="Arial"/>
          <w:sz w:val="22"/>
          <w:szCs w:val="22"/>
          <w:lang w:val="fr-CA"/>
        </w:rPr>
        <w:t>’</w:t>
      </w:r>
      <w:r w:rsidRPr="000B5C15">
        <w:rPr>
          <w:rFonts w:ascii="Arial" w:hAnsi="Arial"/>
          <w:sz w:val="22"/>
          <w:szCs w:val="22"/>
          <w:lang w:val="fr-CA"/>
        </w:rPr>
        <w:t>un nourrisson ou d</w:t>
      </w:r>
      <w:r w:rsidR="001F4067">
        <w:rPr>
          <w:rFonts w:ascii="Arial" w:hAnsi="Arial"/>
          <w:sz w:val="22"/>
          <w:szCs w:val="22"/>
          <w:lang w:val="fr-CA"/>
        </w:rPr>
        <w:t>’</w:t>
      </w:r>
      <w:r w:rsidRPr="000B5C15">
        <w:rPr>
          <w:rFonts w:ascii="Arial" w:hAnsi="Arial"/>
          <w:sz w:val="22"/>
          <w:szCs w:val="22"/>
          <w:lang w:val="fr-CA"/>
        </w:rPr>
        <w:t xml:space="preserve">un enfant à </w:t>
      </w:r>
      <w:r w:rsidR="000706DF">
        <w:rPr>
          <w:rFonts w:ascii="Arial" w:hAnsi="Arial"/>
          <w:sz w:val="22"/>
          <w:szCs w:val="22"/>
          <w:lang w:val="fr-CA"/>
        </w:rPr>
        <w:t xml:space="preserve">une </w:t>
      </w:r>
      <w:r w:rsidRPr="000B5C15">
        <w:rPr>
          <w:rFonts w:ascii="Arial" w:hAnsi="Arial"/>
          <w:sz w:val="22"/>
          <w:szCs w:val="22"/>
          <w:lang w:val="fr-CA"/>
        </w:rPr>
        <w:t xml:space="preserve">profondeur standard </w:t>
      </w:r>
      <w:r w:rsidRPr="000B5C15">
        <w:rPr>
          <w:rFonts w:ascii="Arial" w:hAnsi="Arial"/>
          <w:sz w:val="22"/>
          <w:szCs w:val="22"/>
          <w:lang w:val="fr-CA"/>
        </w:rPr>
        <w:tab/>
      </w:r>
      <w:r w:rsidR="000706DF" w:rsidRPr="000B5C15">
        <w:rPr>
          <w:rFonts w:ascii="Arial" w:hAnsi="Arial"/>
          <w:sz w:val="22"/>
          <w:szCs w:val="22"/>
          <w:lang w:val="fr-CA"/>
        </w:rPr>
        <w:t>x</w:t>
      </w:r>
      <w:r w:rsidR="000706DF">
        <w:rPr>
          <w:rFonts w:ascii="Arial" w:hAnsi="Arial"/>
          <w:sz w:val="22"/>
          <w:szCs w:val="22"/>
          <w:lang w:val="fr-CA"/>
        </w:rPr>
        <w:t> $</w:t>
      </w:r>
    </w:p>
    <w:p w14:paraId="74500350" w14:textId="4C208A43" w:rsidR="00ED53A8" w:rsidRPr="000B5C15" w:rsidRDefault="00ED53A8" w:rsidP="00ED53A8">
      <w:pPr>
        <w:tabs>
          <w:tab w:val="right" w:leader="dot" w:pos="11057"/>
        </w:tabs>
        <w:spacing w:after="60"/>
        <w:rPr>
          <w:rFonts w:ascii="Arial" w:hAnsi="Arial"/>
          <w:sz w:val="22"/>
          <w:szCs w:val="22"/>
          <w:lang w:val="fr-CA"/>
        </w:rPr>
      </w:pPr>
      <w:r w:rsidRPr="000B5C15">
        <w:rPr>
          <w:rFonts w:ascii="Arial" w:hAnsi="Arial"/>
          <w:sz w:val="22"/>
          <w:szCs w:val="22"/>
          <w:lang w:val="fr-CA"/>
        </w:rPr>
        <w:t>Inhumation d</w:t>
      </w:r>
      <w:r w:rsidR="001F4067">
        <w:rPr>
          <w:rFonts w:ascii="Arial" w:hAnsi="Arial"/>
          <w:sz w:val="22"/>
          <w:szCs w:val="22"/>
          <w:lang w:val="fr-CA"/>
        </w:rPr>
        <w:t>’</w:t>
      </w:r>
      <w:r w:rsidRPr="000B5C15">
        <w:rPr>
          <w:rFonts w:ascii="Arial" w:hAnsi="Arial"/>
          <w:sz w:val="22"/>
          <w:szCs w:val="22"/>
          <w:lang w:val="fr-CA"/>
        </w:rPr>
        <w:t>un nourrisson ou d</w:t>
      </w:r>
      <w:r w:rsidR="001F4067">
        <w:rPr>
          <w:rFonts w:ascii="Arial" w:hAnsi="Arial"/>
          <w:sz w:val="22"/>
          <w:szCs w:val="22"/>
          <w:lang w:val="fr-CA"/>
        </w:rPr>
        <w:t>’</w:t>
      </w:r>
      <w:r w:rsidRPr="000B5C15">
        <w:rPr>
          <w:rFonts w:ascii="Arial" w:hAnsi="Arial"/>
          <w:sz w:val="22"/>
          <w:szCs w:val="22"/>
          <w:lang w:val="fr-CA"/>
        </w:rPr>
        <w:t xml:space="preserve">un enfant à une profondeur supplémentaire </w:t>
      </w:r>
      <w:r w:rsidRPr="000B5C15">
        <w:rPr>
          <w:rFonts w:ascii="Arial" w:hAnsi="Arial"/>
          <w:sz w:val="22"/>
          <w:szCs w:val="22"/>
          <w:lang w:val="fr-CA"/>
        </w:rPr>
        <w:tab/>
      </w:r>
      <w:r w:rsidR="000706DF" w:rsidRPr="000B5C15">
        <w:rPr>
          <w:rFonts w:ascii="Arial" w:hAnsi="Arial"/>
          <w:sz w:val="22"/>
          <w:szCs w:val="22"/>
          <w:lang w:val="fr-CA"/>
        </w:rPr>
        <w:t>x</w:t>
      </w:r>
      <w:r w:rsidR="000706DF">
        <w:rPr>
          <w:rFonts w:ascii="Arial" w:hAnsi="Arial"/>
          <w:sz w:val="22"/>
          <w:szCs w:val="22"/>
          <w:lang w:val="fr-CA"/>
        </w:rPr>
        <w:t> $</w:t>
      </w:r>
    </w:p>
    <w:p w14:paraId="76A9EFE2" w14:textId="412574E4" w:rsidR="00ED53A8" w:rsidRPr="000B5C15" w:rsidRDefault="00ED53A8" w:rsidP="00ED53A8">
      <w:pPr>
        <w:tabs>
          <w:tab w:val="right" w:leader="dot" w:pos="11057"/>
        </w:tabs>
        <w:spacing w:after="60"/>
        <w:rPr>
          <w:rFonts w:ascii="Arial" w:hAnsi="Arial"/>
          <w:sz w:val="22"/>
          <w:szCs w:val="22"/>
          <w:lang w:val="fr-CA"/>
        </w:rPr>
      </w:pPr>
      <w:r w:rsidRPr="000B5C15">
        <w:rPr>
          <w:rFonts w:ascii="Arial" w:hAnsi="Arial"/>
          <w:sz w:val="22"/>
          <w:szCs w:val="22"/>
          <w:lang w:val="fr-CA"/>
        </w:rPr>
        <w:t xml:space="preserve">Frais supplémentaires pour </w:t>
      </w:r>
      <w:r w:rsidR="003A7D80" w:rsidRPr="000B5C15">
        <w:rPr>
          <w:rFonts w:ascii="Arial" w:hAnsi="Arial"/>
          <w:sz w:val="22"/>
          <w:szCs w:val="22"/>
          <w:lang w:val="fr-CA"/>
        </w:rPr>
        <w:t>l</w:t>
      </w:r>
      <w:r w:rsidR="001F4067">
        <w:rPr>
          <w:rFonts w:ascii="Arial" w:hAnsi="Arial"/>
          <w:sz w:val="22"/>
          <w:szCs w:val="22"/>
          <w:lang w:val="fr-CA"/>
        </w:rPr>
        <w:t>’</w:t>
      </w:r>
      <w:r w:rsidR="003A7D80" w:rsidRPr="000B5C15">
        <w:rPr>
          <w:rFonts w:ascii="Arial" w:hAnsi="Arial"/>
          <w:sz w:val="22"/>
          <w:szCs w:val="22"/>
          <w:lang w:val="fr-CA"/>
        </w:rPr>
        <w:t>installation d</w:t>
      </w:r>
      <w:r w:rsidR="001F4067">
        <w:rPr>
          <w:rFonts w:ascii="Arial" w:hAnsi="Arial"/>
          <w:sz w:val="22"/>
          <w:szCs w:val="22"/>
          <w:lang w:val="fr-CA"/>
        </w:rPr>
        <w:t>’</w:t>
      </w:r>
      <w:r w:rsidR="003A7D80" w:rsidRPr="000B5C15">
        <w:rPr>
          <w:rFonts w:ascii="Arial" w:hAnsi="Arial"/>
          <w:sz w:val="22"/>
          <w:szCs w:val="22"/>
          <w:lang w:val="fr-CA"/>
        </w:rPr>
        <w:t xml:space="preserve">un </w:t>
      </w:r>
      <w:r w:rsidR="00AC2F89" w:rsidRPr="000B5C15">
        <w:rPr>
          <w:rFonts w:ascii="Arial" w:hAnsi="Arial"/>
          <w:sz w:val="22"/>
          <w:szCs w:val="22"/>
          <w:lang w:val="fr-CA"/>
        </w:rPr>
        <w:t>caveau</w:t>
      </w:r>
      <w:r w:rsidR="000706DF">
        <w:rPr>
          <w:rFonts w:ascii="Arial" w:hAnsi="Arial"/>
          <w:sz w:val="22"/>
          <w:szCs w:val="22"/>
          <w:lang w:val="fr-CA"/>
        </w:rPr>
        <w:t xml:space="preserve"> ou </w:t>
      </w:r>
      <w:r w:rsidR="00AC2F89" w:rsidRPr="000B5C15">
        <w:rPr>
          <w:rFonts w:ascii="Arial" w:hAnsi="Arial"/>
          <w:sz w:val="22"/>
          <w:szCs w:val="22"/>
          <w:lang w:val="fr-CA"/>
        </w:rPr>
        <w:t>d</w:t>
      </w:r>
      <w:r w:rsidR="001F4067">
        <w:rPr>
          <w:rFonts w:ascii="Arial" w:hAnsi="Arial"/>
          <w:sz w:val="22"/>
          <w:szCs w:val="22"/>
          <w:lang w:val="fr-CA"/>
        </w:rPr>
        <w:t>’</w:t>
      </w:r>
      <w:r w:rsidR="00AC2F89" w:rsidRPr="000B5C15">
        <w:rPr>
          <w:rFonts w:ascii="Arial" w:hAnsi="Arial"/>
          <w:sz w:val="22"/>
          <w:szCs w:val="22"/>
          <w:lang w:val="fr-CA"/>
        </w:rPr>
        <w:t>un</w:t>
      </w:r>
      <w:r w:rsidR="000706DF">
        <w:rPr>
          <w:rFonts w:ascii="Arial" w:hAnsi="Arial"/>
          <w:sz w:val="22"/>
          <w:szCs w:val="22"/>
          <w:lang w:val="fr-CA"/>
        </w:rPr>
        <w:t>e fausse bière</w:t>
      </w:r>
      <w:r w:rsidRPr="000B5C15">
        <w:rPr>
          <w:rFonts w:ascii="Arial" w:hAnsi="Arial"/>
          <w:sz w:val="22"/>
          <w:szCs w:val="22"/>
          <w:lang w:val="fr-CA"/>
        </w:rPr>
        <w:t xml:space="preserve"> en béton ou en acier </w:t>
      </w:r>
      <w:r w:rsidR="003A7D80" w:rsidRPr="000B5C15">
        <w:rPr>
          <w:rFonts w:ascii="Arial" w:hAnsi="Arial"/>
          <w:sz w:val="22"/>
          <w:szCs w:val="22"/>
          <w:lang w:val="fr-CA"/>
        </w:rPr>
        <w:t>de taille standard</w:t>
      </w:r>
      <w:r w:rsidRPr="000B5C15">
        <w:rPr>
          <w:rFonts w:ascii="Arial" w:hAnsi="Arial"/>
          <w:sz w:val="22"/>
          <w:szCs w:val="22"/>
          <w:lang w:val="fr-CA"/>
        </w:rPr>
        <w:tab/>
      </w:r>
      <w:r w:rsidR="000706DF" w:rsidRPr="000B5C15">
        <w:rPr>
          <w:rFonts w:ascii="Arial" w:hAnsi="Arial"/>
          <w:sz w:val="22"/>
          <w:szCs w:val="22"/>
          <w:lang w:val="fr-CA"/>
        </w:rPr>
        <w:t>x</w:t>
      </w:r>
      <w:r w:rsidR="000706DF">
        <w:rPr>
          <w:rFonts w:ascii="Arial" w:hAnsi="Arial"/>
          <w:sz w:val="22"/>
          <w:szCs w:val="22"/>
          <w:lang w:val="fr-CA"/>
        </w:rPr>
        <w:t> $</w:t>
      </w:r>
    </w:p>
    <w:p w14:paraId="7C6E2F86" w14:textId="34B31F46" w:rsidR="00606407" w:rsidRPr="000B5C15" w:rsidRDefault="00606407" w:rsidP="00ED53A8">
      <w:pPr>
        <w:tabs>
          <w:tab w:val="right" w:leader="dot" w:pos="11057"/>
        </w:tabs>
        <w:spacing w:after="60"/>
        <w:rPr>
          <w:rFonts w:ascii="Arial" w:hAnsi="Arial"/>
          <w:sz w:val="22"/>
          <w:szCs w:val="22"/>
          <w:lang w:val="fr-CA"/>
        </w:rPr>
      </w:pPr>
    </w:p>
    <w:p w14:paraId="5E8F8FE1" w14:textId="4F4C34E1" w:rsidR="00606407" w:rsidRPr="000B5C15" w:rsidRDefault="00605B2A" w:rsidP="00ED53A8">
      <w:pPr>
        <w:tabs>
          <w:tab w:val="right" w:leader="dot" w:pos="11057"/>
        </w:tabs>
        <w:spacing w:after="60"/>
        <w:rPr>
          <w:rFonts w:ascii="Arial" w:hAnsi="Arial"/>
          <w:sz w:val="22"/>
          <w:szCs w:val="22"/>
          <w:lang w:val="fr-CA"/>
        </w:rPr>
      </w:pPr>
      <w:r w:rsidRPr="000B5C15">
        <w:rPr>
          <w:rFonts w:ascii="Arial" w:hAnsi="Arial"/>
          <w:sz w:val="22"/>
          <w:szCs w:val="22"/>
          <w:lang w:val="fr-CA"/>
        </w:rPr>
        <w:t>Utilisation d</w:t>
      </w:r>
      <w:r w:rsidR="001F4067">
        <w:rPr>
          <w:rFonts w:ascii="Arial" w:hAnsi="Arial"/>
          <w:sz w:val="22"/>
          <w:szCs w:val="22"/>
          <w:lang w:val="fr-CA"/>
        </w:rPr>
        <w:t>’</w:t>
      </w:r>
      <w:r w:rsidR="00606407" w:rsidRPr="000B5C15">
        <w:rPr>
          <w:rFonts w:ascii="Arial" w:hAnsi="Arial"/>
          <w:sz w:val="22"/>
          <w:szCs w:val="22"/>
          <w:lang w:val="fr-CA"/>
        </w:rPr>
        <w:t>un dispositif d</w:t>
      </w:r>
      <w:r w:rsidR="005A2439">
        <w:rPr>
          <w:rFonts w:ascii="Arial" w:hAnsi="Arial"/>
          <w:sz w:val="22"/>
          <w:szCs w:val="22"/>
          <w:lang w:val="fr-CA"/>
        </w:rPr>
        <w:t>e descente ou de levage</w:t>
      </w:r>
      <w:r w:rsidR="00606407" w:rsidRPr="000B5C15">
        <w:rPr>
          <w:rFonts w:ascii="Arial" w:hAnsi="Arial"/>
          <w:sz w:val="22"/>
          <w:szCs w:val="22"/>
          <w:lang w:val="fr-CA"/>
        </w:rPr>
        <w:tab/>
      </w:r>
      <w:r w:rsidR="000706DF" w:rsidRPr="000B5C15">
        <w:rPr>
          <w:rFonts w:ascii="Arial" w:hAnsi="Arial"/>
          <w:sz w:val="22"/>
          <w:szCs w:val="22"/>
          <w:lang w:val="fr-CA"/>
        </w:rPr>
        <w:t>x</w:t>
      </w:r>
      <w:r w:rsidR="000706DF">
        <w:rPr>
          <w:rFonts w:ascii="Arial" w:hAnsi="Arial"/>
          <w:sz w:val="22"/>
          <w:szCs w:val="22"/>
          <w:lang w:val="fr-CA"/>
        </w:rPr>
        <w:t> $</w:t>
      </w:r>
    </w:p>
    <w:p w14:paraId="33E592BF" w14:textId="093B6FA3" w:rsidR="00DD7B26" w:rsidRPr="000B5C15" w:rsidRDefault="00DD7B26" w:rsidP="00ED53A8">
      <w:pPr>
        <w:tabs>
          <w:tab w:val="right" w:leader="dot" w:pos="11057"/>
        </w:tabs>
        <w:spacing w:after="60"/>
        <w:rPr>
          <w:rFonts w:ascii="Arial" w:hAnsi="Arial"/>
          <w:sz w:val="20"/>
          <w:szCs w:val="20"/>
          <w:lang w:val="fr-CA"/>
        </w:rPr>
      </w:pPr>
    </w:p>
    <w:p w14:paraId="53D368D2" w14:textId="2220A9E7" w:rsidR="00D700DE" w:rsidRPr="000B5C15" w:rsidRDefault="00DD7B26" w:rsidP="00ED53A8">
      <w:pPr>
        <w:tabs>
          <w:tab w:val="right" w:leader="dot" w:pos="11057"/>
        </w:tabs>
        <w:spacing w:after="60"/>
        <w:rPr>
          <w:rFonts w:ascii="Arial" w:hAnsi="Arial"/>
          <w:b/>
          <w:bCs/>
          <w:sz w:val="22"/>
          <w:szCs w:val="22"/>
          <w:lang w:val="fr-CA"/>
        </w:rPr>
      </w:pPr>
      <w:r w:rsidRPr="000B5C15">
        <w:rPr>
          <w:rFonts w:ascii="Arial" w:hAnsi="Arial"/>
          <w:b/>
          <w:bCs/>
          <w:sz w:val="22"/>
          <w:szCs w:val="22"/>
          <w:lang w:val="fr-CA"/>
        </w:rPr>
        <w:t xml:space="preserve">Frais de disposition de </w:t>
      </w:r>
      <w:r w:rsidR="000E7269">
        <w:rPr>
          <w:rFonts w:ascii="Arial" w:hAnsi="Arial"/>
          <w:b/>
          <w:bCs/>
          <w:sz w:val="22"/>
          <w:szCs w:val="22"/>
          <w:lang w:val="fr-CA"/>
        </w:rPr>
        <w:t>restes incinérés</w:t>
      </w:r>
    </w:p>
    <w:p w14:paraId="2EEDA6CD" w14:textId="3CBB0A69" w:rsidR="00DD7B26" w:rsidRPr="000B5C15" w:rsidRDefault="00DD7B26" w:rsidP="00D700DE">
      <w:pPr>
        <w:tabs>
          <w:tab w:val="right" w:leader="dot" w:pos="11057"/>
        </w:tabs>
        <w:spacing w:after="60"/>
        <w:rPr>
          <w:rFonts w:ascii="Arial" w:hAnsi="Arial"/>
          <w:sz w:val="22"/>
          <w:szCs w:val="22"/>
          <w:lang w:val="fr-CA"/>
        </w:rPr>
      </w:pPr>
      <w:r w:rsidRPr="000B5C15">
        <w:rPr>
          <w:rFonts w:ascii="Arial" w:hAnsi="Arial"/>
          <w:sz w:val="22"/>
          <w:szCs w:val="22"/>
          <w:lang w:val="fr-CA"/>
        </w:rPr>
        <w:t xml:space="preserve">Inhumation de </w:t>
      </w:r>
      <w:r w:rsidR="000E7269">
        <w:rPr>
          <w:rFonts w:ascii="Arial" w:hAnsi="Arial"/>
          <w:sz w:val="22"/>
          <w:szCs w:val="22"/>
          <w:lang w:val="fr-CA"/>
        </w:rPr>
        <w:t>restes incinérés</w:t>
      </w:r>
      <w:r w:rsidR="00D700DE" w:rsidRPr="000B5C15">
        <w:rPr>
          <w:rFonts w:ascii="Arial" w:hAnsi="Arial"/>
          <w:sz w:val="22"/>
          <w:szCs w:val="22"/>
          <w:lang w:val="fr-CA"/>
        </w:rPr>
        <w:tab/>
      </w:r>
      <w:r w:rsidR="000E7269" w:rsidRPr="000B5C15">
        <w:rPr>
          <w:rFonts w:ascii="Arial" w:hAnsi="Arial"/>
          <w:sz w:val="22"/>
          <w:szCs w:val="22"/>
          <w:lang w:val="fr-CA"/>
        </w:rPr>
        <w:t>x</w:t>
      </w:r>
      <w:r w:rsidR="000E7269">
        <w:rPr>
          <w:rFonts w:ascii="Arial" w:hAnsi="Arial"/>
          <w:sz w:val="22"/>
          <w:szCs w:val="22"/>
          <w:lang w:val="fr-CA"/>
        </w:rPr>
        <w:t> $</w:t>
      </w:r>
    </w:p>
    <w:p w14:paraId="43D32561" w14:textId="6E8B4039" w:rsidR="00DD7B26" w:rsidRPr="000B5C15" w:rsidRDefault="00DD7B26" w:rsidP="00D700DE">
      <w:pPr>
        <w:tabs>
          <w:tab w:val="right" w:leader="dot" w:pos="11057"/>
        </w:tabs>
        <w:spacing w:after="60"/>
        <w:rPr>
          <w:rFonts w:ascii="Arial" w:hAnsi="Arial"/>
          <w:sz w:val="22"/>
          <w:szCs w:val="22"/>
          <w:lang w:val="fr-CA"/>
        </w:rPr>
      </w:pPr>
      <w:r w:rsidRPr="000B5C15">
        <w:rPr>
          <w:rFonts w:ascii="Arial" w:hAnsi="Arial"/>
          <w:sz w:val="22"/>
          <w:szCs w:val="22"/>
          <w:lang w:val="fr-CA"/>
        </w:rPr>
        <w:t xml:space="preserve">Inhumation de </w:t>
      </w:r>
      <w:r w:rsidR="000E7269">
        <w:rPr>
          <w:rFonts w:ascii="Arial" w:hAnsi="Arial"/>
          <w:sz w:val="22"/>
          <w:szCs w:val="22"/>
          <w:lang w:val="fr-CA"/>
        </w:rPr>
        <w:t>restes incinérés</w:t>
      </w:r>
      <w:r w:rsidRPr="000B5C15">
        <w:rPr>
          <w:rFonts w:ascii="Arial" w:hAnsi="Arial"/>
          <w:sz w:val="22"/>
          <w:szCs w:val="22"/>
          <w:lang w:val="fr-CA"/>
        </w:rPr>
        <w:t xml:space="preserve"> dans un </w:t>
      </w:r>
      <w:r w:rsidR="000E7269">
        <w:rPr>
          <w:rFonts w:ascii="Arial" w:hAnsi="Arial"/>
          <w:sz w:val="22"/>
          <w:szCs w:val="22"/>
          <w:lang w:val="fr-CA"/>
        </w:rPr>
        <w:t>terrain</w:t>
      </w:r>
      <w:r w:rsidRPr="000B5C15">
        <w:rPr>
          <w:rFonts w:ascii="Arial" w:hAnsi="Arial"/>
          <w:sz w:val="22"/>
          <w:szCs w:val="22"/>
          <w:lang w:val="fr-CA"/>
        </w:rPr>
        <w:t xml:space="preserve"> commun</w:t>
      </w:r>
      <w:r w:rsidR="00D700DE" w:rsidRPr="000B5C15">
        <w:rPr>
          <w:rFonts w:ascii="Arial" w:hAnsi="Arial"/>
          <w:sz w:val="22"/>
          <w:szCs w:val="22"/>
          <w:lang w:val="fr-CA"/>
        </w:rPr>
        <w:tab/>
      </w:r>
      <w:r w:rsidR="000E7269" w:rsidRPr="000B5C15">
        <w:rPr>
          <w:rFonts w:ascii="Arial" w:hAnsi="Arial"/>
          <w:sz w:val="22"/>
          <w:szCs w:val="22"/>
          <w:lang w:val="fr-CA"/>
        </w:rPr>
        <w:t>x</w:t>
      </w:r>
      <w:r w:rsidR="000E7269">
        <w:rPr>
          <w:rFonts w:ascii="Arial" w:hAnsi="Arial"/>
          <w:sz w:val="22"/>
          <w:szCs w:val="22"/>
          <w:lang w:val="fr-CA"/>
        </w:rPr>
        <w:t> $</w:t>
      </w:r>
    </w:p>
    <w:p w14:paraId="7D0CCB4F" w14:textId="6F2BC1FE" w:rsidR="00DD7B26" w:rsidRPr="000B5C15" w:rsidRDefault="00DD7B26" w:rsidP="00D700DE">
      <w:pPr>
        <w:tabs>
          <w:tab w:val="right" w:leader="dot" w:pos="11057"/>
        </w:tabs>
        <w:spacing w:after="60"/>
        <w:rPr>
          <w:rFonts w:ascii="Arial" w:hAnsi="Arial"/>
          <w:sz w:val="22"/>
          <w:szCs w:val="22"/>
          <w:lang w:val="fr-CA"/>
        </w:rPr>
      </w:pPr>
      <w:r w:rsidRPr="000B5C15">
        <w:rPr>
          <w:rFonts w:ascii="Arial" w:hAnsi="Arial"/>
          <w:sz w:val="22"/>
          <w:szCs w:val="22"/>
          <w:lang w:val="fr-CA"/>
        </w:rPr>
        <w:t xml:space="preserve">Inhumation de </w:t>
      </w:r>
      <w:r w:rsidR="000E7269">
        <w:rPr>
          <w:rFonts w:ascii="Arial" w:hAnsi="Arial"/>
          <w:sz w:val="22"/>
          <w:szCs w:val="22"/>
          <w:lang w:val="fr-CA"/>
        </w:rPr>
        <w:t>restes incinérés</w:t>
      </w:r>
      <w:r w:rsidRPr="000B5C15">
        <w:rPr>
          <w:rFonts w:ascii="Arial" w:hAnsi="Arial"/>
          <w:sz w:val="22"/>
          <w:szCs w:val="22"/>
          <w:lang w:val="fr-CA"/>
        </w:rPr>
        <w:t xml:space="preserve"> dans une niche</w:t>
      </w:r>
      <w:r w:rsidR="00D700DE" w:rsidRPr="000B5C15">
        <w:rPr>
          <w:rFonts w:ascii="Arial" w:hAnsi="Arial"/>
          <w:sz w:val="22"/>
          <w:szCs w:val="22"/>
          <w:lang w:val="fr-CA"/>
        </w:rPr>
        <w:t xml:space="preserve"> d</w:t>
      </w:r>
      <w:r w:rsidR="000E7269">
        <w:rPr>
          <w:rFonts w:ascii="Arial" w:hAnsi="Arial"/>
          <w:sz w:val="22"/>
          <w:szCs w:val="22"/>
          <w:lang w:val="fr-CA"/>
        </w:rPr>
        <w:t>e</w:t>
      </w:r>
      <w:r w:rsidR="00D700DE" w:rsidRPr="000B5C15">
        <w:rPr>
          <w:rFonts w:ascii="Arial" w:hAnsi="Arial"/>
          <w:sz w:val="22"/>
          <w:szCs w:val="22"/>
          <w:lang w:val="fr-CA"/>
        </w:rPr>
        <w:t xml:space="preserve"> columbarium</w:t>
      </w:r>
      <w:r w:rsidR="00D700DE" w:rsidRPr="000B5C15">
        <w:rPr>
          <w:rFonts w:ascii="Arial" w:hAnsi="Arial"/>
          <w:sz w:val="22"/>
          <w:szCs w:val="22"/>
          <w:lang w:val="fr-CA"/>
        </w:rPr>
        <w:tab/>
      </w:r>
      <w:r w:rsidR="000E7269" w:rsidRPr="000B5C15">
        <w:rPr>
          <w:rFonts w:ascii="Arial" w:hAnsi="Arial"/>
          <w:sz w:val="22"/>
          <w:szCs w:val="22"/>
          <w:lang w:val="fr-CA"/>
        </w:rPr>
        <w:t>x</w:t>
      </w:r>
      <w:r w:rsidR="000E7269">
        <w:rPr>
          <w:rFonts w:ascii="Arial" w:hAnsi="Arial"/>
          <w:sz w:val="22"/>
          <w:szCs w:val="22"/>
          <w:lang w:val="fr-CA"/>
        </w:rPr>
        <w:t> $</w:t>
      </w:r>
    </w:p>
    <w:p w14:paraId="34DC440F" w14:textId="7CBE0DB4" w:rsidR="00D700DE" w:rsidRPr="000B5C15" w:rsidRDefault="00DD7B26" w:rsidP="00D700DE">
      <w:pPr>
        <w:tabs>
          <w:tab w:val="right" w:leader="dot" w:pos="11057"/>
        </w:tabs>
        <w:spacing w:after="60"/>
        <w:rPr>
          <w:rFonts w:ascii="Arial" w:hAnsi="Arial"/>
          <w:sz w:val="22"/>
          <w:szCs w:val="22"/>
          <w:lang w:val="fr-CA"/>
        </w:rPr>
      </w:pPr>
      <w:r w:rsidRPr="000B5C15">
        <w:rPr>
          <w:rFonts w:ascii="Arial" w:hAnsi="Arial"/>
          <w:sz w:val="22"/>
          <w:szCs w:val="22"/>
          <w:lang w:val="fr-CA"/>
        </w:rPr>
        <w:t xml:space="preserve">Dispersion de </w:t>
      </w:r>
      <w:r w:rsidR="000E7269">
        <w:rPr>
          <w:rFonts w:ascii="Arial" w:hAnsi="Arial"/>
          <w:sz w:val="22"/>
          <w:szCs w:val="22"/>
          <w:lang w:val="fr-CA"/>
        </w:rPr>
        <w:t>restes incinérés</w:t>
      </w:r>
      <w:r w:rsidRPr="000B5C15">
        <w:rPr>
          <w:rFonts w:ascii="Arial" w:hAnsi="Arial"/>
          <w:sz w:val="22"/>
          <w:szCs w:val="22"/>
          <w:lang w:val="fr-CA"/>
        </w:rPr>
        <w:t xml:space="preserve"> </w:t>
      </w:r>
      <w:r w:rsidR="00AD3EE7" w:rsidRPr="000B5C15">
        <w:rPr>
          <w:rFonts w:ascii="Arial" w:hAnsi="Arial"/>
          <w:sz w:val="22"/>
          <w:szCs w:val="22"/>
          <w:lang w:val="fr-CA"/>
        </w:rPr>
        <w:t>dans un</w:t>
      </w:r>
      <w:r w:rsidR="000E7269">
        <w:rPr>
          <w:rFonts w:ascii="Arial" w:hAnsi="Arial"/>
          <w:sz w:val="22"/>
          <w:szCs w:val="22"/>
          <w:lang w:val="fr-CA"/>
        </w:rPr>
        <w:t>e aire de dispersion</w:t>
      </w:r>
      <w:r w:rsidR="00D700DE" w:rsidRPr="000B5C15">
        <w:rPr>
          <w:rFonts w:ascii="Arial" w:hAnsi="Arial"/>
          <w:sz w:val="22"/>
          <w:szCs w:val="22"/>
          <w:lang w:val="fr-CA"/>
        </w:rPr>
        <w:tab/>
      </w:r>
      <w:r w:rsidR="000E7269" w:rsidRPr="000B5C15">
        <w:rPr>
          <w:rFonts w:ascii="Arial" w:hAnsi="Arial"/>
          <w:sz w:val="22"/>
          <w:szCs w:val="22"/>
          <w:lang w:val="fr-CA"/>
        </w:rPr>
        <w:t>x</w:t>
      </w:r>
      <w:r w:rsidR="000E7269">
        <w:rPr>
          <w:rFonts w:ascii="Arial" w:hAnsi="Arial"/>
          <w:sz w:val="22"/>
          <w:szCs w:val="22"/>
          <w:lang w:val="fr-CA"/>
        </w:rPr>
        <w:t> $</w:t>
      </w:r>
    </w:p>
    <w:p w14:paraId="0D414F00" w14:textId="77777777" w:rsidR="00D700DE" w:rsidRPr="00A236D5" w:rsidRDefault="00D700DE" w:rsidP="00D700DE">
      <w:pPr>
        <w:tabs>
          <w:tab w:val="right" w:leader="dot" w:pos="11057"/>
        </w:tabs>
        <w:spacing w:after="60"/>
        <w:rPr>
          <w:rFonts w:ascii="Arial" w:hAnsi="Arial"/>
          <w:sz w:val="22"/>
          <w:szCs w:val="22"/>
          <w:lang w:val="fr-CA"/>
        </w:rPr>
      </w:pPr>
    </w:p>
    <w:p w14:paraId="409E52DB" w14:textId="12E24C6D" w:rsidR="00D700DE" w:rsidRPr="000B5C15" w:rsidRDefault="00DD7B26" w:rsidP="00D700DE">
      <w:pPr>
        <w:tabs>
          <w:tab w:val="right" w:leader="dot" w:pos="11057"/>
        </w:tabs>
        <w:spacing w:after="60"/>
        <w:rPr>
          <w:rFonts w:ascii="Arial" w:hAnsi="Arial"/>
          <w:b/>
          <w:bCs/>
          <w:sz w:val="22"/>
          <w:szCs w:val="22"/>
          <w:lang w:val="fr-CA"/>
        </w:rPr>
      </w:pPr>
      <w:r w:rsidRPr="000B5C15">
        <w:rPr>
          <w:rFonts w:ascii="Arial" w:hAnsi="Arial"/>
          <w:b/>
          <w:bCs/>
          <w:sz w:val="22"/>
          <w:szCs w:val="22"/>
          <w:lang w:val="fr-CA"/>
        </w:rPr>
        <w:t xml:space="preserve">Frais </w:t>
      </w:r>
      <w:r w:rsidR="00C877CA">
        <w:rPr>
          <w:rFonts w:ascii="Arial" w:hAnsi="Arial"/>
          <w:b/>
          <w:bCs/>
          <w:sz w:val="22"/>
          <w:szCs w:val="22"/>
          <w:lang w:val="fr-CA"/>
        </w:rPr>
        <w:t>de mise en tombe</w:t>
      </w:r>
      <w:r w:rsidRPr="000B5C15">
        <w:rPr>
          <w:rFonts w:ascii="Arial" w:hAnsi="Arial"/>
          <w:b/>
          <w:bCs/>
          <w:sz w:val="22"/>
          <w:szCs w:val="22"/>
          <w:lang w:val="fr-CA"/>
        </w:rPr>
        <w:t xml:space="preserve"> – Crypte de mausolée</w:t>
      </w:r>
    </w:p>
    <w:p w14:paraId="577FD6FD" w14:textId="672DB982" w:rsidR="00D700DE" w:rsidRPr="000B5C15" w:rsidRDefault="00C877CA" w:rsidP="00D700DE">
      <w:pPr>
        <w:tabs>
          <w:tab w:val="right" w:leader="dot" w:pos="11057"/>
        </w:tabs>
        <w:spacing w:after="60"/>
        <w:rPr>
          <w:rFonts w:ascii="Arial" w:hAnsi="Arial"/>
          <w:sz w:val="22"/>
          <w:szCs w:val="22"/>
          <w:lang w:val="fr-CA"/>
        </w:rPr>
      </w:pPr>
      <w:r>
        <w:rPr>
          <w:rFonts w:ascii="Arial" w:hAnsi="Arial"/>
          <w:sz w:val="22"/>
          <w:szCs w:val="22"/>
          <w:lang w:val="fr-CA"/>
        </w:rPr>
        <w:t>Frais de mise en tombe</w:t>
      </w:r>
      <w:r w:rsidR="00DD7B26" w:rsidRPr="000B5C15">
        <w:rPr>
          <w:rFonts w:ascii="Arial" w:hAnsi="Arial"/>
          <w:sz w:val="22"/>
          <w:szCs w:val="22"/>
          <w:lang w:val="fr-CA"/>
        </w:rPr>
        <w:t xml:space="preserve"> dans une crypte de mausolée</w:t>
      </w:r>
      <w:r w:rsidR="00AC2F89" w:rsidRPr="000B5C15">
        <w:rPr>
          <w:rFonts w:ascii="Arial" w:hAnsi="Arial"/>
          <w:sz w:val="22"/>
          <w:szCs w:val="22"/>
          <w:lang w:val="fr-CA"/>
        </w:rPr>
        <w:tab/>
      </w:r>
      <w:r w:rsidR="001F28D1" w:rsidRPr="000B5C15">
        <w:rPr>
          <w:rFonts w:ascii="Arial" w:hAnsi="Arial"/>
          <w:sz w:val="22"/>
          <w:szCs w:val="22"/>
          <w:lang w:val="fr-CA"/>
        </w:rPr>
        <w:t>x</w:t>
      </w:r>
      <w:r w:rsidR="001F28D1">
        <w:rPr>
          <w:rFonts w:ascii="Arial" w:hAnsi="Arial"/>
          <w:sz w:val="22"/>
          <w:szCs w:val="22"/>
          <w:lang w:val="fr-CA"/>
        </w:rPr>
        <w:t> $</w:t>
      </w:r>
    </w:p>
    <w:p w14:paraId="45362EAC" w14:textId="0E185DA7" w:rsidR="00DD7B26" w:rsidRPr="000B5C15" w:rsidRDefault="00C877CA" w:rsidP="00D700DE">
      <w:pPr>
        <w:tabs>
          <w:tab w:val="right" w:leader="dot" w:pos="11057"/>
        </w:tabs>
        <w:spacing w:after="60"/>
        <w:rPr>
          <w:rFonts w:ascii="Arial" w:hAnsi="Arial"/>
          <w:sz w:val="22"/>
          <w:szCs w:val="22"/>
          <w:lang w:val="fr-CA"/>
        </w:rPr>
      </w:pPr>
      <w:r>
        <w:rPr>
          <w:rFonts w:ascii="Arial" w:hAnsi="Arial"/>
          <w:sz w:val="22"/>
          <w:szCs w:val="22"/>
          <w:lang w:val="fr-CA"/>
        </w:rPr>
        <w:t>Frais de mise en tombe</w:t>
      </w:r>
      <w:r w:rsidR="00DD7B26" w:rsidRPr="000B5C15">
        <w:rPr>
          <w:rFonts w:ascii="Arial" w:hAnsi="Arial"/>
          <w:sz w:val="22"/>
          <w:szCs w:val="22"/>
          <w:lang w:val="fr-CA"/>
        </w:rPr>
        <w:t xml:space="preserve"> dans une crypte </w:t>
      </w:r>
      <w:r>
        <w:rPr>
          <w:rFonts w:ascii="Arial" w:hAnsi="Arial"/>
          <w:sz w:val="22"/>
          <w:szCs w:val="22"/>
          <w:lang w:val="fr-CA"/>
        </w:rPr>
        <w:t xml:space="preserve">horizontale </w:t>
      </w:r>
      <w:r w:rsidR="00DD7B26" w:rsidRPr="000B5C15">
        <w:rPr>
          <w:rFonts w:ascii="Arial" w:hAnsi="Arial"/>
          <w:sz w:val="22"/>
          <w:szCs w:val="22"/>
          <w:lang w:val="fr-CA"/>
        </w:rPr>
        <w:t>de mausolée</w:t>
      </w:r>
      <w:r w:rsidR="00AC2F89" w:rsidRPr="000B5C15">
        <w:rPr>
          <w:rFonts w:ascii="Arial" w:hAnsi="Arial"/>
          <w:sz w:val="22"/>
          <w:szCs w:val="22"/>
          <w:lang w:val="fr-CA"/>
        </w:rPr>
        <w:tab/>
      </w:r>
      <w:r w:rsidR="001F28D1" w:rsidRPr="000B5C15">
        <w:rPr>
          <w:rFonts w:ascii="Arial" w:hAnsi="Arial"/>
          <w:sz w:val="22"/>
          <w:szCs w:val="22"/>
          <w:lang w:val="fr-CA"/>
        </w:rPr>
        <w:t>x</w:t>
      </w:r>
      <w:r w:rsidR="001F28D1">
        <w:rPr>
          <w:rFonts w:ascii="Arial" w:hAnsi="Arial"/>
          <w:sz w:val="22"/>
          <w:szCs w:val="22"/>
          <w:lang w:val="fr-CA"/>
        </w:rPr>
        <w:t> $</w:t>
      </w:r>
    </w:p>
    <w:p w14:paraId="5DA67CB8" w14:textId="2458228D" w:rsidR="00DD7B26" w:rsidRPr="000B5C15" w:rsidRDefault="00DD7B26" w:rsidP="00ED53A8">
      <w:pPr>
        <w:tabs>
          <w:tab w:val="right" w:leader="dot" w:pos="11057"/>
        </w:tabs>
        <w:spacing w:after="60"/>
        <w:rPr>
          <w:rFonts w:ascii="Arial" w:hAnsi="Arial"/>
          <w:sz w:val="20"/>
          <w:szCs w:val="20"/>
          <w:lang w:val="fr-CA"/>
        </w:rPr>
      </w:pPr>
    </w:p>
    <w:p w14:paraId="7E1B2409" w14:textId="697F86FC" w:rsidR="00AC2F89" w:rsidRPr="000B5C15" w:rsidRDefault="00AC2F89" w:rsidP="00AC2F89">
      <w:pPr>
        <w:tabs>
          <w:tab w:val="right" w:leader="dot" w:pos="11057"/>
        </w:tabs>
        <w:spacing w:after="60"/>
        <w:rPr>
          <w:rFonts w:ascii="Arial" w:hAnsi="Arial"/>
          <w:b/>
          <w:bCs/>
          <w:sz w:val="22"/>
          <w:szCs w:val="22"/>
          <w:lang w:val="fr-CA"/>
        </w:rPr>
      </w:pPr>
      <w:commentRangeStart w:id="15"/>
      <w:r w:rsidRPr="000B5C15">
        <w:rPr>
          <w:rFonts w:ascii="Arial" w:hAnsi="Arial"/>
          <w:b/>
          <w:bCs/>
          <w:sz w:val="22"/>
          <w:szCs w:val="22"/>
          <w:lang w:val="fr-CA"/>
        </w:rPr>
        <w:t xml:space="preserve">Frais de retard, </w:t>
      </w:r>
      <w:r w:rsidR="00C877CA">
        <w:rPr>
          <w:rFonts w:ascii="Arial" w:hAnsi="Arial"/>
          <w:b/>
          <w:bCs/>
          <w:sz w:val="22"/>
          <w:szCs w:val="22"/>
          <w:lang w:val="fr-CA"/>
        </w:rPr>
        <w:t xml:space="preserve">et </w:t>
      </w:r>
      <w:r w:rsidRPr="000B5C15">
        <w:rPr>
          <w:rFonts w:ascii="Arial" w:hAnsi="Arial"/>
          <w:b/>
          <w:bCs/>
          <w:sz w:val="22"/>
          <w:szCs w:val="22"/>
          <w:lang w:val="fr-CA"/>
        </w:rPr>
        <w:t>frais pour les dimanches et</w:t>
      </w:r>
      <w:r w:rsidR="00C877CA">
        <w:rPr>
          <w:rFonts w:ascii="Arial" w:hAnsi="Arial"/>
          <w:b/>
          <w:bCs/>
          <w:sz w:val="22"/>
          <w:szCs w:val="22"/>
          <w:lang w:val="fr-CA"/>
        </w:rPr>
        <w:t xml:space="preserve"> les</w:t>
      </w:r>
      <w:r w:rsidRPr="000B5C15">
        <w:rPr>
          <w:rFonts w:ascii="Arial" w:hAnsi="Arial"/>
          <w:b/>
          <w:bCs/>
          <w:sz w:val="22"/>
          <w:szCs w:val="22"/>
          <w:lang w:val="fr-CA"/>
        </w:rPr>
        <w:t xml:space="preserve"> jours fériés</w:t>
      </w:r>
      <w:commentRangeEnd w:id="15"/>
      <w:r w:rsidR="00FC2524" w:rsidRPr="000B5C15">
        <w:rPr>
          <w:rStyle w:val="CommentReference"/>
          <w:rFonts w:ascii="Arial" w:hAnsi="Arial"/>
          <w:b/>
          <w:bCs/>
          <w:sz w:val="22"/>
          <w:szCs w:val="22"/>
          <w:lang w:val="fr-CA"/>
        </w:rPr>
        <w:commentReference w:id="15"/>
      </w:r>
    </w:p>
    <w:p w14:paraId="72426DD8" w14:textId="2E7E2FD4" w:rsidR="00AC2F89" w:rsidRPr="000B5C15" w:rsidRDefault="00AC2F89" w:rsidP="00AC2F89">
      <w:pPr>
        <w:tabs>
          <w:tab w:val="right" w:leader="dot" w:pos="11057"/>
        </w:tabs>
        <w:spacing w:after="60"/>
        <w:rPr>
          <w:rFonts w:ascii="Arial" w:hAnsi="Arial"/>
          <w:sz w:val="22"/>
          <w:szCs w:val="22"/>
          <w:lang w:val="fr-CA"/>
        </w:rPr>
      </w:pPr>
      <w:r w:rsidRPr="000B5C15">
        <w:rPr>
          <w:rFonts w:ascii="Arial" w:hAnsi="Arial"/>
          <w:sz w:val="22"/>
          <w:szCs w:val="22"/>
          <w:lang w:val="fr-CA"/>
        </w:rPr>
        <w:t xml:space="preserve">Frais de retard pour </w:t>
      </w:r>
      <w:r w:rsidR="00864755">
        <w:rPr>
          <w:rFonts w:ascii="Arial" w:hAnsi="Arial"/>
          <w:sz w:val="22"/>
          <w:szCs w:val="22"/>
          <w:lang w:val="fr-CA"/>
        </w:rPr>
        <w:t>l’</w:t>
      </w:r>
      <w:r w:rsidRPr="000B5C15">
        <w:rPr>
          <w:rFonts w:ascii="Arial" w:hAnsi="Arial"/>
          <w:sz w:val="22"/>
          <w:szCs w:val="22"/>
          <w:lang w:val="fr-CA"/>
        </w:rPr>
        <w:t xml:space="preserve">arrivée </w:t>
      </w:r>
      <w:r w:rsidR="005B588F" w:rsidRPr="000B5C15">
        <w:rPr>
          <w:rFonts w:ascii="Arial" w:hAnsi="Arial"/>
          <w:sz w:val="22"/>
          <w:szCs w:val="22"/>
          <w:lang w:val="fr-CA"/>
        </w:rPr>
        <w:t xml:space="preserve">au cimetière </w:t>
      </w:r>
      <w:r w:rsidRPr="000B5C15">
        <w:rPr>
          <w:rFonts w:ascii="Arial" w:hAnsi="Arial"/>
          <w:sz w:val="22"/>
          <w:szCs w:val="22"/>
          <w:lang w:val="fr-CA"/>
        </w:rPr>
        <w:t xml:space="preserve">après </w:t>
      </w:r>
      <w:r w:rsidR="00864755" w:rsidRPr="00864755">
        <w:rPr>
          <w:rFonts w:ascii="Arial" w:hAnsi="Arial"/>
          <w:sz w:val="22"/>
          <w:szCs w:val="22"/>
          <w:highlight w:val="yellow"/>
          <w:lang w:val="fr-CA"/>
        </w:rPr>
        <w:t>#</w:t>
      </w:r>
      <w:r w:rsidRPr="00864755">
        <w:rPr>
          <w:rFonts w:ascii="Arial" w:hAnsi="Arial"/>
          <w:sz w:val="22"/>
          <w:szCs w:val="22"/>
          <w:highlight w:val="yellow"/>
          <w:lang w:val="fr-CA"/>
        </w:rPr>
        <w:t>#</w:t>
      </w:r>
      <w:r w:rsidR="00864755">
        <w:rPr>
          <w:rFonts w:ascii="Arial" w:hAnsi="Arial"/>
          <w:sz w:val="22"/>
          <w:szCs w:val="22"/>
          <w:lang w:val="fr-CA"/>
        </w:rPr>
        <w:t xml:space="preserve"> h </w:t>
      </w:r>
      <w:r w:rsidRPr="00864755">
        <w:rPr>
          <w:rFonts w:ascii="Arial" w:hAnsi="Arial"/>
          <w:sz w:val="22"/>
          <w:szCs w:val="22"/>
          <w:highlight w:val="yellow"/>
          <w:lang w:val="fr-CA"/>
        </w:rPr>
        <w:t>##</w:t>
      </w:r>
      <w:r w:rsidR="00864755">
        <w:rPr>
          <w:rFonts w:ascii="Arial" w:hAnsi="Arial"/>
          <w:sz w:val="22"/>
          <w:szCs w:val="22"/>
          <w:lang w:val="fr-CA"/>
        </w:rPr>
        <w:t>,</w:t>
      </w:r>
      <w:r w:rsidRPr="000B5C15">
        <w:rPr>
          <w:rFonts w:ascii="Arial" w:hAnsi="Arial"/>
          <w:sz w:val="22"/>
          <w:szCs w:val="22"/>
          <w:lang w:val="fr-CA"/>
        </w:rPr>
        <w:t xml:space="preserve"> </w:t>
      </w:r>
      <w:r w:rsidR="00252E93" w:rsidRPr="000B5C15">
        <w:rPr>
          <w:rFonts w:ascii="Arial" w:hAnsi="Arial"/>
          <w:sz w:val="22"/>
          <w:szCs w:val="22"/>
          <w:lang w:val="fr-CA"/>
        </w:rPr>
        <w:t>du lundi au samedi</w:t>
      </w:r>
      <w:r w:rsidRPr="000B5C15">
        <w:rPr>
          <w:rFonts w:ascii="Arial" w:hAnsi="Arial"/>
          <w:sz w:val="22"/>
          <w:szCs w:val="22"/>
          <w:lang w:val="fr-CA"/>
        </w:rPr>
        <w:tab/>
      </w:r>
      <w:r w:rsidR="001F28D1" w:rsidRPr="000B5C15">
        <w:rPr>
          <w:rFonts w:ascii="Arial" w:hAnsi="Arial"/>
          <w:sz w:val="22"/>
          <w:szCs w:val="22"/>
          <w:lang w:val="fr-CA"/>
        </w:rPr>
        <w:t>x</w:t>
      </w:r>
      <w:r w:rsidR="001F28D1">
        <w:rPr>
          <w:rFonts w:ascii="Arial" w:hAnsi="Arial"/>
          <w:sz w:val="22"/>
          <w:szCs w:val="22"/>
          <w:lang w:val="fr-CA"/>
        </w:rPr>
        <w:t> $</w:t>
      </w:r>
    </w:p>
    <w:p w14:paraId="797CEBFB" w14:textId="00E2B429" w:rsidR="00AC2F89" w:rsidRPr="000B5C15" w:rsidRDefault="00252E93" w:rsidP="00AC2F89">
      <w:pPr>
        <w:tabs>
          <w:tab w:val="right" w:leader="dot" w:pos="11057"/>
        </w:tabs>
        <w:spacing w:after="60"/>
        <w:rPr>
          <w:rFonts w:ascii="Arial" w:hAnsi="Arial"/>
          <w:sz w:val="22"/>
          <w:szCs w:val="22"/>
          <w:lang w:val="fr-CA"/>
        </w:rPr>
      </w:pPr>
      <w:r w:rsidRPr="000B5C15">
        <w:rPr>
          <w:rFonts w:ascii="Arial" w:hAnsi="Arial"/>
          <w:sz w:val="22"/>
          <w:szCs w:val="22"/>
          <w:lang w:val="fr-CA"/>
        </w:rPr>
        <w:t>Supplément pour les inhumations le dimanche</w:t>
      </w:r>
      <w:r w:rsidR="00AC2F89" w:rsidRPr="000B5C15">
        <w:rPr>
          <w:rFonts w:ascii="Arial" w:hAnsi="Arial"/>
          <w:sz w:val="22"/>
          <w:szCs w:val="22"/>
          <w:lang w:val="fr-CA"/>
        </w:rPr>
        <w:tab/>
      </w:r>
      <w:r w:rsidR="001F28D1" w:rsidRPr="000B5C15">
        <w:rPr>
          <w:rFonts w:ascii="Arial" w:hAnsi="Arial"/>
          <w:sz w:val="22"/>
          <w:szCs w:val="22"/>
          <w:lang w:val="fr-CA"/>
        </w:rPr>
        <w:t>x</w:t>
      </w:r>
      <w:r w:rsidR="001F28D1">
        <w:rPr>
          <w:rFonts w:ascii="Arial" w:hAnsi="Arial"/>
          <w:sz w:val="22"/>
          <w:szCs w:val="22"/>
          <w:lang w:val="fr-CA"/>
        </w:rPr>
        <w:t> $</w:t>
      </w:r>
    </w:p>
    <w:p w14:paraId="6B9F45D1" w14:textId="17ADB3CB" w:rsidR="00252E93" w:rsidRPr="000B5C15" w:rsidRDefault="00252E93" w:rsidP="00252E93">
      <w:pPr>
        <w:tabs>
          <w:tab w:val="right" w:leader="dot" w:pos="11057"/>
        </w:tabs>
        <w:spacing w:after="60"/>
        <w:rPr>
          <w:rFonts w:ascii="Arial" w:hAnsi="Arial"/>
          <w:sz w:val="22"/>
          <w:szCs w:val="22"/>
          <w:lang w:val="fr-CA"/>
        </w:rPr>
      </w:pPr>
      <w:r w:rsidRPr="000B5C15">
        <w:rPr>
          <w:rFonts w:ascii="Arial" w:hAnsi="Arial"/>
          <w:sz w:val="22"/>
          <w:szCs w:val="22"/>
          <w:lang w:val="fr-CA"/>
        </w:rPr>
        <w:t>Supplément pour les inhumations le dimanche ou les jours fériés</w:t>
      </w:r>
      <w:r w:rsidRPr="000B5C15">
        <w:rPr>
          <w:rFonts w:ascii="Arial" w:hAnsi="Arial"/>
          <w:sz w:val="22"/>
          <w:szCs w:val="22"/>
          <w:lang w:val="fr-CA"/>
        </w:rPr>
        <w:tab/>
      </w:r>
      <w:r w:rsidR="001F28D1" w:rsidRPr="000B5C15">
        <w:rPr>
          <w:rFonts w:ascii="Arial" w:hAnsi="Arial"/>
          <w:sz w:val="22"/>
          <w:szCs w:val="22"/>
          <w:lang w:val="fr-CA"/>
        </w:rPr>
        <w:t>x</w:t>
      </w:r>
      <w:r w:rsidR="001F28D1">
        <w:rPr>
          <w:rFonts w:ascii="Arial" w:hAnsi="Arial"/>
          <w:sz w:val="22"/>
          <w:szCs w:val="22"/>
          <w:lang w:val="fr-CA"/>
        </w:rPr>
        <w:t> $</w:t>
      </w:r>
    </w:p>
    <w:p w14:paraId="2F827BC7" w14:textId="006ABC6B" w:rsidR="00FC2524" w:rsidRPr="000B5C15" w:rsidRDefault="00FC2524" w:rsidP="00FC2524">
      <w:pPr>
        <w:tabs>
          <w:tab w:val="right" w:leader="dot" w:pos="11057"/>
        </w:tabs>
        <w:spacing w:after="60"/>
        <w:rPr>
          <w:rFonts w:ascii="Arial" w:hAnsi="Arial"/>
          <w:sz w:val="22"/>
          <w:szCs w:val="22"/>
          <w:lang w:val="fr-CA"/>
        </w:rPr>
      </w:pPr>
      <w:r w:rsidRPr="000B5C15">
        <w:rPr>
          <w:rFonts w:ascii="Arial" w:hAnsi="Arial"/>
          <w:sz w:val="22"/>
          <w:szCs w:val="22"/>
          <w:lang w:val="fr-CA"/>
        </w:rPr>
        <w:lastRenderedPageBreak/>
        <w:t>Supplément pour les inhumations en hiver (entre</w:t>
      </w:r>
      <w:r w:rsidR="00864755">
        <w:rPr>
          <w:rFonts w:ascii="Arial" w:hAnsi="Arial"/>
          <w:sz w:val="22"/>
          <w:szCs w:val="22"/>
          <w:lang w:val="fr-CA"/>
        </w:rPr>
        <w:t xml:space="preserve"> le</w:t>
      </w:r>
      <w:r w:rsidRPr="000B5C15">
        <w:rPr>
          <w:rFonts w:ascii="Arial" w:hAnsi="Arial"/>
          <w:sz w:val="22"/>
          <w:szCs w:val="22"/>
          <w:lang w:val="fr-CA"/>
        </w:rPr>
        <w:t xml:space="preserve"> </w:t>
      </w:r>
      <w:r w:rsidRPr="00864755">
        <w:rPr>
          <w:rFonts w:ascii="Arial" w:hAnsi="Arial"/>
          <w:sz w:val="22"/>
          <w:szCs w:val="22"/>
          <w:highlight w:val="yellow"/>
          <w:lang w:val="fr-CA"/>
        </w:rPr>
        <w:t>date</w:t>
      </w:r>
      <w:r w:rsidRPr="00864755">
        <w:rPr>
          <w:rFonts w:ascii="Arial" w:hAnsi="Arial"/>
          <w:sz w:val="22"/>
          <w:szCs w:val="22"/>
          <w:lang w:val="fr-CA"/>
        </w:rPr>
        <w:t xml:space="preserve"> </w:t>
      </w:r>
      <w:r w:rsidRPr="000B5C15">
        <w:rPr>
          <w:rFonts w:ascii="Arial" w:hAnsi="Arial"/>
          <w:sz w:val="22"/>
          <w:szCs w:val="22"/>
          <w:lang w:val="fr-CA"/>
        </w:rPr>
        <w:t xml:space="preserve">et </w:t>
      </w:r>
      <w:r w:rsidR="00864755">
        <w:rPr>
          <w:rFonts w:ascii="Arial" w:hAnsi="Arial"/>
          <w:sz w:val="22"/>
          <w:szCs w:val="22"/>
          <w:lang w:val="fr-CA"/>
        </w:rPr>
        <w:t>le</w:t>
      </w:r>
      <w:r w:rsidRPr="00864755">
        <w:rPr>
          <w:rFonts w:ascii="Arial" w:hAnsi="Arial"/>
          <w:sz w:val="22"/>
          <w:szCs w:val="22"/>
          <w:lang w:val="fr-CA"/>
        </w:rPr>
        <w:t xml:space="preserve"> </w:t>
      </w:r>
      <w:r w:rsidRPr="00864755">
        <w:rPr>
          <w:rFonts w:ascii="Arial" w:hAnsi="Arial"/>
          <w:sz w:val="22"/>
          <w:szCs w:val="22"/>
          <w:highlight w:val="yellow"/>
          <w:lang w:val="fr-CA"/>
        </w:rPr>
        <w:t>date</w:t>
      </w:r>
      <w:r w:rsidR="001D13CA">
        <w:rPr>
          <w:rFonts w:ascii="Arial" w:hAnsi="Arial"/>
          <w:sz w:val="22"/>
          <w:szCs w:val="22"/>
          <w:lang w:val="fr-CA"/>
        </w:rPr>
        <w:t>)</w:t>
      </w:r>
      <w:r w:rsidRPr="000B5C15">
        <w:rPr>
          <w:rFonts w:ascii="Arial" w:hAnsi="Arial"/>
          <w:sz w:val="22"/>
          <w:szCs w:val="22"/>
          <w:lang w:val="fr-CA"/>
        </w:rPr>
        <w:tab/>
      </w:r>
      <w:r w:rsidR="00864755" w:rsidRPr="000B5C15">
        <w:rPr>
          <w:rFonts w:ascii="Arial" w:hAnsi="Arial"/>
          <w:sz w:val="22"/>
          <w:szCs w:val="22"/>
          <w:lang w:val="fr-CA"/>
        </w:rPr>
        <w:t>x</w:t>
      </w:r>
      <w:r w:rsidR="00864755">
        <w:rPr>
          <w:rFonts w:ascii="Arial" w:hAnsi="Arial"/>
          <w:sz w:val="22"/>
          <w:szCs w:val="22"/>
          <w:lang w:val="fr-CA"/>
        </w:rPr>
        <w:t> $</w:t>
      </w:r>
    </w:p>
    <w:p w14:paraId="64323178" w14:textId="1B05B85F" w:rsidR="00AC2F89" w:rsidRPr="000B5C15" w:rsidRDefault="00AC2F89" w:rsidP="00ED53A8">
      <w:pPr>
        <w:tabs>
          <w:tab w:val="right" w:leader="dot" w:pos="11057"/>
        </w:tabs>
        <w:spacing w:after="60"/>
        <w:rPr>
          <w:rFonts w:ascii="Arial" w:hAnsi="Arial"/>
          <w:sz w:val="20"/>
          <w:szCs w:val="20"/>
          <w:lang w:val="fr-CA"/>
        </w:rPr>
      </w:pPr>
    </w:p>
    <w:p w14:paraId="0A59957B" w14:textId="354286A5" w:rsidR="00FC2524" w:rsidRPr="000B5C15" w:rsidRDefault="00FC2524" w:rsidP="00FC2524">
      <w:pPr>
        <w:tabs>
          <w:tab w:val="right" w:leader="dot" w:pos="11057"/>
        </w:tabs>
        <w:spacing w:after="60"/>
        <w:rPr>
          <w:rFonts w:ascii="Arial" w:hAnsi="Arial"/>
          <w:b/>
          <w:bCs/>
          <w:sz w:val="22"/>
          <w:szCs w:val="22"/>
          <w:lang w:val="fr-CA"/>
        </w:rPr>
      </w:pPr>
      <w:r w:rsidRPr="000B5C15">
        <w:rPr>
          <w:rFonts w:ascii="Arial" w:hAnsi="Arial"/>
          <w:b/>
          <w:bCs/>
          <w:sz w:val="22"/>
          <w:szCs w:val="22"/>
          <w:lang w:val="fr-CA"/>
        </w:rPr>
        <w:t>Frais d</w:t>
      </w:r>
      <w:r w:rsidR="001F4067">
        <w:rPr>
          <w:rFonts w:ascii="Arial" w:hAnsi="Arial"/>
          <w:b/>
          <w:bCs/>
          <w:sz w:val="22"/>
          <w:szCs w:val="22"/>
          <w:lang w:val="fr-CA"/>
        </w:rPr>
        <w:t>’</w:t>
      </w:r>
      <w:r w:rsidRPr="000B5C15">
        <w:rPr>
          <w:rFonts w:ascii="Arial" w:hAnsi="Arial"/>
          <w:b/>
          <w:bCs/>
          <w:sz w:val="22"/>
          <w:szCs w:val="22"/>
          <w:lang w:val="fr-CA"/>
        </w:rPr>
        <w:t xml:space="preserve">exhumation </w:t>
      </w:r>
      <w:r w:rsidR="00C823F2" w:rsidRPr="000B5C15">
        <w:rPr>
          <w:rFonts w:ascii="Arial" w:hAnsi="Arial"/>
          <w:b/>
          <w:bCs/>
          <w:sz w:val="22"/>
          <w:szCs w:val="22"/>
          <w:lang w:val="fr-CA"/>
        </w:rPr>
        <w:t>(profondeur standard / profondeur supplémentaire)</w:t>
      </w:r>
    </w:p>
    <w:p w14:paraId="29C83D77" w14:textId="74A11DC1" w:rsidR="00FC2524" w:rsidRPr="000B5C15" w:rsidRDefault="00FC2524" w:rsidP="00FC2524">
      <w:pPr>
        <w:tabs>
          <w:tab w:val="right" w:leader="dot" w:pos="11057"/>
        </w:tabs>
        <w:spacing w:after="60"/>
        <w:rPr>
          <w:rFonts w:ascii="Arial" w:hAnsi="Arial"/>
          <w:sz w:val="22"/>
          <w:szCs w:val="22"/>
          <w:lang w:val="fr-CA"/>
        </w:rPr>
      </w:pPr>
      <w:r w:rsidRPr="000B5C15">
        <w:rPr>
          <w:rFonts w:ascii="Arial" w:hAnsi="Arial"/>
          <w:sz w:val="22"/>
          <w:szCs w:val="22"/>
          <w:lang w:val="fr-CA"/>
        </w:rPr>
        <w:t xml:space="preserve">Exhumation de restes </w:t>
      </w:r>
      <w:r w:rsidR="00A236D5">
        <w:rPr>
          <w:rFonts w:ascii="Arial" w:hAnsi="Arial"/>
          <w:sz w:val="22"/>
          <w:szCs w:val="22"/>
          <w:lang w:val="fr-CA"/>
        </w:rPr>
        <w:t>incinérés</w:t>
      </w:r>
      <w:r w:rsidRPr="000B5C15">
        <w:rPr>
          <w:rFonts w:ascii="Arial" w:hAnsi="Arial"/>
          <w:sz w:val="22"/>
          <w:szCs w:val="22"/>
          <w:lang w:val="fr-CA"/>
        </w:rPr>
        <w:t xml:space="preserve"> d</w:t>
      </w:r>
      <w:r w:rsidR="001F4067">
        <w:rPr>
          <w:rFonts w:ascii="Arial" w:hAnsi="Arial"/>
          <w:sz w:val="22"/>
          <w:szCs w:val="22"/>
          <w:lang w:val="fr-CA"/>
        </w:rPr>
        <w:t>’</w:t>
      </w:r>
      <w:r w:rsidRPr="000B5C15">
        <w:rPr>
          <w:rFonts w:ascii="Arial" w:hAnsi="Arial"/>
          <w:sz w:val="22"/>
          <w:szCs w:val="22"/>
          <w:lang w:val="fr-CA"/>
        </w:rPr>
        <w:t xml:space="preserve">une </w:t>
      </w:r>
      <w:r w:rsidR="00A236D5">
        <w:rPr>
          <w:rFonts w:ascii="Arial" w:hAnsi="Arial"/>
          <w:sz w:val="22"/>
          <w:szCs w:val="22"/>
          <w:lang w:val="fr-CA"/>
        </w:rPr>
        <w:t xml:space="preserve">sépulture pour </w:t>
      </w:r>
      <w:r w:rsidRPr="000B5C15">
        <w:rPr>
          <w:rFonts w:ascii="Arial" w:hAnsi="Arial"/>
          <w:sz w:val="22"/>
          <w:szCs w:val="22"/>
          <w:lang w:val="fr-CA"/>
        </w:rPr>
        <w:t>adulte</w:t>
      </w:r>
      <w:r w:rsidRPr="000B5C15">
        <w:rPr>
          <w:rFonts w:ascii="Arial" w:hAnsi="Arial"/>
          <w:sz w:val="22"/>
          <w:szCs w:val="22"/>
          <w:lang w:val="fr-CA"/>
        </w:rPr>
        <w:tab/>
      </w:r>
      <w:r w:rsidR="00A236D5" w:rsidRPr="000B5C15">
        <w:rPr>
          <w:rFonts w:ascii="Arial" w:hAnsi="Arial"/>
          <w:sz w:val="22"/>
          <w:szCs w:val="22"/>
          <w:lang w:val="fr-CA"/>
        </w:rPr>
        <w:t>x</w:t>
      </w:r>
      <w:r w:rsidR="00A236D5">
        <w:rPr>
          <w:rFonts w:ascii="Arial" w:hAnsi="Arial"/>
          <w:sz w:val="22"/>
          <w:szCs w:val="22"/>
          <w:lang w:val="fr-CA"/>
        </w:rPr>
        <w:t xml:space="preserve"> $ </w:t>
      </w:r>
      <w:r w:rsidR="00C823F2" w:rsidRPr="000B5C15">
        <w:rPr>
          <w:rFonts w:ascii="Arial" w:hAnsi="Arial"/>
          <w:sz w:val="22"/>
          <w:szCs w:val="22"/>
          <w:lang w:val="fr-CA"/>
        </w:rPr>
        <w:t xml:space="preserve">/ </w:t>
      </w:r>
      <w:r w:rsidR="00A236D5" w:rsidRPr="000B5C15">
        <w:rPr>
          <w:rFonts w:ascii="Arial" w:hAnsi="Arial"/>
          <w:sz w:val="22"/>
          <w:szCs w:val="22"/>
          <w:lang w:val="fr-CA"/>
        </w:rPr>
        <w:t>x</w:t>
      </w:r>
      <w:r w:rsidR="00A236D5">
        <w:rPr>
          <w:rFonts w:ascii="Arial" w:hAnsi="Arial"/>
          <w:sz w:val="22"/>
          <w:szCs w:val="22"/>
          <w:lang w:val="fr-CA"/>
        </w:rPr>
        <w:t> $</w:t>
      </w:r>
    </w:p>
    <w:p w14:paraId="01EAD766" w14:textId="5A7DF396" w:rsidR="00FC2524" w:rsidRPr="000B5C15" w:rsidRDefault="00FC2524" w:rsidP="00FC2524">
      <w:pPr>
        <w:tabs>
          <w:tab w:val="right" w:leader="dot" w:pos="11057"/>
        </w:tabs>
        <w:spacing w:after="60"/>
        <w:rPr>
          <w:rFonts w:ascii="Arial" w:hAnsi="Arial"/>
          <w:sz w:val="22"/>
          <w:szCs w:val="22"/>
          <w:lang w:val="fr-CA"/>
        </w:rPr>
      </w:pPr>
      <w:r w:rsidRPr="000B5C15">
        <w:rPr>
          <w:rFonts w:ascii="Arial" w:hAnsi="Arial"/>
          <w:sz w:val="22"/>
          <w:szCs w:val="22"/>
          <w:lang w:val="fr-CA"/>
        </w:rPr>
        <w:t xml:space="preserve">Exhumation </w:t>
      </w:r>
      <w:r w:rsidR="00A236D5" w:rsidRPr="000B5C15">
        <w:rPr>
          <w:rFonts w:ascii="Arial" w:hAnsi="Arial"/>
          <w:sz w:val="22"/>
          <w:szCs w:val="22"/>
          <w:lang w:val="fr-CA"/>
        </w:rPr>
        <w:t xml:space="preserve">de restes </w:t>
      </w:r>
      <w:r w:rsidR="00A236D5">
        <w:rPr>
          <w:rFonts w:ascii="Arial" w:hAnsi="Arial"/>
          <w:sz w:val="22"/>
          <w:szCs w:val="22"/>
          <w:lang w:val="fr-CA"/>
        </w:rPr>
        <w:t>incinérés</w:t>
      </w:r>
      <w:r w:rsidR="00A236D5" w:rsidRPr="000B5C15">
        <w:rPr>
          <w:rFonts w:ascii="Arial" w:hAnsi="Arial"/>
          <w:sz w:val="22"/>
          <w:szCs w:val="22"/>
          <w:lang w:val="fr-CA"/>
        </w:rPr>
        <w:t xml:space="preserve"> d</w:t>
      </w:r>
      <w:r w:rsidR="001F4067">
        <w:rPr>
          <w:rFonts w:ascii="Arial" w:hAnsi="Arial"/>
          <w:sz w:val="22"/>
          <w:szCs w:val="22"/>
          <w:lang w:val="fr-CA"/>
        </w:rPr>
        <w:t>’</w:t>
      </w:r>
      <w:r w:rsidR="00A236D5" w:rsidRPr="000B5C15">
        <w:rPr>
          <w:rFonts w:ascii="Arial" w:hAnsi="Arial"/>
          <w:sz w:val="22"/>
          <w:szCs w:val="22"/>
          <w:lang w:val="fr-CA"/>
        </w:rPr>
        <w:t xml:space="preserve">une </w:t>
      </w:r>
      <w:r w:rsidR="00A236D5">
        <w:rPr>
          <w:rFonts w:ascii="Arial" w:hAnsi="Arial"/>
          <w:sz w:val="22"/>
          <w:szCs w:val="22"/>
          <w:lang w:val="fr-CA"/>
        </w:rPr>
        <w:t>sépulture pour enfant</w:t>
      </w:r>
      <w:r w:rsidRPr="000B5C15">
        <w:rPr>
          <w:rFonts w:ascii="Arial" w:hAnsi="Arial"/>
          <w:sz w:val="22"/>
          <w:szCs w:val="22"/>
          <w:lang w:val="fr-CA"/>
        </w:rPr>
        <w:tab/>
      </w:r>
      <w:r w:rsidR="00A236D5" w:rsidRPr="000B5C15">
        <w:rPr>
          <w:rFonts w:ascii="Arial" w:hAnsi="Arial"/>
          <w:sz w:val="22"/>
          <w:szCs w:val="22"/>
          <w:lang w:val="fr-CA"/>
        </w:rPr>
        <w:t>x</w:t>
      </w:r>
      <w:r w:rsidR="00A236D5">
        <w:rPr>
          <w:rFonts w:ascii="Arial" w:hAnsi="Arial"/>
          <w:sz w:val="22"/>
          <w:szCs w:val="22"/>
          <w:lang w:val="fr-CA"/>
        </w:rPr>
        <w:t xml:space="preserve"> $ </w:t>
      </w:r>
      <w:r w:rsidR="00C823F2" w:rsidRPr="000B5C15">
        <w:rPr>
          <w:rFonts w:ascii="Arial" w:hAnsi="Arial"/>
          <w:sz w:val="22"/>
          <w:szCs w:val="22"/>
          <w:lang w:val="fr-CA"/>
        </w:rPr>
        <w:t xml:space="preserve">/ </w:t>
      </w:r>
      <w:r w:rsidR="00A236D5" w:rsidRPr="000B5C15">
        <w:rPr>
          <w:rFonts w:ascii="Arial" w:hAnsi="Arial"/>
          <w:sz w:val="22"/>
          <w:szCs w:val="22"/>
          <w:lang w:val="fr-CA"/>
        </w:rPr>
        <w:t>x</w:t>
      </w:r>
      <w:r w:rsidR="00A236D5">
        <w:rPr>
          <w:rFonts w:ascii="Arial" w:hAnsi="Arial"/>
          <w:sz w:val="22"/>
          <w:szCs w:val="22"/>
          <w:lang w:val="fr-CA"/>
        </w:rPr>
        <w:t> $</w:t>
      </w:r>
    </w:p>
    <w:p w14:paraId="29561D60" w14:textId="0BD17C22" w:rsidR="00FC2524" w:rsidRPr="000B5C15" w:rsidRDefault="00C823F2" w:rsidP="00FC2524">
      <w:pPr>
        <w:tabs>
          <w:tab w:val="right" w:leader="dot" w:pos="11057"/>
        </w:tabs>
        <w:spacing w:after="60"/>
        <w:rPr>
          <w:rFonts w:ascii="Arial" w:hAnsi="Arial"/>
          <w:sz w:val="22"/>
          <w:szCs w:val="22"/>
          <w:lang w:val="fr-CA"/>
        </w:rPr>
      </w:pPr>
      <w:r w:rsidRPr="000B5C15">
        <w:rPr>
          <w:rFonts w:ascii="Arial" w:hAnsi="Arial"/>
          <w:sz w:val="22"/>
          <w:szCs w:val="22"/>
          <w:lang w:val="fr-CA"/>
        </w:rPr>
        <w:t xml:space="preserve">Exhumation </w:t>
      </w:r>
      <w:r w:rsidR="00A236D5" w:rsidRPr="000B5C15">
        <w:rPr>
          <w:rFonts w:ascii="Arial" w:hAnsi="Arial"/>
          <w:sz w:val="22"/>
          <w:szCs w:val="22"/>
          <w:lang w:val="fr-CA"/>
        </w:rPr>
        <w:t xml:space="preserve">de restes </w:t>
      </w:r>
      <w:r w:rsidR="00A236D5">
        <w:rPr>
          <w:rFonts w:ascii="Arial" w:hAnsi="Arial"/>
          <w:sz w:val="22"/>
          <w:szCs w:val="22"/>
          <w:lang w:val="fr-CA"/>
        </w:rPr>
        <w:t>incinérés</w:t>
      </w:r>
      <w:r w:rsidR="00A236D5" w:rsidRPr="000B5C15">
        <w:rPr>
          <w:rFonts w:ascii="Arial" w:hAnsi="Arial"/>
          <w:sz w:val="22"/>
          <w:szCs w:val="22"/>
          <w:lang w:val="fr-CA"/>
        </w:rPr>
        <w:t xml:space="preserve"> d</w:t>
      </w:r>
      <w:r w:rsidR="001F4067">
        <w:rPr>
          <w:rFonts w:ascii="Arial" w:hAnsi="Arial"/>
          <w:sz w:val="22"/>
          <w:szCs w:val="22"/>
          <w:lang w:val="fr-CA"/>
        </w:rPr>
        <w:t>’</w:t>
      </w:r>
      <w:r w:rsidR="00A236D5" w:rsidRPr="000B5C15">
        <w:rPr>
          <w:rFonts w:ascii="Arial" w:hAnsi="Arial"/>
          <w:sz w:val="22"/>
          <w:szCs w:val="22"/>
          <w:lang w:val="fr-CA"/>
        </w:rPr>
        <w:t xml:space="preserve">une </w:t>
      </w:r>
      <w:r w:rsidR="00A236D5">
        <w:rPr>
          <w:rFonts w:ascii="Arial" w:hAnsi="Arial"/>
          <w:sz w:val="22"/>
          <w:szCs w:val="22"/>
          <w:lang w:val="fr-CA"/>
        </w:rPr>
        <w:t>sépulture pour nourrisson</w:t>
      </w:r>
      <w:r w:rsidR="00FC2524" w:rsidRPr="000B5C15">
        <w:rPr>
          <w:rFonts w:ascii="Arial" w:hAnsi="Arial"/>
          <w:sz w:val="22"/>
          <w:szCs w:val="22"/>
          <w:lang w:val="fr-CA"/>
        </w:rPr>
        <w:tab/>
      </w:r>
      <w:r w:rsidR="00A236D5" w:rsidRPr="000B5C15">
        <w:rPr>
          <w:rFonts w:ascii="Arial" w:hAnsi="Arial"/>
          <w:sz w:val="22"/>
          <w:szCs w:val="22"/>
          <w:lang w:val="fr-CA"/>
        </w:rPr>
        <w:t>x</w:t>
      </w:r>
      <w:r w:rsidR="00A236D5">
        <w:rPr>
          <w:rFonts w:ascii="Arial" w:hAnsi="Arial"/>
          <w:sz w:val="22"/>
          <w:szCs w:val="22"/>
          <w:lang w:val="fr-CA"/>
        </w:rPr>
        <w:t xml:space="preserve"> $ </w:t>
      </w:r>
      <w:r w:rsidRPr="000B5C15">
        <w:rPr>
          <w:rFonts w:ascii="Arial" w:hAnsi="Arial"/>
          <w:sz w:val="22"/>
          <w:szCs w:val="22"/>
          <w:lang w:val="fr-CA"/>
        </w:rPr>
        <w:t xml:space="preserve">/ </w:t>
      </w:r>
      <w:r w:rsidR="00A236D5" w:rsidRPr="000B5C15">
        <w:rPr>
          <w:rFonts w:ascii="Arial" w:hAnsi="Arial"/>
          <w:sz w:val="22"/>
          <w:szCs w:val="22"/>
          <w:lang w:val="fr-CA"/>
        </w:rPr>
        <w:t>x</w:t>
      </w:r>
      <w:r w:rsidR="00A236D5">
        <w:rPr>
          <w:rFonts w:ascii="Arial" w:hAnsi="Arial"/>
          <w:sz w:val="22"/>
          <w:szCs w:val="22"/>
          <w:lang w:val="fr-CA"/>
        </w:rPr>
        <w:t> $</w:t>
      </w:r>
    </w:p>
    <w:p w14:paraId="1F3BDBFA" w14:textId="2C984C85" w:rsidR="00252E93" w:rsidRPr="000B5C15" w:rsidRDefault="00252E93" w:rsidP="00ED53A8">
      <w:pPr>
        <w:tabs>
          <w:tab w:val="right" w:leader="dot" w:pos="11057"/>
        </w:tabs>
        <w:spacing w:after="60"/>
        <w:rPr>
          <w:rFonts w:ascii="Arial" w:hAnsi="Arial"/>
          <w:sz w:val="20"/>
          <w:szCs w:val="20"/>
          <w:lang w:val="fr-CA"/>
        </w:rPr>
      </w:pPr>
    </w:p>
    <w:p w14:paraId="511589BF" w14:textId="01B3C7E6" w:rsidR="00C823F2" w:rsidRPr="000B5C15" w:rsidRDefault="00C823F2" w:rsidP="00C823F2">
      <w:pPr>
        <w:tabs>
          <w:tab w:val="right" w:leader="dot" w:pos="11057"/>
        </w:tabs>
        <w:spacing w:after="60"/>
        <w:rPr>
          <w:rFonts w:ascii="Arial" w:hAnsi="Arial"/>
          <w:b/>
          <w:bCs/>
          <w:sz w:val="22"/>
          <w:szCs w:val="22"/>
          <w:lang w:val="fr-CA"/>
        </w:rPr>
      </w:pPr>
      <w:r w:rsidRPr="000B5C15">
        <w:rPr>
          <w:rFonts w:ascii="Arial" w:hAnsi="Arial"/>
          <w:b/>
          <w:bCs/>
          <w:sz w:val="22"/>
          <w:szCs w:val="22"/>
          <w:lang w:val="fr-CA"/>
        </w:rPr>
        <w:t xml:space="preserve">Retrait de restes incinérés </w:t>
      </w:r>
    </w:p>
    <w:p w14:paraId="16DDCD47" w14:textId="592DC29D" w:rsidR="00C823F2" w:rsidRPr="000B5C15" w:rsidRDefault="00C823F2" w:rsidP="00C823F2">
      <w:pPr>
        <w:tabs>
          <w:tab w:val="right" w:leader="dot" w:pos="11057"/>
        </w:tabs>
        <w:spacing w:after="60"/>
        <w:rPr>
          <w:rFonts w:ascii="Arial" w:hAnsi="Arial"/>
          <w:sz w:val="22"/>
          <w:szCs w:val="22"/>
          <w:lang w:val="fr-CA"/>
        </w:rPr>
      </w:pPr>
      <w:r w:rsidRPr="000B5C15">
        <w:rPr>
          <w:rFonts w:ascii="Arial" w:hAnsi="Arial"/>
          <w:sz w:val="22"/>
          <w:szCs w:val="22"/>
          <w:lang w:val="fr-CA"/>
        </w:rPr>
        <w:t>Exhumation de restes incinérés</w:t>
      </w:r>
      <w:r w:rsidRPr="000B5C15">
        <w:rPr>
          <w:rFonts w:ascii="Arial" w:hAnsi="Arial"/>
          <w:sz w:val="22"/>
          <w:szCs w:val="22"/>
          <w:lang w:val="fr-CA"/>
        </w:rPr>
        <w:tab/>
      </w:r>
      <w:r w:rsidR="00246683" w:rsidRPr="000B5C15">
        <w:rPr>
          <w:rFonts w:ascii="Arial" w:hAnsi="Arial"/>
          <w:sz w:val="22"/>
          <w:szCs w:val="22"/>
          <w:lang w:val="fr-CA"/>
        </w:rPr>
        <w:t>x</w:t>
      </w:r>
      <w:r w:rsidR="00246683">
        <w:rPr>
          <w:rFonts w:ascii="Arial" w:hAnsi="Arial"/>
          <w:sz w:val="22"/>
          <w:szCs w:val="22"/>
          <w:lang w:val="fr-CA"/>
        </w:rPr>
        <w:t> $</w:t>
      </w:r>
    </w:p>
    <w:p w14:paraId="524D9994" w14:textId="07AF1E7F" w:rsidR="00C823F2" w:rsidRPr="000B5C15" w:rsidRDefault="00C823F2" w:rsidP="00C823F2">
      <w:pPr>
        <w:tabs>
          <w:tab w:val="right" w:leader="dot" w:pos="11057"/>
        </w:tabs>
        <w:spacing w:after="60"/>
        <w:rPr>
          <w:rFonts w:ascii="Arial" w:hAnsi="Arial"/>
          <w:sz w:val="22"/>
          <w:szCs w:val="22"/>
          <w:lang w:val="fr-CA"/>
        </w:rPr>
      </w:pPr>
      <w:r w:rsidRPr="000B5C15">
        <w:rPr>
          <w:rFonts w:ascii="Arial" w:hAnsi="Arial"/>
          <w:sz w:val="22"/>
          <w:szCs w:val="22"/>
          <w:lang w:val="fr-CA"/>
        </w:rPr>
        <w:t xml:space="preserve">Retrait de </w:t>
      </w:r>
      <w:r w:rsidR="00246683">
        <w:rPr>
          <w:rFonts w:ascii="Arial" w:hAnsi="Arial"/>
          <w:sz w:val="22"/>
          <w:szCs w:val="22"/>
          <w:lang w:val="fr-CA"/>
        </w:rPr>
        <w:t>restes incinérés</w:t>
      </w:r>
      <w:r w:rsidRPr="000B5C15">
        <w:rPr>
          <w:rFonts w:ascii="Arial" w:hAnsi="Arial"/>
          <w:sz w:val="22"/>
          <w:szCs w:val="22"/>
          <w:lang w:val="fr-CA"/>
        </w:rPr>
        <w:t xml:space="preserve"> d</w:t>
      </w:r>
      <w:r w:rsidR="001F4067">
        <w:rPr>
          <w:rFonts w:ascii="Arial" w:hAnsi="Arial"/>
          <w:sz w:val="22"/>
          <w:szCs w:val="22"/>
          <w:lang w:val="fr-CA"/>
        </w:rPr>
        <w:t>’</w:t>
      </w:r>
      <w:r w:rsidRPr="000B5C15">
        <w:rPr>
          <w:rFonts w:ascii="Arial" w:hAnsi="Arial"/>
          <w:sz w:val="22"/>
          <w:szCs w:val="22"/>
          <w:lang w:val="fr-CA"/>
        </w:rPr>
        <w:t xml:space="preserve">une niche </w:t>
      </w:r>
      <w:r w:rsidR="00246683">
        <w:rPr>
          <w:rFonts w:ascii="Arial" w:hAnsi="Arial"/>
          <w:sz w:val="22"/>
          <w:szCs w:val="22"/>
          <w:lang w:val="fr-CA"/>
        </w:rPr>
        <w:t>de</w:t>
      </w:r>
      <w:r w:rsidRPr="000B5C15">
        <w:rPr>
          <w:rFonts w:ascii="Arial" w:hAnsi="Arial"/>
          <w:sz w:val="22"/>
          <w:szCs w:val="22"/>
          <w:lang w:val="fr-CA"/>
        </w:rPr>
        <w:t xml:space="preserve"> columbarium</w:t>
      </w:r>
      <w:r w:rsidRPr="000B5C15">
        <w:rPr>
          <w:rFonts w:ascii="Arial" w:hAnsi="Arial"/>
          <w:sz w:val="22"/>
          <w:szCs w:val="22"/>
          <w:lang w:val="fr-CA"/>
        </w:rPr>
        <w:tab/>
      </w:r>
      <w:r w:rsidR="00246683" w:rsidRPr="000B5C15">
        <w:rPr>
          <w:rFonts w:ascii="Arial" w:hAnsi="Arial"/>
          <w:sz w:val="22"/>
          <w:szCs w:val="22"/>
          <w:lang w:val="fr-CA"/>
        </w:rPr>
        <w:t>x</w:t>
      </w:r>
      <w:r w:rsidR="00246683">
        <w:rPr>
          <w:rFonts w:ascii="Arial" w:hAnsi="Arial"/>
          <w:sz w:val="22"/>
          <w:szCs w:val="22"/>
          <w:lang w:val="fr-CA"/>
        </w:rPr>
        <w:t> $</w:t>
      </w:r>
    </w:p>
    <w:p w14:paraId="1BF62B0E" w14:textId="622A2680" w:rsidR="00C823F2" w:rsidRPr="000B5C15" w:rsidRDefault="00C823F2" w:rsidP="00ED53A8">
      <w:pPr>
        <w:tabs>
          <w:tab w:val="right" w:leader="dot" w:pos="11057"/>
        </w:tabs>
        <w:spacing w:after="60"/>
        <w:rPr>
          <w:rFonts w:ascii="Arial" w:hAnsi="Arial"/>
          <w:sz w:val="20"/>
          <w:szCs w:val="20"/>
          <w:lang w:val="fr-CA"/>
        </w:rPr>
      </w:pPr>
    </w:p>
    <w:p w14:paraId="3EDB52B0" w14:textId="5CE9EE89" w:rsidR="00C823F2" w:rsidRPr="000B5C15" w:rsidRDefault="00C823F2" w:rsidP="00C823F2">
      <w:pPr>
        <w:tabs>
          <w:tab w:val="right" w:leader="dot" w:pos="11057"/>
        </w:tabs>
        <w:spacing w:after="60"/>
        <w:rPr>
          <w:rFonts w:ascii="Arial" w:hAnsi="Arial"/>
          <w:b/>
          <w:bCs/>
          <w:sz w:val="22"/>
          <w:szCs w:val="22"/>
          <w:lang w:val="fr-CA"/>
        </w:rPr>
      </w:pPr>
      <w:r w:rsidRPr="000B5C15">
        <w:rPr>
          <w:rFonts w:ascii="Arial" w:hAnsi="Arial"/>
          <w:b/>
          <w:bCs/>
          <w:sz w:val="22"/>
          <w:szCs w:val="22"/>
          <w:lang w:val="fr-CA"/>
        </w:rPr>
        <w:t xml:space="preserve">Retrait </w:t>
      </w:r>
      <w:r w:rsidR="00F67FB3" w:rsidRPr="000B5C15">
        <w:rPr>
          <w:rFonts w:ascii="Arial" w:hAnsi="Arial"/>
          <w:b/>
          <w:bCs/>
          <w:sz w:val="22"/>
          <w:szCs w:val="22"/>
          <w:lang w:val="fr-CA"/>
        </w:rPr>
        <w:t xml:space="preserve">de restes incinérés </w:t>
      </w:r>
      <w:r w:rsidRPr="000B5C15">
        <w:rPr>
          <w:rFonts w:ascii="Arial" w:hAnsi="Arial"/>
          <w:b/>
          <w:bCs/>
          <w:sz w:val="22"/>
          <w:szCs w:val="22"/>
          <w:lang w:val="fr-CA"/>
        </w:rPr>
        <w:t>d</w:t>
      </w:r>
      <w:r w:rsidR="001F4067">
        <w:rPr>
          <w:rFonts w:ascii="Arial" w:hAnsi="Arial"/>
          <w:b/>
          <w:bCs/>
          <w:sz w:val="22"/>
          <w:szCs w:val="22"/>
          <w:lang w:val="fr-CA"/>
        </w:rPr>
        <w:t>’</w:t>
      </w:r>
      <w:r w:rsidRPr="000B5C15">
        <w:rPr>
          <w:rFonts w:ascii="Arial" w:hAnsi="Arial"/>
          <w:b/>
          <w:bCs/>
          <w:sz w:val="22"/>
          <w:szCs w:val="22"/>
          <w:lang w:val="fr-CA"/>
        </w:rPr>
        <w:t>une crypte de mausolée</w:t>
      </w:r>
    </w:p>
    <w:p w14:paraId="7F00092B" w14:textId="2892E4BD" w:rsidR="00C823F2" w:rsidRPr="000B5C15" w:rsidRDefault="00C823F2" w:rsidP="00C823F2">
      <w:pPr>
        <w:tabs>
          <w:tab w:val="right" w:leader="dot" w:pos="11057"/>
        </w:tabs>
        <w:spacing w:after="60"/>
        <w:rPr>
          <w:rFonts w:ascii="Arial" w:hAnsi="Arial"/>
          <w:sz w:val="22"/>
          <w:szCs w:val="22"/>
          <w:lang w:val="fr-CA"/>
        </w:rPr>
      </w:pPr>
      <w:r w:rsidRPr="000B5C15">
        <w:rPr>
          <w:rFonts w:ascii="Arial" w:hAnsi="Arial"/>
          <w:sz w:val="22"/>
          <w:szCs w:val="22"/>
          <w:lang w:val="fr-CA"/>
        </w:rPr>
        <w:t xml:space="preserve">Retrait </w:t>
      </w:r>
      <w:r w:rsidR="00F67FB3">
        <w:rPr>
          <w:rFonts w:ascii="Arial" w:hAnsi="Arial"/>
          <w:sz w:val="22"/>
          <w:szCs w:val="22"/>
          <w:lang w:val="fr-CA"/>
        </w:rPr>
        <w:t>de restes incinérés</w:t>
      </w:r>
      <w:r w:rsidRPr="000B5C15">
        <w:rPr>
          <w:rFonts w:ascii="Arial" w:hAnsi="Arial"/>
          <w:sz w:val="22"/>
          <w:szCs w:val="22"/>
          <w:lang w:val="fr-CA"/>
        </w:rPr>
        <w:t xml:space="preserve"> d</w:t>
      </w:r>
      <w:r w:rsidR="001F4067">
        <w:rPr>
          <w:rFonts w:ascii="Arial" w:hAnsi="Arial"/>
          <w:sz w:val="22"/>
          <w:szCs w:val="22"/>
          <w:lang w:val="fr-CA"/>
        </w:rPr>
        <w:t>’</w:t>
      </w:r>
      <w:r w:rsidRPr="000B5C15">
        <w:rPr>
          <w:rFonts w:ascii="Arial" w:hAnsi="Arial"/>
          <w:sz w:val="22"/>
          <w:szCs w:val="22"/>
          <w:lang w:val="fr-CA"/>
        </w:rPr>
        <w:t>une crypte de mausolée</w:t>
      </w:r>
      <w:r w:rsidRPr="000B5C15">
        <w:rPr>
          <w:rFonts w:ascii="Arial" w:hAnsi="Arial"/>
          <w:sz w:val="22"/>
          <w:szCs w:val="22"/>
          <w:lang w:val="fr-CA"/>
        </w:rPr>
        <w:tab/>
      </w:r>
      <w:r w:rsidR="00246683" w:rsidRPr="000B5C15">
        <w:rPr>
          <w:rFonts w:ascii="Arial" w:hAnsi="Arial"/>
          <w:sz w:val="22"/>
          <w:szCs w:val="22"/>
          <w:lang w:val="fr-CA"/>
        </w:rPr>
        <w:t>x</w:t>
      </w:r>
      <w:r w:rsidR="00246683">
        <w:rPr>
          <w:rFonts w:ascii="Arial" w:hAnsi="Arial"/>
          <w:sz w:val="22"/>
          <w:szCs w:val="22"/>
          <w:lang w:val="fr-CA"/>
        </w:rPr>
        <w:t> $</w:t>
      </w:r>
    </w:p>
    <w:p w14:paraId="0613FAAF" w14:textId="590B460D" w:rsidR="00C823F2" w:rsidRPr="000B5C15" w:rsidRDefault="00C823F2" w:rsidP="00ED53A8">
      <w:pPr>
        <w:tabs>
          <w:tab w:val="right" w:leader="dot" w:pos="11057"/>
        </w:tabs>
        <w:spacing w:after="60"/>
        <w:rPr>
          <w:rFonts w:ascii="Arial" w:hAnsi="Arial"/>
          <w:sz w:val="20"/>
          <w:szCs w:val="20"/>
          <w:lang w:val="fr-CA"/>
        </w:rPr>
      </w:pPr>
    </w:p>
    <w:p w14:paraId="77DCAC68" w14:textId="2F646162" w:rsidR="00BF542F" w:rsidRPr="000B5C15" w:rsidRDefault="00BF542F" w:rsidP="00BF542F">
      <w:pPr>
        <w:tabs>
          <w:tab w:val="right" w:leader="dot" w:pos="11057"/>
        </w:tabs>
        <w:spacing w:after="60"/>
        <w:rPr>
          <w:rFonts w:ascii="Arial" w:hAnsi="Arial"/>
          <w:b/>
          <w:bCs/>
          <w:sz w:val="22"/>
          <w:szCs w:val="22"/>
          <w:lang w:val="fr-CA"/>
        </w:rPr>
      </w:pPr>
      <w:r w:rsidRPr="000B5C15">
        <w:rPr>
          <w:rFonts w:ascii="Arial" w:hAnsi="Arial"/>
          <w:b/>
          <w:bCs/>
          <w:sz w:val="22"/>
          <w:szCs w:val="22"/>
          <w:lang w:val="fr-CA"/>
        </w:rPr>
        <w:t xml:space="preserve">Frais </w:t>
      </w:r>
      <w:r w:rsidR="003461CE">
        <w:rPr>
          <w:rFonts w:ascii="Arial" w:hAnsi="Arial"/>
          <w:b/>
          <w:bCs/>
          <w:sz w:val="22"/>
          <w:szCs w:val="22"/>
          <w:lang w:val="fr-CA"/>
        </w:rPr>
        <w:t>d’entreposage</w:t>
      </w:r>
      <w:r w:rsidRPr="000B5C15">
        <w:rPr>
          <w:rFonts w:ascii="Arial" w:hAnsi="Arial"/>
          <w:b/>
          <w:bCs/>
          <w:sz w:val="22"/>
          <w:szCs w:val="22"/>
          <w:lang w:val="fr-CA"/>
        </w:rPr>
        <w:t xml:space="preserve"> hivernal</w:t>
      </w:r>
    </w:p>
    <w:p w14:paraId="67CEFD3A" w14:textId="7B01B150" w:rsidR="00BF542F" w:rsidRPr="000B5C15" w:rsidRDefault="00BF542F" w:rsidP="00BF542F">
      <w:pPr>
        <w:tabs>
          <w:tab w:val="right" w:leader="dot" w:pos="11057"/>
        </w:tabs>
        <w:spacing w:after="60"/>
        <w:rPr>
          <w:rFonts w:ascii="Arial" w:hAnsi="Arial"/>
          <w:sz w:val="22"/>
          <w:szCs w:val="22"/>
          <w:lang w:val="fr-CA"/>
        </w:rPr>
      </w:pPr>
      <w:r w:rsidRPr="000B5C15">
        <w:rPr>
          <w:rFonts w:ascii="Arial" w:hAnsi="Arial"/>
          <w:sz w:val="22"/>
          <w:szCs w:val="22"/>
          <w:lang w:val="fr-CA"/>
        </w:rPr>
        <w:t xml:space="preserve">Entreposage du </w:t>
      </w:r>
      <w:r w:rsidR="001D13CA">
        <w:rPr>
          <w:rFonts w:ascii="Arial" w:hAnsi="Arial"/>
          <w:sz w:val="22"/>
          <w:szCs w:val="22"/>
          <w:lang w:val="fr-CA"/>
        </w:rPr>
        <w:t xml:space="preserve">corps placé dans un </w:t>
      </w:r>
      <w:r w:rsidRPr="000B5C15">
        <w:rPr>
          <w:rFonts w:ascii="Arial" w:hAnsi="Arial"/>
          <w:sz w:val="22"/>
          <w:szCs w:val="22"/>
          <w:lang w:val="fr-CA"/>
        </w:rPr>
        <w:t>cercueil dans notre installation d</w:t>
      </w:r>
      <w:r w:rsidR="001F4067">
        <w:rPr>
          <w:rFonts w:ascii="Arial" w:hAnsi="Arial"/>
          <w:sz w:val="22"/>
          <w:szCs w:val="22"/>
          <w:lang w:val="fr-CA"/>
        </w:rPr>
        <w:t>’</w:t>
      </w:r>
      <w:r w:rsidRPr="000B5C15">
        <w:rPr>
          <w:rFonts w:ascii="Arial" w:hAnsi="Arial"/>
          <w:sz w:val="22"/>
          <w:szCs w:val="22"/>
          <w:lang w:val="fr-CA"/>
        </w:rPr>
        <w:t>entreposage hivernal située sur le terrain du cimetière</w:t>
      </w:r>
      <w:r w:rsidRPr="000B5C15">
        <w:rPr>
          <w:rFonts w:ascii="Arial" w:hAnsi="Arial"/>
          <w:sz w:val="22"/>
          <w:szCs w:val="22"/>
          <w:lang w:val="fr-CA"/>
        </w:rPr>
        <w:tab/>
      </w:r>
      <w:r w:rsidR="001D13CA" w:rsidRPr="000B5C15">
        <w:rPr>
          <w:rFonts w:ascii="Arial" w:hAnsi="Arial"/>
          <w:sz w:val="22"/>
          <w:szCs w:val="22"/>
          <w:lang w:val="fr-CA"/>
        </w:rPr>
        <w:t>x</w:t>
      </w:r>
      <w:r w:rsidR="001D13CA">
        <w:rPr>
          <w:rFonts w:ascii="Arial" w:hAnsi="Arial"/>
          <w:sz w:val="22"/>
          <w:szCs w:val="22"/>
          <w:lang w:val="fr-CA"/>
        </w:rPr>
        <w:t> $</w:t>
      </w:r>
    </w:p>
    <w:p w14:paraId="208B55FD" w14:textId="6C46C75F" w:rsidR="00BF542F" w:rsidRPr="000B5C15" w:rsidRDefault="005B2D86" w:rsidP="00ED53A8">
      <w:pPr>
        <w:tabs>
          <w:tab w:val="right" w:leader="dot" w:pos="11057"/>
        </w:tabs>
        <w:spacing w:after="60"/>
        <w:rPr>
          <w:rFonts w:ascii="Arial" w:hAnsi="Arial"/>
          <w:sz w:val="22"/>
          <w:szCs w:val="22"/>
          <w:lang w:val="fr-CA"/>
        </w:rPr>
      </w:pPr>
      <w:r w:rsidRPr="000B5C15">
        <w:rPr>
          <w:rFonts w:ascii="Arial" w:hAnsi="Arial"/>
          <w:sz w:val="22"/>
          <w:szCs w:val="22"/>
          <w:lang w:val="fr-CA"/>
        </w:rPr>
        <w:t xml:space="preserve">Ces frais sont facturés entre </w:t>
      </w:r>
      <w:r w:rsidR="00BF542F" w:rsidRPr="000B5C15">
        <w:rPr>
          <w:rFonts w:ascii="Arial" w:hAnsi="Arial"/>
          <w:sz w:val="22"/>
          <w:szCs w:val="22"/>
          <w:lang w:val="fr-CA"/>
        </w:rPr>
        <w:t xml:space="preserve">le </w:t>
      </w:r>
      <w:r w:rsidR="00BF542F" w:rsidRPr="001D13CA">
        <w:rPr>
          <w:rFonts w:ascii="Arial" w:hAnsi="Arial"/>
          <w:sz w:val="22"/>
          <w:szCs w:val="22"/>
          <w:highlight w:val="yellow"/>
          <w:lang w:val="fr-CA"/>
        </w:rPr>
        <w:t>dat</w:t>
      </w:r>
      <w:r w:rsidR="001D13CA" w:rsidRPr="00EF0F31">
        <w:rPr>
          <w:rFonts w:ascii="Arial" w:hAnsi="Arial"/>
          <w:sz w:val="22"/>
          <w:szCs w:val="22"/>
          <w:highlight w:val="yellow"/>
          <w:lang w:val="fr-CA"/>
        </w:rPr>
        <w:t>e</w:t>
      </w:r>
      <w:r w:rsidR="00BF542F" w:rsidRPr="000B5C15">
        <w:rPr>
          <w:rFonts w:ascii="Arial" w:hAnsi="Arial"/>
          <w:sz w:val="22"/>
          <w:szCs w:val="22"/>
          <w:lang w:val="fr-CA"/>
        </w:rPr>
        <w:t xml:space="preserve"> et </w:t>
      </w:r>
      <w:r w:rsidRPr="000B5C15">
        <w:rPr>
          <w:rFonts w:ascii="Arial" w:hAnsi="Arial"/>
          <w:sz w:val="22"/>
          <w:szCs w:val="22"/>
          <w:lang w:val="fr-CA"/>
        </w:rPr>
        <w:t>le</w:t>
      </w:r>
      <w:r w:rsidR="00BF542F" w:rsidRPr="000B5C15">
        <w:rPr>
          <w:rFonts w:ascii="Arial" w:hAnsi="Arial"/>
          <w:sz w:val="22"/>
          <w:szCs w:val="22"/>
          <w:lang w:val="fr-CA"/>
        </w:rPr>
        <w:t xml:space="preserve"> </w:t>
      </w:r>
      <w:r w:rsidR="00BF542F" w:rsidRPr="001D13CA">
        <w:rPr>
          <w:rFonts w:ascii="Arial" w:hAnsi="Arial"/>
          <w:sz w:val="22"/>
          <w:szCs w:val="22"/>
          <w:highlight w:val="yellow"/>
          <w:lang w:val="fr-CA"/>
        </w:rPr>
        <w:t>date</w:t>
      </w:r>
      <w:r w:rsidR="00BF542F" w:rsidRPr="000B5C15">
        <w:rPr>
          <w:rFonts w:ascii="Arial" w:hAnsi="Arial"/>
          <w:sz w:val="22"/>
          <w:szCs w:val="22"/>
          <w:lang w:val="fr-CA"/>
        </w:rPr>
        <w:t xml:space="preserve"> </w:t>
      </w:r>
      <w:r w:rsidRPr="000B5C15">
        <w:rPr>
          <w:rFonts w:ascii="Arial" w:hAnsi="Arial"/>
          <w:sz w:val="22"/>
          <w:szCs w:val="22"/>
          <w:lang w:val="fr-CA"/>
        </w:rPr>
        <w:t>lorsqu</w:t>
      </w:r>
      <w:r w:rsidR="001F4067">
        <w:rPr>
          <w:rFonts w:ascii="Arial" w:hAnsi="Arial"/>
          <w:sz w:val="22"/>
          <w:szCs w:val="22"/>
          <w:lang w:val="fr-CA"/>
        </w:rPr>
        <w:t>’</w:t>
      </w:r>
      <w:r w:rsidRPr="000B5C15">
        <w:rPr>
          <w:rFonts w:ascii="Arial" w:hAnsi="Arial"/>
          <w:sz w:val="22"/>
          <w:szCs w:val="22"/>
          <w:lang w:val="fr-CA"/>
        </w:rPr>
        <w:t>aucune inhumation n</w:t>
      </w:r>
      <w:r w:rsidR="001F4067">
        <w:rPr>
          <w:rFonts w:ascii="Arial" w:hAnsi="Arial"/>
          <w:sz w:val="22"/>
          <w:szCs w:val="22"/>
          <w:lang w:val="fr-CA"/>
        </w:rPr>
        <w:t>’</w:t>
      </w:r>
      <w:r w:rsidRPr="000B5C15">
        <w:rPr>
          <w:rFonts w:ascii="Arial" w:hAnsi="Arial"/>
          <w:sz w:val="22"/>
          <w:szCs w:val="22"/>
          <w:lang w:val="fr-CA"/>
        </w:rPr>
        <w:t>a lieu, sauf si les conditions météorologiques permettent l</w:t>
      </w:r>
      <w:r w:rsidR="001F4067">
        <w:rPr>
          <w:rFonts w:ascii="Arial" w:hAnsi="Arial"/>
          <w:sz w:val="22"/>
          <w:szCs w:val="22"/>
          <w:lang w:val="fr-CA"/>
        </w:rPr>
        <w:t>’</w:t>
      </w:r>
      <w:r w:rsidRPr="000B5C15">
        <w:rPr>
          <w:rFonts w:ascii="Arial" w:hAnsi="Arial"/>
          <w:sz w:val="22"/>
          <w:szCs w:val="22"/>
          <w:lang w:val="fr-CA"/>
        </w:rPr>
        <w:t>inhumation. L</w:t>
      </w:r>
      <w:r w:rsidR="001F4067">
        <w:rPr>
          <w:rFonts w:ascii="Arial" w:hAnsi="Arial"/>
          <w:sz w:val="22"/>
          <w:szCs w:val="22"/>
          <w:lang w:val="fr-CA"/>
        </w:rPr>
        <w:t>’</w:t>
      </w:r>
      <w:r w:rsidRPr="000B5C15">
        <w:rPr>
          <w:rFonts w:ascii="Arial" w:hAnsi="Arial"/>
          <w:sz w:val="22"/>
          <w:szCs w:val="22"/>
          <w:lang w:val="fr-CA"/>
        </w:rPr>
        <w:t>exploitant du cimetière se réserve le droit exclusif de déterminer si les conditions météorologiques et l</w:t>
      </w:r>
      <w:r w:rsidR="001F4067">
        <w:rPr>
          <w:rFonts w:ascii="Arial" w:hAnsi="Arial"/>
          <w:sz w:val="22"/>
          <w:szCs w:val="22"/>
          <w:lang w:val="fr-CA"/>
        </w:rPr>
        <w:t>’</w:t>
      </w:r>
      <w:r w:rsidRPr="000B5C15">
        <w:rPr>
          <w:rFonts w:ascii="Arial" w:hAnsi="Arial"/>
          <w:sz w:val="22"/>
          <w:szCs w:val="22"/>
          <w:lang w:val="fr-CA"/>
        </w:rPr>
        <w:t>état du sol sont propices à l</w:t>
      </w:r>
      <w:r w:rsidR="001F4067">
        <w:rPr>
          <w:rFonts w:ascii="Arial" w:hAnsi="Arial"/>
          <w:sz w:val="22"/>
          <w:szCs w:val="22"/>
          <w:lang w:val="fr-CA"/>
        </w:rPr>
        <w:t>’</w:t>
      </w:r>
      <w:r w:rsidRPr="000B5C15">
        <w:rPr>
          <w:rFonts w:ascii="Arial" w:hAnsi="Arial"/>
          <w:sz w:val="22"/>
          <w:szCs w:val="22"/>
          <w:lang w:val="fr-CA"/>
        </w:rPr>
        <w:t>inhumation pendant les mois d</w:t>
      </w:r>
      <w:r w:rsidR="001F4067">
        <w:rPr>
          <w:rFonts w:ascii="Arial" w:hAnsi="Arial"/>
          <w:sz w:val="22"/>
          <w:szCs w:val="22"/>
          <w:lang w:val="fr-CA"/>
        </w:rPr>
        <w:t>’</w:t>
      </w:r>
      <w:r w:rsidRPr="000B5C15">
        <w:rPr>
          <w:rFonts w:ascii="Arial" w:hAnsi="Arial"/>
          <w:sz w:val="22"/>
          <w:szCs w:val="22"/>
          <w:lang w:val="fr-CA"/>
        </w:rPr>
        <w:t xml:space="preserve">hiver. </w:t>
      </w:r>
    </w:p>
    <w:p w14:paraId="105F764F" w14:textId="77777777" w:rsidR="001A3710" w:rsidRPr="000B5C15" w:rsidRDefault="001A3710" w:rsidP="009B06D8">
      <w:pPr>
        <w:tabs>
          <w:tab w:val="right" w:leader="dot" w:pos="11057"/>
        </w:tabs>
        <w:spacing w:after="60"/>
        <w:rPr>
          <w:rFonts w:ascii="Arial" w:hAnsi="Arial"/>
          <w:b/>
          <w:bCs/>
          <w:sz w:val="22"/>
          <w:szCs w:val="22"/>
          <w:lang w:val="fr-CA"/>
        </w:rPr>
      </w:pPr>
    </w:p>
    <w:p w14:paraId="0B117F93" w14:textId="07277927" w:rsidR="009B06D8" w:rsidRPr="000B5C15" w:rsidRDefault="009B06D8" w:rsidP="009B06D8">
      <w:pPr>
        <w:tabs>
          <w:tab w:val="right" w:leader="dot" w:pos="11057"/>
        </w:tabs>
        <w:spacing w:after="60"/>
        <w:rPr>
          <w:rFonts w:ascii="Arial" w:hAnsi="Arial"/>
          <w:b/>
          <w:bCs/>
          <w:sz w:val="22"/>
          <w:szCs w:val="22"/>
          <w:lang w:val="fr-CA"/>
        </w:rPr>
      </w:pPr>
      <w:r w:rsidRPr="000B5C15">
        <w:rPr>
          <w:rFonts w:ascii="Arial" w:hAnsi="Arial"/>
          <w:b/>
          <w:bCs/>
          <w:sz w:val="22"/>
          <w:szCs w:val="22"/>
          <w:lang w:val="fr-CA"/>
        </w:rPr>
        <w:t>Frais administratifs</w:t>
      </w:r>
    </w:p>
    <w:p w14:paraId="3957D231" w14:textId="39F145FE" w:rsidR="009B06D8" w:rsidRPr="000B5C15" w:rsidRDefault="009B06D8" w:rsidP="009B06D8">
      <w:pPr>
        <w:tabs>
          <w:tab w:val="right" w:leader="dot" w:pos="11057"/>
        </w:tabs>
        <w:spacing w:after="60"/>
        <w:rPr>
          <w:rFonts w:ascii="Arial" w:hAnsi="Arial"/>
          <w:sz w:val="22"/>
          <w:szCs w:val="22"/>
          <w:lang w:val="fr-CA"/>
        </w:rPr>
      </w:pPr>
      <w:r w:rsidRPr="000B5C15">
        <w:rPr>
          <w:rFonts w:ascii="Arial" w:hAnsi="Arial"/>
          <w:sz w:val="22"/>
          <w:szCs w:val="22"/>
          <w:lang w:val="fr-CA"/>
        </w:rPr>
        <w:t>Transfert des droits d</w:t>
      </w:r>
      <w:r w:rsidR="001F4067">
        <w:rPr>
          <w:rFonts w:ascii="Arial" w:hAnsi="Arial"/>
          <w:sz w:val="22"/>
          <w:szCs w:val="22"/>
          <w:lang w:val="fr-CA"/>
        </w:rPr>
        <w:t>’</w:t>
      </w:r>
      <w:r w:rsidRPr="000B5C15">
        <w:rPr>
          <w:rFonts w:ascii="Arial" w:hAnsi="Arial"/>
          <w:sz w:val="22"/>
          <w:szCs w:val="22"/>
          <w:lang w:val="fr-CA"/>
        </w:rPr>
        <w:t>inhumation ou de dispersion à une autre personne</w:t>
      </w:r>
      <w:r w:rsidRPr="000B5C15">
        <w:rPr>
          <w:rFonts w:ascii="Arial" w:hAnsi="Arial"/>
          <w:sz w:val="22"/>
          <w:szCs w:val="22"/>
          <w:lang w:val="fr-CA"/>
        </w:rPr>
        <w:tab/>
      </w:r>
      <w:r w:rsidR="00EF0F31" w:rsidRPr="000B5C15">
        <w:rPr>
          <w:rFonts w:ascii="Arial" w:hAnsi="Arial"/>
          <w:sz w:val="22"/>
          <w:szCs w:val="22"/>
          <w:lang w:val="fr-CA"/>
        </w:rPr>
        <w:t>x</w:t>
      </w:r>
      <w:r w:rsidR="00EF0F31">
        <w:rPr>
          <w:rFonts w:ascii="Arial" w:hAnsi="Arial"/>
          <w:sz w:val="22"/>
          <w:szCs w:val="22"/>
          <w:lang w:val="fr-CA"/>
        </w:rPr>
        <w:t> $</w:t>
      </w:r>
    </w:p>
    <w:p w14:paraId="49CB0F21" w14:textId="7049CF4E" w:rsidR="005B1BA7" w:rsidRPr="000B5C15" w:rsidRDefault="005B1BA7" w:rsidP="00ED53A8">
      <w:pPr>
        <w:tabs>
          <w:tab w:val="right" w:leader="dot" w:pos="11057"/>
        </w:tabs>
        <w:spacing w:after="60"/>
        <w:rPr>
          <w:rFonts w:ascii="Arial" w:hAnsi="Arial"/>
          <w:sz w:val="20"/>
          <w:szCs w:val="20"/>
          <w:lang w:val="fr-CA"/>
        </w:rPr>
      </w:pPr>
    </w:p>
    <w:p w14:paraId="764AE868" w14:textId="3E50E97B" w:rsidR="001A3710" w:rsidRPr="000B5C15" w:rsidRDefault="001A3710" w:rsidP="001A3710">
      <w:pPr>
        <w:tabs>
          <w:tab w:val="right" w:leader="dot" w:pos="11057"/>
        </w:tabs>
        <w:spacing w:after="60"/>
        <w:rPr>
          <w:rFonts w:ascii="Arial" w:hAnsi="Arial"/>
          <w:b/>
          <w:bCs/>
          <w:sz w:val="22"/>
          <w:szCs w:val="22"/>
          <w:highlight w:val="green"/>
          <w:lang w:val="fr-CA"/>
        </w:rPr>
      </w:pPr>
      <w:r w:rsidRPr="000B5C15">
        <w:rPr>
          <w:rFonts w:ascii="Arial" w:hAnsi="Arial"/>
          <w:b/>
          <w:bCs/>
          <w:sz w:val="22"/>
          <w:szCs w:val="22"/>
          <w:highlight w:val="green"/>
          <w:lang w:val="fr-CA"/>
        </w:rPr>
        <w:t xml:space="preserve">Ajouter tout autre service </w:t>
      </w:r>
      <w:r w:rsidR="00EF0F31">
        <w:rPr>
          <w:rFonts w:ascii="Arial" w:hAnsi="Arial"/>
          <w:b/>
          <w:bCs/>
          <w:sz w:val="22"/>
          <w:szCs w:val="22"/>
          <w:highlight w:val="green"/>
          <w:lang w:val="fr-CA"/>
        </w:rPr>
        <w:t>offert</w:t>
      </w:r>
    </w:p>
    <w:p w14:paraId="32C2E6D4" w14:textId="63DFF764" w:rsidR="001A3710" w:rsidRPr="000B5C15" w:rsidRDefault="001A3710" w:rsidP="001A3710">
      <w:pPr>
        <w:tabs>
          <w:tab w:val="right" w:leader="dot" w:pos="11057"/>
        </w:tabs>
        <w:spacing w:after="60"/>
        <w:rPr>
          <w:rFonts w:ascii="Arial" w:hAnsi="Arial"/>
          <w:sz w:val="22"/>
          <w:szCs w:val="22"/>
          <w:lang w:val="fr-CA"/>
        </w:rPr>
      </w:pPr>
      <w:r w:rsidRPr="000B5C15">
        <w:rPr>
          <w:rFonts w:ascii="Arial" w:hAnsi="Arial"/>
          <w:sz w:val="22"/>
          <w:szCs w:val="22"/>
          <w:highlight w:val="green"/>
          <w:lang w:val="fr-CA"/>
        </w:rPr>
        <w:t>Description du service</w:t>
      </w:r>
      <w:r w:rsidRPr="000B5C15">
        <w:rPr>
          <w:rFonts w:ascii="Arial" w:hAnsi="Arial"/>
          <w:sz w:val="22"/>
          <w:szCs w:val="22"/>
          <w:highlight w:val="green"/>
          <w:lang w:val="fr-CA"/>
        </w:rPr>
        <w:tab/>
      </w:r>
      <w:r w:rsidR="00EF0F31" w:rsidRPr="00EF0F31">
        <w:rPr>
          <w:rFonts w:ascii="Arial" w:hAnsi="Arial"/>
          <w:sz w:val="22"/>
          <w:szCs w:val="22"/>
          <w:highlight w:val="green"/>
          <w:lang w:val="fr-CA"/>
        </w:rPr>
        <w:t>x $</w:t>
      </w:r>
    </w:p>
    <w:p w14:paraId="73866D99" w14:textId="66F1B48F" w:rsidR="001A3710" w:rsidRPr="000B5C15" w:rsidRDefault="001A3710" w:rsidP="00ED53A8">
      <w:pPr>
        <w:tabs>
          <w:tab w:val="right" w:leader="dot" w:pos="11057"/>
        </w:tabs>
        <w:spacing w:after="60"/>
        <w:rPr>
          <w:rFonts w:ascii="Arial" w:hAnsi="Arial"/>
          <w:sz w:val="20"/>
          <w:szCs w:val="20"/>
          <w:lang w:val="fr-CA"/>
        </w:rPr>
      </w:pPr>
    </w:p>
    <w:p w14:paraId="61A8B8AD" w14:textId="77777777" w:rsidR="00130B8F" w:rsidRPr="000B5C15" w:rsidRDefault="00130B8F" w:rsidP="00ED53A8">
      <w:pPr>
        <w:tabs>
          <w:tab w:val="right" w:leader="dot" w:pos="11057"/>
        </w:tabs>
        <w:spacing w:after="60"/>
        <w:rPr>
          <w:rFonts w:ascii="Arial" w:hAnsi="Arial"/>
          <w:sz w:val="20"/>
          <w:szCs w:val="20"/>
          <w:lang w:val="fr-CA"/>
        </w:rPr>
      </w:pPr>
    </w:p>
    <w:p w14:paraId="4292AC6E" w14:textId="740DA8C5" w:rsidR="00142DA6" w:rsidRPr="000B5C15" w:rsidRDefault="00142DA6" w:rsidP="003C3883">
      <w:pPr>
        <w:tabs>
          <w:tab w:val="right" w:leader="dot" w:pos="11057"/>
        </w:tabs>
        <w:spacing w:after="60"/>
        <w:jc w:val="center"/>
        <w:rPr>
          <w:rFonts w:ascii="Arial" w:hAnsi="Arial"/>
          <w:b/>
          <w:bCs/>
          <w:caps/>
          <w:sz w:val="22"/>
          <w:szCs w:val="22"/>
          <w:lang w:val="fr-CA"/>
        </w:rPr>
      </w:pPr>
      <w:commentRangeStart w:id="16"/>
      <w:r w:rsidRPr="000B5C15">
        <w:rPr>
          <w:rFonts w:ascii="Arial" w:hAnsi="Arial"/>
          <w:b/>
          <w:bCs/>
          <w:caps/>
          <w:sz w:val="22"/>
          <w:szCs w:val="22"/>
          <w:lang w:val="fr-CA"/>
        </w:rPr>
        <w:t>Services d</w:t>
      </w:r>
      <w:r w:rsidR="00104C9F">
        <w:rPr>
          <w:rFonts w:ascii="Arial" w:hAnsi="Arial"/>
          <w:b/>
          <w:bCs/>
          <w:caps/>
          <w:sz w:val="22"/>
          <w:szCs w:val="22"/>
          <w:lang w:val="fr-CA"/>
        </w:rPr>
        <w:t>U</w:t>
      </w:r>
      <w:r w:rsidRPr="000B5C15">
        <w:rPr>
          <w:rFonts w:ascii="Arial" w:hAnsi="Arial"/>
          <w:b/>
          <w:bCs/>
          <w:caps/>
          <w:sz w:val="22"/>
          <w:szCs w:val="22"/>
          <w:lang w:val="fr-CA"/>
        </w:rPr>
        <w:t xml:space="preserve"> crématorium</w:t>
      </w:r>
      <w:commentRangeEnd w:id="16"/>
      <w:r w:rsidR="0016636D" w:rsidRPr="000B5C15">
        <w:rPr>
          <w:rStyle w:val="CommentReference"/>
          <w:rFonts w:ascii="Arial" w:hAnsi="Arial"/>
          <w:b/>
          <w:bCs/>
          <w:caps/>
          <w:sz w:val="22"/>
          <w:szCs w:val="22"/>
          <w:lang w:val="fr-CA"/>
        </w:rPr>
        <w:commentReference w:id="16"/>
      </w:r>
    </w:p>
    <w:p w14:paraId="20B737A5" w14:textId="3CE38554" w:rsidR="005B1BA7" w:rsidRPr="000B5C15" w:rsidRDefault="005B1BA7" w:rsidP="00142DA6">
      <w:pPr>
        <w:tabs>
          <w:tab w:val="right" w:leader="dot" w:pos="11057"/>
        </w:tabs>
        <w:spacing w:after="60"/>
        <w:rPr>
          <w:rFonts w:ascii="Arial" w:hAnsi="Arial"/>
          <w:b/>
          <w:bCs/>
          <w:sz w:val="22"/>
          <w:szCs w:val="22"/>
          <w:lang w:val="fr-CA"/>
        </w:rPr>
      </w:pPr>
    </w:p>
    <w:p w14:paraId="3D98A88C" w14:textId="6D941B15" w:rsidR="006B14F6" w:rsidRPr="000B5C15" w:rsidRDefault="006B14F6" w:rsidP="006B14F6">
      <w:pPr>
        <w:tabs>
          <w:tab w:val="right" w:leader="dot" w:pos="11057"/>
        </w:tabs>
        <w:spacing w:after="60"/>
        <w:rPr>
          <w:rFonts w:ascii="Arial" w:hAnsi="Arial"/>
          <w:sz w:val="22"/>
          <w:szCs w:val="22"/>
          <w:lang w:val="fr-CA"/>
        </w:rPr>
      </w:pPr>
      <w:r w:rsidRPr="000B5C15">
        <w:rPr>
          <w:rFonts w:ascii="Arial" w:hAnsi="Arial"/>
          <w:sz w:val="22"/>
          <w:szCs w:val="22"/>
          <w:lang w:val="fr-CA"/>
        </w:rPr>
        <w:t xml:space="preserve">Les </w:t>
      </w:r>
      <w:r w:rsidR="00570120">
        <w:rPr>
          <w:rFonts w:ascii="Arial" w:hAnsi="Arial"/>
          <w:sz w:val="22"/>
          <w:szCs w:val="22"/>
          <w:lang w:val="fr-CA"/>
        </w:rPr>
        <w:t>restes incinérés</w:t>
      </w:r>
      <w:r w:rsidRPr="000B5C15">
        <w:rPr>
          <w:rFonts w:ascii="Arial" w:hAnsi="Arial"/>
          <w:sz w:val="22"/>
          <w:szCs w:val="22"/>
          <w:lang w:val="fr-CA"/>
        </w:rPr>
        <w:t xml:space="preserve"> seront </w:t>
      </w:r>
      <w:r w:rsidR="00E76D54">
        <w:rPr>
          <w:rFonts w:ascii="Arial" w:hAnsi="Arial"/>
          <w:sz w:val="22"/>
          <w:szCs w:val="22"/>
          <w:lang w:val="fr-CA"/>
        </w:rPr>
        <w:t>présentés</w:t>
      </w:r>
      <w:r w:rsidRPr="000B5C15">
        <w:rPr>
          <w:rFonts w:ascii="Arial" w:hAnsi="Arial"/>
          <w:sz w:val="22"/>
          <w:szCs w:val="22"/>
          <w:lang w:val="fr-CA"/>
        </w:rPr>
        <w:t xml:space="preserve"> dans un contenant en plastique</w:t>
      </w:r>
      <w:r w:rsidR="00A63CED">
        <w:rPr>
          <w:rFonts w:ascii="Arial" w:hAnsi="Arial"/>
          <w:sz w:val="22"/>
          <w:szCs w:val="22"/>
          <w:lang w:val="fr-CA"/>
        </w:rPr>
        <w:t xml:space="preserve"> ou en </w:t>
      </w:r>
      <w:r w:rsidRPr="000B5C15">
        <w:rPr>
          <w:rFonts w:ascii="Arial" w:hAnsi="Arial"/>
          <w:sz w:val="22"/>
          <w:szCs w:val="22"/>
          <w:lang w:val="fr-CA"/>
        </w:rPr>
        <w:t xml:space="preserve">carton </w:t>
      </w:r>
      <w:r w:rsidR="009A77CB">
        <w:rPr>
          <w:rFonts w:ascii="Arial" w:hAnsi="Arial"/>
          <w:sz w:val="22"/>
          <w:szCs w:val="22"/>
          <w:lang w:val="fr-CA"/>
        </w:rPr>
        <w:t>qui convient</w:t>
      </w:r>
      <w:r w:rsidRPr="000B5C15">
        <w:rPr>
          <w:rFonts w:ascii="Arial" w:hAnsi="Arial"/>
          <w:sz w:val="22"/>
          <w:szCs w:val="22"/>
          <w:lang w:val="fr-CA"/>
        </w:rPr>
        <w:t xml:space="preserve"> à l</w:t>
      </w:r>
      <w:r w:rsidR="001F4067">
        <w:rPr>
          <w:rFonts w:ascii="Arial" w:hAnsi="Arial"/>
          <w:sz w:val="22"/>
          <w:szCs w:val="22"/>
          <w:lang w:val="fr-CA"/>
        </w:rPr>
        <w:t>’</w:t>
      </w:r>
      <w:r w:rsidRPr="000B5C15">
        <w:rPr>
          <w:rFonts w:ascii="Arial" w:hAnsi="Arial"/>
          <w:sz w:val="22"/>
          <w:szCs w:val="22"/>
          <w:lang w:val="fr-CA"/>
        </w:rPr>
        <w:t xml:space="preserve">inhumation ou à la dispersion.* Le prix de la crémation </w:t>
      </w:r>
      <w:r w:rsidR="00A63CED">
        <w:rPr>
          <w:rFonts w:ascii="Arial" w:hAnsi="Arial"/>
          <w:sz w:val="22"/>
          <w:szCs w:val="22"/>
          <w:lang w:val="fr-CA"/>
        </w:rPr>
        <w:t xml:space="preserve">indiqué </w:t>
      </w:r>
      <w:r w:rsidRPr="000B5C15">
        <w:rPr>
          <w:rFonts w:ascii="Arial" w:hAnsi="Arial"/>
          <w:sz w:val="22"/>
          <w:szCs w:val="22"/>
          <w:lang w:val="fr-CA"/>
        </w:rPr>
        <w:t>ci-dessous comprend ce contenant,</w:t>
      </w:r>
      <w:commentRangeStart w:id="17"/>
      <w:r w:rsidRPr="000B5C15">
        <w:rPr>
          <w:rFonts w:ascii="Arial" w:hAnsi="Arial"/>
          <w:sz w:val="22"/>
          <w:szCs w:val="22"/>
          <w:lang w:val="fr-CA"/>
        </w:rPr>
        <w:t xml:space="preserve"> ainsi que le transfert depuis la salle </w:t>
      </w:r>
      <w:r w:rsidR="00A63CED">
        <w:rPr>
          <w:rFonts w:ascii="Arial" w:hAnsi="Arial"/>
          <w:sz w:val="22"/>
          <w:szCs w:val="22"/>
          <w:lang w:val="fr-CA"/>
        </w:rPr>
        <w:t>de dépôt</w:t>
      </w:r>
      <w:r w:rsidRPr="000B5C15">
        <w:rPr>
          <w:rFonts w:ascii="Arial" w:hAnsi="Arial"/>
          <w:sz w:val="22"/>
          <w:szCs w:val="22"/>
          <w:lang w:val="fr-CA"/>
        </w:rPr>
        <w:t xml:space="preserve"> du salon funéraire ou du service de transfert </w:t>
      </w:r>
      <w:r w:rsidR="00A63CED">
        <w:rPr>
          <w:rFonts w:ascii="Arial" w:hAnsi="Arial"/>
          <w:sz w:val="22"/>
          <w:szCs w:val="22"/>
          <w:lang w:val="fr-CA"/>
        </w:rPr>
        <w:t>jusqu’à</w:t>
      </w:r>
      <w:r w:rsidRPr="000B5C15">
        <w:rPr>
          <w:rFonts w:ascii="Arial" w:hAnsi="Arial"/>
          <w:sz w:val="22"/>
          <w:szCs w:val="22"/>
          <w:lang w:val="fr-CA"/>
        </w:rPr>
        <w:t xml:space="preserve"> notre crématorium pour la crémation, et le retour des </w:t>
      </w:r>
      <w:r w:rsidR="00A63CED">
        <w:rPr>
          <w:rFonts w:ascii="Arial" w:hAnsi="Arial"/>
          <w:sz w:val="22"/>
          <w:szCs w:val="22"/>
          <w:lang w:val="fr-CA"/>
        </w:rPr>
        <w:t>restes incinérés</w:t>
      </w:r>
      <w:r w:rsidRPr="000B5C15">
        <w:rPr>
          <w:rFonts w:ascii="Arial" w:hAnsi="Arial"/>
          <w:sz w:val="22"/>
          <w:szCs w:val="22"/>
          <w:lang w:val="fr-CA"/>
        </w:rPr>
        <w:t xml:space="preserve"> au salon funéraire</w:t>
      </w:r>
      <w:r w:rsidR="00A63CED">
        <w:rPr>
          <w:rFonts w:ascii="Arial" w:hAnsi="Arial"/>
          <w:sz w:val="22"/>
          <w:szCs w:val="22"/>
          <w:lang w:val="fr-CA"/>
        </w:rPr>
        <w:t xml:space="preserve"> ou au </w:t>
      </w:r>
      <w:r w:rsidRPr="000B5C15">
        <w:rPr>
          <w:rFonts w:ascii="Arial" w:hAnsi="Arial"/>
          <w:sz w:val="22"/>
          <w:szCs w:val="22"/>
          <w:lang w:val="fr-CA"/>
        </w:rPr>
        <w:t>service de transfert</w:t>
      </w:r>
      <w:commentRangeEnd w:id="17"/>
      <w:r w:rsidRPr="000B5C15">
        <w:rPr>
          <w:rStyle w:val="CommentReference"/>
          <w:rFonts w:ascii="Arial" w:hAnsi="Arial"/>
          <w:sz w:val="22"/>
          <w:szCs w:val="22"/>
          <w:lang w:val="fr-CA"/>
        </w:rPr>
        <w:commentReference w:id="17"/>
      </w:r>
      <w:r w:rsidRPr="000B5C15">
        <w:rPr>
          <w:rFonts w:ascii="Arial" w:hAnsi="Arial"/>
          <w:sz w:val="22"/>
          <w:szCs w:val="22"/>
          <w:lang w:val="fr-CA"/>
        </w:rPr>
        <w:t xml:space="preserve">. </w:t>
      </w:r>
      <w:commentRangeStart w:id="18"/>
      <w:r w:rsidRPr="000B5C15">
        <w:rPr>
          <w:rFonts w:ascii="Arial" w:hAnsi="Arial"/>
          <w:sz w:val="22"/>
          <w:szCs w:val="22"/>
          <w:lang w:val="fr-CA"/>
        </w:rPr>
        <w:t xml:space="preserve">Notre délai </w:t>
      </w:r>
      <w:r w:rsidR="00A63CED">
        <w:rPr>
          <w:rFonts w:ascii="Arial" w:hAnsi="Arial"/>
          <w:sz w:val="22"/>
          <w:szCs w:val="22"/>
          <w:lang w:val="fr-CA"/>
        </w:rPr>
        <w:t>de traitement</w:t>
      </w:r>
      <w:r w:rsidRPr="000B5C15">
        <w:rPr>
          <w:rFonts w:ascii="Arial" w:hAnsi="Arial"/>
          <w:sz w:val="22"/>
          <w:szCs w:val="22"/>
          <w:lang w:val="fr-CA"/>
        </w:rPr>
        <w:t xml:space="preserve"> habituel est de 3 à 5 jours ouvrables. </w:t>
      </w:r>
      <w:r w:rsidR="0072784F">
        <w:rPr>
          <w:rFonts w:ascii="Arial" w:hAnsi="Arial"/>
          <w:sz w:val="22"/>
          <w:szCs w:val="22"/>
          <w:lang w:val="fr-CA"/>
        </w:rPr>
        <w:t>Un service de</w:t>
      </w:r>
      <w:r w:rsidRPr="000B5C15">
        <w:rPr>
          <w:rFonts w:ascii="Arial" w:hAnsi="Arial"/>
          <w:sz w:val="22"/>
          <w:szCs w:val="22"/>
          <w:lang w:val="fr-CA"/>
        </w:rPr>
        <w:t xml:space="preserve"> crémation accéléré</w:t>
      </w:r>
      <w:r w:rsidR="0072784F">
        <w:rPr>
          <w:rFonts w:ascii="Arial" w:hAnsi="Arial"/>
          <w:sz w:val="22"/>
          <w:szCs w:val="22"/>
          <w:lang w:val="fr-CA"/>
        </w:rPr>
        <w:t>e</w:t>
      </w:r>
      <w:r w:rsidRPr="000B5C15">
        <w:rPr>
          <w:rFonts w:ascii="Arial" w:hAnsi="Arial"/>
          <w:sz w:val="22"/>
          <w:szCs w:val="22"/>
          <w:lang w:val="fr-CA"/>
        </w:rPr>
        <w:t xml:space="preserve"> est </w:t>
      </w:r>
      <w:r w:rsidR="00A63CED">
        <w:rPr>
          <w:rFonts w:ascii="Arial" w:hAnsi="Arial"/>
          <w:sz w:val="22"/>
          <w:szCs w:val="22"/>
          <w:lang w:val="fr-CA"/>
        </w:rPr>
        <w:t>offert</w:t>
      </w:r>
      <w:r w:rsidRPr="000B5C15">
        <w:rPr>
          <w:rFonts w:ascii="Arial" w:hAnsi="Arial"/>
          <w:sz w:val="22"/>
          <w:szCs w:val="22"/>
          <w:lang w:val="fr-CA"/>
        </w:rPr>
        <w:t xml:space="preserve"> moyennant des frais supplémentaires, décrits ci-dessous.</w:t>
      </w:r>
      <w:commentRangeEnd w:id="18"/>
      <w:r w:rsidRPr="000B5C15">
        <w:rPr>
          <w:rStyle w:val="CommentReference"/>
          <w:rFonts w:ascii="Arial" w:hAnsi="Arial"/>
          <w:sz w:val="22"/>
          <w:szCs w:val="22"/>
          <w:lang w:val="fr-CA"/>
        </w:rPr>
        <w:commentReference w:id="18"/>
      </w:r>
    </w:p>
    <w:p w14:paraId="7F7EC6AC" w14:textId="77777777" w:rsidR="006B14F6" w:rsidRPr="000B5C15" w:rsidRDefault="006B14F6" w:rsidP="00142DA6">
      <w:pPr>
        <w:tabs>
          <w:tab w:val="right" w:leader="dot" w:pos="11057"/>
        </w:tabs>
        <w:spacing w:after="60"/>
        <w:rPr>
          <w:rFonts w:ascii="Arial" w:hAnsi="Arial"/>
          <w:b/>
          <w:bCs/>
          <w:sz w:val="22"/>
          <w:szCs w:val="22"/>
          <w:lang w:val="fr-CA"/>
        </w:rPr>
      </w:pPr>
    </w:p>
    <w:p w14:paraId="0FEDC49E" w14:textId="1130C99F" w:rsidR="00142DA6" w:rsidRPr="000B5C15" w:rsidRDefault="00142DA6" w:rsidP="00142DA6">
      <w:pPr>
        <w:tabs>
          <w:tab w:val="right" w:leader="dot" w:pos="11057"/>
        </w:tabs>
        <w:spacing w:after="60"/>
        <w:rPr>
          <w:rFonts w:ascii="Arial" w:hAnsi="Arial"/>
          <w:sz w:val="22"/>
          <w:szCs w:val="22"/>
          <w:lang w:val="fr-CA"/>
        </w:rPr>
      </w:pPr>
      <w:r w:rsidRPr="000B5C15">
        <w:rPr>
          <w:rFonts w:ascii="Arial" w:hAnsi="Arial"/>
          <w:sz w:val="22"/>
          <w:szCs w:val="22"/>
          <w:lang w:val="fr-CA"/>
        </w:rPr>
        <w:t>Crémation d</w:t>
      </w:r>
      <w:r w:rsidR="001F4067">
        <w:rPr>
          <w:rFonts w:ascii="Arial" w:hAnsi="Arial"/>
          <w:sz w:val="22"/>
          <w:szCs w:val="22"/>
          <w:lang w:val="fr-CA"/>
        </w:rPr>
        <w:t>’</w:t>
      </w:r>
      <w:r w:rsidRPr="000B5C15">
        <w:rPr>
          <w:rFonts w:ascii="Arial" w:hAnsi="Arial"/>
          <w:sz w:val="22"/>
          <w:szCs w:val="22"/>
          <w:lang w:val="fr-CA"/>
        </w:rPr>
        <w:t>un adulte (</w:t>
      </w:r>
      <w:r w:rsidRPr="000B5C15">
        <w:rPr>
          <w:rFonts w:ascii="Arial" w:hAnsi="Arial"/>
          <w:sz w:val="22"/>
          <w:szCs w:val="22"/>
          <w:highlight w:val="green"/>
          <w:lang w:val="fr-CA"/>
        </w:rPr>
        <w:t>préciser l</w:t>
      </w:r>
      <w:r w:rsidR="001F4067">
        <w:rPr>
          <w:rFonts w:ascii="Arial" w:hAnsi="Arial"/>
          <w:sz w:val="22"/>
          <w:szCs w:val="22"/>
          <w:highlight w:val="green"/>
          <w:lang w:val="fr-CA"/>
        </w:rPr>
        <w:t>’</w:t>
      </w:r>
      <w:r w:rsidRPr="000B5C15">
        <w:rPr>
          <w:rFonts w:ascii="Arial" w:hAnsi="Arial"/>
          <w:sz w:val="22"/>
          <w:szCs w:val="22"/>
          <w:highlight w:val="green"/>
          <w:lang w:val="fr-CA"/>
        </w:rPr>
        <w:t>âge minimum</w:t>
      </w:r>
      <w:r w:rsidRPr="000B5C15">
        <w:rPr>
          <w:rFonts w:ascii="Arial" w:hAnsi="Arial"/>
          <w:sz w:val="22"/>
          <w:szCs w:val="22"/>
          <w:lang w:val="fr-CA"/>
        </w:rPr>
        <w:t>)</w:t>
      </w:r>
      <w:r w:rsidRPr="000B5C15">
        <w:rPr>
          <w:rFonts w:ascii="Arial" w:hAnsi="Arial"/>
          <w:sz w:val="22"/>
          <w:szCs w:val="22"/>
          <w:lang w:val="fr-CA"/>
        </w:rPr>
        <w:tab/>
      </w:r>
      <w:r w:rsidR="00A63CED" w:rsidRPr="000B5C15">
        <w:rPr>
          <w:rFonts w:ascii="Arial" w:hAnsi="Arial"/>
          <w:sz w:val="22"/>
          <w:szCs w:val="22"/>
          <w:lang w:val="fr-CA"/>
        </w:rPr>
        <w:t>x</w:t>
      </w:r>
      <w:r w:rsidR="00A63CED">
        <w:rPr>
          <w:rFonts w:ascii="Arial" w:hAnsi="Arial"/>
          <w:sz w:val="22"/>
          <w:szCs w:val="22"/>
          <w:lang w:val="fr-CA"/>
        </w:rPr>
        <w:t> $</w:t>
      </w:r>
    </w:p>
    <w:p w14:paraId="2F9C8DE8" w14:textId="4650AC2F" w:rsidR="00142DA6" w:rsidRPr="000B5C15" w:rsidRDefault="00142DA6" w:rsidP="00142DA6">
      <w:pPr>
        <w:tabs>
          <w:tab w:val="right" w:leader="dot" w:pos="11057"/>
        </w:tabs>
        <w:spacing w:after="60"/>
        <w:rPr>
          <w:rFonts w:ascii="Arial" w:hAnsi="Arial"/>
          <w:sz w:val="22"/>
          <w:szCs w:val="22"/>
          <w:lang w:val="fr-CA"/>
        </w:rPr>
      </w:pPr>
      <w:r w:rsidRPr="000B5C15">
        <w:rPr>
          <w:rFonts w:ascii="Arial" w:hAnsi="Arial"/>
          <w:sz w:val="22"/>
          <w:szCs w:val="22"/>
          <w:lang w:val="fr-CA"/>
        </w:rPr>
        <w:t>Crémation d</w:t>
      </w:r>
      <w:r w:rsidR="001F4067">
        <w:rPr>
          <w:rFonts w:ascii="Arial" w:hAnsi="Arial"/>
          <w:sz w:val="22"/>
          <w:szCs w:val="22"/>
          <w:lang w:val="fr-CA"/>
        </w:rPr>
        <w:t>’</w:t>
      </w:r>
      <w:r w:rsidRPr="000B5C15">
        <w:rPr>
          <w:rFonts w:ascii="Arial" w:hAnsi="Arial"/>
          <w:sz w:val="22"/>
          <w:szCs w:val="22"/>
          <w:lang w:val="fr-CA"/>
        </w:rPr>
        <w:t>un enfant (</w:t>
      </w:r>
      <w:r w:rsidRPr="000B5C15">
        <w:rPr>
          <w:rFonts w:ascii="Arial" w:hAnsi="Arial"/>
          <w:sz w:val="22"/>
          <w:szCs w:val="22"/>
          <w:highlight w:val="green"/>
          <w:lang w:val="fr-CA"/>
        </w:rPr>
        <w:t>précisez la tranche d</w:t>
      </w:r>
      <w:r w:rsidR="001F4067">
        <w:rPr>
          <w:rFonts w:ascii="Arial" w:hAnsi="Arial"/>
          <w:sz w:val="22"/>
          <w:szCs w:val="22"/>
          <w:highlight w:val="green"/>
          <w:lang w:val="fr-CA"/>
        </w:rPr>
        <w:t>’</w:t>
      </w:r>
      <w:r w:rsidRPr="000B5C15">
        <w:rPr>
          <w:rFonts w:ascii="Arial" w:hAnsi="Arial"/>
          <w:sz w:val="22"/>
          <w:szCs w:val="22"/>
          <w:highlight w:val="green"/>
          <w:lang w:val="fr-CA"/>
        </w:rPr>
        <w:t>âge</w:t>
      </w:r>
      <w:r w:rsidRPr="000B5C15">
        <w:rPr>
          <w:rFonts w:ascii="Arial" w:hAnsi="Arial"/>
          <w:sz w:val="22"/>
          <w:szCs w:val="22"/>
          <w:lang w:val="fr-CA"/>
        </w:rPr>
        <w:t>)</w:t>
      </w:r>
      <w:r w:rsidRPr="000B5C15">
        <w:rPr>
          <w:rFonts w:ascii="Arial" w:hAnsi="Arial"/>
          <w:sz w:val="22"/>
          <w:szCs w:val="22"/>
          <w:lang w:val="fr-CA"/>
        </w:rPr>
        <w:tab/>
      </w:r>
      <w:r w:rsidR="00A63CED" w:rsidRPr="000B5C15">
        <w:rPr>
          <w:rFonts w:ascii="Arial" w:hAnsi="Arial"/>
          <w:sz w:val="22"/>
          <w:szCs w:val="22"/>
          <w:lang w:val="fr-CA"/>
        </w:rPr>
        <w:t>x</w:t>
      </w:r>
      <w:r w:rsidR="00A63CED">
        <w:rPr>
          <w:rFonts w:ascii="Arial" w:hAnsi="Arial"/>
          <w:sz w:val="22"/>
          <w:szCs w:val="22"/>
          <w:lang w:val="fr-CA"/>
        </w:rPr>
        <w:t> $</w:t>
      </w:r>
    </w:p>
    <w:p w14:paraId="23FCD314" w14:textId="14FD0B8A" w:rsidR="00142DA6" w:rsidRPr="000B5C15" w:rsidRDefault="00142DA6" w:rsidP="00142DA6">
      <w:pPr>
        <w:tabs>
          <w:tab w:val="right" w:leader="dot" w:pos="11057"/>
        </w:tabs>
        <w:spacing w:after="60"/>
        <w:rPr>
          <w:rFonts w:ascii="Arial" w:hAnsi="Arial"/>
          <w:sz w:val="22"/>
          <w:szCs w:val="22"/>
          <w:lang w:val="fr-CA"/>
        </w:rPr>
      </w:pPr>
      <w:r w:rsidRPr="000B5C15">
        <w:rPr>
          <w:rFonts w:ascii="Arial" w:hAnsi="Arial"/>
          <w:sz w:val="22"/>
          <w:szCs w:val="22"/>
          <w:lang w:val="fr-CA"/>
        </w:rPr>
        <w:t>Crémation d</w:t>
      </w:r>
      <w:r w:rsidR="001F4067">
        <w:rPr>
          <w:rFonts w:ascii="Arial" w:hAnsi="Arial"/>
          <w:sz w:val="22"/>
          <w:szCs w:val="22"/>
          <w:lang w:val="fr-CA"/>
        </w:rPr>
        <w:t>’</w:t>
      </w:r>
      <w:r w:rsidRPr="000B5C15">
        <w:rPr>
          <w:rFonts w:ascii="Arial" w:hAnsi="Arial"/>
          <w:sz w:val="22"/>
          <w:szCs w:val="22"/>
          <w:lang w:val="fr-CA"/>
        </w:rPr>
        <w:t xml:space="preserve">un nourrisson </w:t>
      </w:r>
      <w:r w:rsidR="003D302E" w:rsidRPr="000B5C15">
        <w:rPr>
          <w:rFonts w:ascii="Arial" w:hAnsi="Arial"/>
          <w:sz w:val="22"/>
          <w:szCs w:val="22"/>
          <w:lang w:val="fr-CA"/>
        </w:rPr>
        <w:t>(</w:t>
      </w:r>
      <w:r w:rsidR="003D302E" w:rsidRPr="000B5C15">
        <w:rPr>
          <w:rFonts w:ascii="Arial" w:hAnsi="Arial"/>
          <w:sz w:val="22"/>
          <w:szCs w:val="22"/>
          <w:highlight w:val="green"/>
          <w:lang w:val="fr-CA"/>
        </w:rPr>
        <w:t>précisez la tranche d</w:t>
      </w:r>
      <w:r w:rsidR="001F4067">
        <w:rPr>
          <w:rFonts w:ascii="Arial" w:hAnsi="Arial"/>
          <w:sz w:val="22"/>
          <w:szCs w:val="22"/>
          <w:highlight w:val="green"/>
          <w:lang w:val="fr-CA"/>
        </w:rPr>
        <w:t>’</w:t>
      </w:r>
      <w:r w:rsidR="003D302E" w:rsidRPr="000B5C15">
        <w:rPr>
          <w:rFonts w:ascii="Arial" w:hAnsi="Arial"/>
          <w:sz w:val="22"/>
          <w:szCs w:val="22"/>
          <w:highlight w:val="green"/>
          <w:lang w:val="fr-CA"/>
        </w:rPr>
        <w:t>âge</w:t>
      </w:r>
      <w:r w:rsidR="003D302E" w:rsidRPr="000B5C15">
        <w:rPr>
          <w:rFonts w:ascii="Arial" w:hAnsi="Arial"/>
          <w:sz w:val="22"/>
          <w:szCs w:val="22"/>
          <w:lang w:val="fr-CA"/>
        </w:rPr>
        <w:t>)</w:t>
      </w:r>
      <w:r w:rsidRPr="000B5C15">
        <w:rPr>
          <w:rFonts w:ascii="Arial" w:hAnsi="Arial"/>
          <w:sz w:val="22"/>
          <w:szCs w:val="22"/>
          <w:lang w:val="fr-CA"/>
        </w:rPr>
        <w:tab/>
      </w:r>
      <w:r w:rsidR="00A63CED" w:rsidRPr="000B5C15">
        <w:rPr>
          <w:rFonts w:ascii="Arial" w:hAnsi="Arial"/>
          <w:sz w:val="22"/>
          <w:szCs w:val="22"/>
          <w:lang w:val="fr-CA"/>
        </w:rPr>
        <w:t>x</w:t>
      </w:r>
      <w:r w:rsidR="00A63CED">
        <w:rPr>
          <w:rFonts w:ascii="Arial" w:hAnsi="Arial"/>
          <w:sz w:val="22"/>
          <w:szCs w:val="22"/>
          <w:lang w:val="fr-CA"/>
        </w:rPr>
        <w:t> $</w:t>
      </w:r>
    </w:p>
    <w:p w14:paraId="618BDFE6" w14:textId="3C1DCAA4" w:rsidR="007E186B" w:rsidRPr="000B5C15" w:rsidRDefault="0072784F" w:rsidP="007E186B">
      <w:pPr>
        <w:tabs>
          <w:tab w:val="right" w:leader="dot" w:pos="11057"/>
        </w:tabs>
        <w:spacing w:after="60"/>
        <w:rPr>
          <w:rFonts w:ascii="Arial" w:hAnsi="Arial"/>
          <w:sz w:val="22"/>
          <w:szCs w:val="22"/>
          <w:lang w:val="fr-CA"/>
        </w:rPr>
      </w:pPr>
      <w:bookmarkStart w:id="19" w:name="_Hlk81247476"/>
      <w:r>
        <w:rPr>
          <w:rFonts w:ascii="Arial" w:hAnsi="Arial"/>
          <w:sz w:val="22"/>
          <w:szCs w:val="22"/>
          <w:lang w:val="fr-CA"/>
        </w:rPr>
        <w:t>C</w:t>
      </w:r>
      <w:r w:rsidR="007E186B" w:rsidRPr="000B5C15">
        <w:rPr>
          <w:rFonts w:ascii="Arial" w:hAnsi="Arial"/>
          <w:sz w:val="22"/>
          <w:szCs w:val="22"/>
          <w:lang w:val="fr-CA"/>
        </w:rPr>
        <w:t xml:space="preserve">rémation </w:t>
      </w:r>
      <w:r>
        <w:rPr>
          <w:rFonts w:ascii="Arial" w:hAnsi="Arial"/>
          <w:sz w:val="22"/>
          <w:szCs w:val="22"/>
          <w:lang w:val="fr-CA"/>
        </w:rPr>
        <w:t xml:space="preserve">prise en charge </w:t>
      </w:r>
      <w:r w:rsidR="007E186B" w:rsidRPr="000B5C15">
        <w:rPr>
          <w:rFonts w:ascii="Arial" w:hAnsi="Arial"/>
          <w:sz w:val="22"/>
          <w:szCs w:val="22"/>
          <w:lang w:val="fr-CA"/>
        </w:rPr>
        <w:t>par les services sociaux (</w:t>
      </w:r>
      <w:r w:rsidRPr="0072784F">
        <w:rPr>
          <w:rFonts w:ascii="Arial" w:hAnsi="Arial"/>
          <w:sz w:val="22"/>
          <w:szCs w:val="22"/>
          <w:lang w:val="fr-CA"/>
        </w:rPr>
        <w:t>frais pris en charge par le programme Ontario au travail pour les bénéficiaires admissibles</w:t>
      </w:r>
      <w:r w:rsidR="007E186B" w:rsidRPr="000B5C15">
        <w:rPr>
          <w:rFonts w:ascii="Arial" w:hAnsi="Arial"/>
          <w:sz w:val="22"/>
          <w:szCs w:val="22"/>
          <w:lang w:val="fr-CA"/>
        </w:rPr>
        <w:t>)</w:t>
      </w:r>
      <w:bookmarkEnd w:id="19"/>
      <w:r w:rsidR="007E186B" w:rsidRPr="000B5C15">
        <w:rPr>
          <w:rFonts w:ascii="Arial" w:hAnsi="Arial"/>
          <w:sz w:val="22"/>
          <w:szCs w:val="22"/>
          <w:lang w:val="fr-CA"/>
        </w:rPr>
        <w:tab/>
      </w:r>
      <w:commentRangeStart w:id="20"/>
      <w:r w:rsidR="007E186B" w:rsidRPr="000B5C15">
        <w:rPr>
          <w:rFonts w:ascii="Arial" w:hAnsi="Arial"/>
          <w:sz w:val="22"/>
          <w:szCs w:val="22"/>
          <w:lang w:val="fr-CA"/>
        </w:rPr>
        <w:t xml:space="preserve"> 500</w:t>
      </w:r>
      <w:commentRangeEnd w:id="20"/>
      <w:r w:rsidR="007E186B">
        <w:rPr>
          <w:rStyle w:val="CommentReference"/>
          <w:rFonts w:ascii="Arial" w:hAnsi="Arial"/>
          <w:sz w:val="22"/>
          <w:szCs w:val="22"/>
          <w:lang w:val="fr-CA"/>
        </w:rPr>
        <w:commentReference w:id="20"/>
      </w:r>
      <w:r w:rsidR="001F4067">
        <w:rPr>
          <w:rFonts w:ascii="Arial" w:hAnsi="Arial"/>
          <w:sz w:val="22"/>
          <w:szCs w:val="22"/>
          <w:lang w:val="fr-CA"/>
        </w:rPr>
        <w:t> </w:t>
      </w:r>
      <w:r w:rsidR="00A63CED">
        <w:rPr>
          <w:rFonts w:ascii="Arial" w:hAnsi="Arial"/>
          <w:sz w:val="22"/>
          <w:szCs w:val="22"/>
          <w:lang w:val="fr-CA"/>
        </w:rPr>
        <w:t>$</w:t>
      </w:r>
    </w:p>
    <w:p w14:paraId="02BA2753" w14:textId="3559068D" w:rsidR="007C739A" w:rsidRPr="000B5C15" w:rsidRDefault="007C739A" w:rsidP="007C739A">
      <w:pPr>
        <w:tabs>
          <w:tab w:val="right" w:leader="dot" w:pos="11057"/>
        </w:tabs>
        <w:spacing w:after="60"/>
        <w:rPr>
          <w:rFonts w:ascii="Arial" w:hAnsi="Arial"/>
          <w:sz w:val="22"/>
          <w:szCs w:val="22"/>
          <w:lang w:val="fr-CA"/>
        </w:rPr>
      </w:pPr>
    </w:p>
    <w:p w14:paraId="167BEDD1" w14:textId="326FD7AF" w:rsidR="005B588F" w:rsidRPr="000B5C15" w:rsidRDefault="005B588F" w:rsidP="005B588F">
      <w:pPr>
        <w:tabs>
          <w:tab w:val="right" w:leader="dot" w:pos="11057"/>
        </w:tabs>
        <w:spacing w:after="60"/>
        <w:rPr>
          <w:rFonts w:ascii="Arial" w:hAnsi="Arial"/>
          <w:b/>
          <w:bCs/>
          <w:sz w:val="22"/>
          <w:szCs w:val="22"/>
          <w:lang w:val="fr-CA"/>
        </w:rPr>
      </w:pPr>
      <w:commentRangeStart w:id="21"/>
      <w:r w:rsidRPr="000B5C15">
        <w:rPr>
          <w:rFonts w:ascii="Arial" w:hAnsi="Arial"/>
          <w:b/>
          <w:bCs/>
          <w:sz w:val="22"/>
          <w:szCs w:val="22"/>
          <w:lang w:val="fr-CA"/>
        </w:rPr>
        <w:t xml:space="preserve">Frais de retard, </w:t>
      </w:r>
      <w:r w:rsidR="001C4A7F">
        <w:rPr>
          <w:rFonts w:ascii="Arial" w:hAnsi="Arial"/>
          <w:b/>
          <w:bCs/>
          <w:sz w:val="22"/>
          <w:szCs w:val="22"/>
          <w:lang w:val="fr-CA"/>
        </w:rPr>
        <w:t xml:space="preserve">et </w:t>
      </w:r>
      <w:r w:rsidRPr="000B5C15">
        <w:rPr>
          <w:rFonts w:ascii="Arial" w:hAnsi="Arial"/>
          <w:b/>
          <w:bCs/>
          <w:sz w:val="22"/>
          <w:szCs w:val="22"/>
          <w:lang w:val="fr-CA"/>
        </w:rPr>
        <w:t xml:space="preserve">frais pour les dimanches et </w:t>
      </w:r>
      <w:r w:rsidR="001C4A7F">
        <w:rPr>
          <w:rFonts w:ascii="Arial" w:hAnsi="Arial"/>
          <w:b/>
          <w:bCs/>
          <w:sz w:val="22"/>
          <w:szCs w:val="22"/>
          <w:lang w:val="fr-CA"/>
        </w:rPr>
        <w:t xml:space="preserve">les </w:t>
      </w:r>
      <w:r w:rsidRPr="000B5C15">
        <w:rPr>
          <w:rFonts w:ascii="Arial" w:hAnsi="Arial"/>
          <w:b/>
          <w:bCs/>
          <w:sz w:val="22"/>
          <w:szCs w:val="22"/>
          <w:lang w:val="fr-CA"/>
        </w:rPr>
        <w:t>jours fériés</w:t>
      </w:r>
      <w:commentRangeEnd w:id="21"/>
      <w:r w:rsidRPr="000B5C15">
        <w:rPr>
          <w:rStyle w:val="CommentReference"/>
          <w:rFonts w:ascii="Arial" w:hAnsi="Arial"/>
          <w:b/>
          <w:bCs/>
          <w:sz w:val="22"/>
          <w:szCs w:val="22"/>
          <w:lang w:val="fr-CA"/>
        </w:rPr>
        <w:commentReference w:id="21"/>
      </w:r>
    </w:p>
    <w:p w14:paraId="2B5F2D17" w14:textId="74D37B8F" w:rsidR="005B588F" w:rsidRPr="000B5C15" w:rsidRDefault="001C4A7F" w:rsidP="005B588F">
      <w:pPr>
        <w:tabs>
          <w:tab w:val="right" w:leader="dot" w:pos="11057"/>
        </w:tabs>
        <w:spacing w:after="60"/>
        <w:rPr>
          <w:rFonts w:ascii="Arial" w:hAnsi="Arial"/>
          <w:sz w:val="22"/>
          <w:szCs w:val="22"/>
          <w:lang w:val="fr-CA"/>
        </w:rPr>
      </w:pPr>
      <w:r w:rsidRPr="001C4A7F">
        <w:rPr>
          <w:rFonts w:ascii="Arial" w:hAnsi="Arial"/>
          <w:sz w:val="22"/>
          <w:szCs w:val="22"/>
          <w:lang w:val="fr-CA"/>
        </w:rPr>
        <w:t xml:space="preserve">Frais de retard pour l’arrivée au </w:t>
      </w:r>
      <w:r>
        <w:rPr>
          <w:rFonts w:ascii="Arial" w:hAnsi="Arial"/>
          <w:sz w:val="22"/>
          <w:szCs w:val="22"/>
          <w:lang w:val="fr-CA"/>
        </w:rPr>
        <w:t>crématorium</w:t>
      </w:r>
      <w:r w:rsidRPr="001C4A7F">
        <w:rPr>
          <w:rFonts w:ascii="Arial" w:hAnsi="Arial"/>
          <w:sz w:val="22"/>
          <w:szCs w:val="22"/>
          <w:lang w:val="fr-CA"/>
        </w:rPr>
        <w:t xml:space="preserve"> après </w:t>
      </w:r>
      <w:r w:rsidRPr="001C4A7F">
        <w:rPr>
          <w:rFonts w:ascii="Arial" w:hAnsi="Arial"/>
          <w:sz w:val="22"/>
          <w:szCs w:val="22"/>
          <w:highlight w:val="green"/>
          <w:lang w:val="fr-CA"/>
        </w:rPr>
        <w:t>##</w:t>
      </w:r>
      <w:r w:rsidRPr="001C4A7F">
        <w:rPr>
          <w:rFonts w:ascii="Arial" w:hAnsi="Arial"/>
          <w:sz w:val="22"/>
          <w:szCs w:val="22"/>
          <w:lang w:val="fr-CA"/>
        </w:rPr>
        <w:t xml:space="preserve"> h </w:t>
      </w:r>
      <w:r w:rsidRPr="001C4A7F">
        <w:rPr>
          <w:rFonts w:ascii="Arial" w:hAnsi="Arial"/>
          <w:sz w:val="22"/>
          <w:szCs w:val="22"/>
          <w:highlight w:val="green"/>
          <w:lang w:val="fr-CA"/>
        </w:rPr>
        <w:t>##</w:t>
      </w:r>
      <w:r w:rsidRPr="001C4A7F">
        <w:rPr>
          <w:rFonts w:ascii="Arial" w:hAnsi="Arial"/>
          <w:sz w:val="22"/>
          <w:szCs w:val="22"/>
          <w:lang w:val="fr-CA"/>
        </w:rPr>
        <w:t>, du lundi au samedi</w:t>
      </w:r>
      <w:r w:rsidR="005B588F" w:rsidRPr="000B5C15">
        <w:rPr>
          <w:rFonts w:ascii="Arial" w:hAnsi="Arial"/>
          <w:sz w:val="22"/>
          <w:szCs w:val="22"/>
          <w:lang w:val="fr-CA"/>
        </w:rPr>
        <w:tab/>
      </w:r>
      <w:r w:rsidRPr="000B5C15">
        <w:rPr>
          <w:rFonts w:ascii="Arial" w:hAnsi="Arial"/>
          <w:sz w:val="22"/>
          <w:szCs w:val="22"/>
          <w:lang w:val="fr-CA"/>
        </w:rPr>
        <w:t>x</w:t>
      </w:r>
      <w:r>
        <w:rPr>
          <w:rFonts w:ascii="Arial" w:hAnsi="Arial"/>
          <w:sz w:val="22"/>
          <w:szCs w:val="22"/>
          <w:lang w:val="fr-CA"/>
        </w:rPr>
        <w:t> $</w:t>
      </w:r>
    </w:p>
    <w:p w14:paraId="7D518DBD" w14:textId="3244E431" w:rsidR="005B588F" w:rsidRPr="000B5C15" w:rsidRDefault="005B588F" w:rsidP="005B588F">
      <w:pPr>
        <w:tabs>
          <w:tab w:val="right" w:leader="dot" w:pos="11057"/>
        </w:tabs>
        <w:spacing w:after="60"/>
        <w:rPr>
          <w:rFonts w:ascii="Arial" w:hAnsi="Arial"/>
          <w:sz w:val="22"/>
          <w:szCs w:val="22"/>
          <w:lang w:val="fr-CA"/>
        </w:rPr>
      </w:pPr>
      <w:r w:rsidRPr="000B5C15">
        <w:rPr>
          <w:rFonts w:ascii="Arial" w:hAnsi="Arial"/>
          <w:sz w:val="22"/>
          <w:szCs w:val="22"/>
          <w:lang w:val="fr-CA"/>
        </w:rPr>
        <w:t xml:space="preserve">Supplément pour </w:t>
      </w:r>
      <w:r w:rsidR="001C4A7F">
        <w:rPr>
          <w:rFonts w:ascii="Arial" w:hAnsi="Arial"/>
          <w:sz w:val="22"/>
          <w:szCs w:val="22"/>
          <w:lang w:val="fr-CA"/>
        </w:rPr>
        <w:t xml:space="preserve">la </w:t>
      </w:r>
      <w:r w:rsidRPr="000B5C15">
        <w:rPr>
          <w:rFonts w:ascii="Arial" w:hAnsi="Arial"/>
          <w:sz w:val="22"/>
          <w:szCs w:val="22"/>
          <w:lang w:val="fr-CA"/>
        </w:rPr>
        <w:t xml:space="preserve">crémation le dimanche </w:t>
      </w:r>
      <w:r w:rsidR="00FD655E" w:rsidRPr="000B5C15">
        <w:rPr>
          <w:rFonts w:ascii="Arial" w:hAnsi="Arial"/>
          <w:sz w:val="22"/>
          <w:szCs w:val="22"/>
          <w:lang w:val="fr-CA"/>
        </w:rPr>
        <w:t>ou un jour férié</w:t>
      </w:r>
      <w:r w:rsidRPr="000B5C15">
        <w:rPr>
          <w:rFonts w:ascii="Arial" w:hAnsi="Arial"/>
          <w:sz w:val="22"/>
          <w:szCs w:val="22"/>
          <w:lang w:val="fr-CA"/>
        </w:rPr>
        <w:tab/>
      </w:r>
      <w:r w:rsidR="001C4A7F" w:rsidRPr="000B5C15">
        <w:rPr>
          <w:rFonts w:ascii="Arial" w:hAnsi="Arial"/>
          <w:sz w:val="22"/>
          <w:szCs w:val="22"/>
          <w:lang w:val="fr-CA"/>
        </w:rPr>
        <w:t>x</w:t>
      </w:r>
      <w:r w:rsidR="001C4A7F">
        <w:rPr>
          <w:rFonts w:ascii="Arial" w:hAnsi="Arial"/>
          <w:sz w:val="22"/>
          <w:szCs w:val="22"/>
          <w:lang w:val="fr-CA"/>
        </w:rPr>
        <w:t> $</w:t>
      </w:r>
    </w:p>
    <w:p w14:paraId="335D1F06" w14:textId="14243AC5" w:rsidR="005B588F" w:rsidRPr="000B5C15" w:rsidRDefault="005B588F" w:rsidP="007C739A">
      <w:pPr>
        <w:tabs>
          <w:tab w:val="right" w:leader="dot" w:pos="11057"/>
        </w:tabs>
        <w:spacing w:after="60"/>
        <w:rPr>
          <w:rFonts w:ascii="Arial" w:hAnsi="Arial"/>
          <w:sz w:val="22"/>
          <w:szCs w:val="22"/>
          <w:lang w:val="fr-CA"/>
        </w:rPr>
      </w:pPr>
    </w:p>
    <w:p w14:paraId="6F9326CE" w14:textId="19308F06" w:rsidR="007C739A" w:rsidRPr="000B5C15" w:rsidRDefault="007C739A" w:rsidP="007C739A">
      <w:pPr>
        <w:tabs>
          <w:tab w:val="right" w:leader="dot" w:pos="11057"/>
        </w:tabs>
        <w:spacing w:after="60"/>
        <w:rPr>
          <w:rFonts w:ascii="Arial" w:hAnsi="Arial"/>
          <w:sz w:val="22"/>
          <w:szCs w:val="22"/>
          <w:lang w:val="fr-CA"/>
        </w:rPr>
      </w:pPr>
      <w:r w:rsidRPr="000B5C15">
        <w:rPr>
          <w:rFonts w:ascii="Arial" w:hAnsi="Arial"/>
          <w:b/>
          <w:bCs/>
          <w:sz w:val="22"/>
          <w:szCs w:val="22"/>
          <w:lang w:val="fr-CA"/>
        </w:rPr>
        <w:t xml:space="preserve">Dépôt remboursable concernant les </w:t>
      </w:r>
      <w:r w:rsidR="00D07165">
        <w:rPr>
          <w:rFonts w:ascii="Arial" w:hAnsi="Arial"/>
          <w:b/>
          <w:bCs/>
          <w:sz w:val="22"/>
          <w:szCs w:val="22"/>
          <w:lang w:val="fr-CA"/>
        </w:rPr>
        <w:t>restes incinérés</w:t>
      </w:r>
      <w:r w:rsidRPr="000B5C15">
        <w:rPr>
          <w:rFonts w:ascii="Arial" w:hAnsi="Arial"/>
          <w:sz w:val="22"/>
          <w:szCs w:val="22"/>
          <w:lang w:val="fr-CA"/>
        </w:rPr>
        <w:tab/>
      </w:r>
      <w:commentRangeStart w:id="22"/>
      <w:r w:rsidR="005B588F" w:rsidRPr="000B5C15">
        <w:rPr>
          <w:rFonts w:ascii="Arial" w:hAnsi="Arial"/>
          <w:bCs/>
          <w:sz w:val="22"/>
          <w:szCs w:val="22"/>
          <w:lang w:val="fr-CA"/>
        </w:rPr>
        <w:t>350</w:t>
      </w:r>
      <w:commentRangeEnd w:id="22"/>
      <w:r w:rsidR="005B588F">
        <w:rPr>
          <w:rStyle w:val="CommentReference"/>
          <w:rFonts w:ascii="Arial" w:hAnsi="Arial"/>
          <w:bCs/>
          <w:sz w:val="22"/>
          <w:szCs w:val="22"/>
          <w:lang w:val="fr-CA"/>
        </w:rPr>
        <w:commentReference w:id="22"/>
      </w:r>
      <w:r w:rsidR="00D07165">
        <w:rPr>
          <w:rFonts w:ascii="Arial" w:hAnsi="Arial"/>
          <w:bCs/>
          <w:sz w:val="22"/>
          <w:szCs w:val="22"/>
          <w:lang w:val="fr-CA"/>
        </w:rPr>
        <w:t> $</w:t>
      </w:r>
    </w:p>
    <w:p w14:paraId="6926CFB2" w14:textId="6E990E42" w:rsidR="005B2D86" w:rsidRPr="000B5C15" w:rsidRDefault="00D07165" w:rsidP="00AB6930">
      <w:pPr>
        <w:tabs>
          <w:tab w:val="right" w:leader="dot" w:pos="11057"/>
        </w:tabs>
        <w:spacing w:after="60"/>
        <w:ind w:right="567"/>
        <w:jc w:val="both"/>
        <w:rPr>
          <w:rFonts w:ascii="Arial" w:hAnsi="Arial"/>
          <w:sz w:val="22"/>
          <w:szCs w:val="22"/>
          <w:lang w:val="fr-CA"/>
        </w:rPr>
      </w:pPr>
      <w:r w:rsidRPr="00D07165">
        <w:rPr>
          <w:rFonts w:ascii="Arial" w:hAnsi="Arial"/>
          <w:sz w:val="22"/>
          <w:szCs w:val="22"/>
          <w:lang w:val="fr-CA"/>
        </w:rPr>
        <w:t>Lorsqu’il est prévu de procéder à la crémation de</w:t>
      </w:r>
      <w:r>
        <w:rPr>
          <w:rFonts w:ascii="Arial" w:hAnsi="Arial"/>
          <w:sz w:val="22"/>
          <w:szCs w:val="22"/>
          <w:lang w:val="fr-CA"/>
        </w:rPr>
        <w:t>s</w:t>
      </w:r>
      <w:r w:rsidRPr="00D07165">
        <w:rPr>
          <w:rFonts w:ascii="Arial" w:hAnsi="Arial"/>
          <w:sz w:val="22"/>
          <w:szCs w:val="22"/>
          <w:lang w:val="fr-CA"/>
        </w:rPr>
        <w:t xml:space="preserve"> restes humains, un dépôt remboursable peut être exigé.</w:t>
      </w:r>
      <w:r w:rsidR="007C739A" w:rsidRPr="000B5C15">
        <w:rPr>
          <w:rFonts w:ascii="Arial" w:hAnsi="Arial"/>
          <w:sz w:val="22"/>
          <w:szCs w:val="22"/>
          <w:lang w:val="fr-CA"/>
        </w:rPr>
        <w:t xml:space="preserve"> Si les </w:t>
      </w:r>
      <w:r>
        <w:rPr>
          <w:rFonts w:ascii="Arial" w:hAnsi="Arial"/>
          <w:sz w:val="22"/>
          <w:szCs w:val="22"/>
          <w:lang w:val="fr-CA"/>
        </w:rPr>
        <w:t>restes incinérés</w:t>
      </w:r>
      <w:r w:rsidR="007C739A" w:rsidRPr="000B5C15">
        <w:rPr>
          <w:rFonts w:ascii="Arial" w:hAnsi="Arial"/>
          <w:sz w:val="22"/>
          <w:szCs w:val="22"/>
          <w:lang w:val="fr-CA"/>
        </w:rPr>
        <w:t xml:space="preserve"> ne sont pas réclamés dans l</w:t>
      </w:r>
      <w:r w:rsidR="001F4067">
        <w:rPr>
          <w:rFonts w:ascii="Arial" w:hAnsi="Arial"/>
          <w:sz w:val="22"/>
          <w:szCs w:val="22"/>
          <w:lang w:val="fr-CA"/>
        </w:rPr>
        <w:t>’</w:t>
      </w:r>
      <w:r w:rsidR="007C739A" w:rsidRPr="000B5C15">
        <w:rPr>
          <w:rFonts w:ascii="Arial" w:hAnsi="Arial"/>
          <w:sz w:val="22"/>
          <w:szCs w:val="22"/>
          <w:lang w:val="fr-CA"/>
        </w:rPr>
        <w:t>année suivant l</w:t>
      </w:r>
      <w:r>
        <w:rPr>
          <w:rFonts w:ascii="Arial" w:hAnsi="Arial"/>
          <w:sz w:val="22"/>
          <w:szCs w:val="22"/>
          <w:lang w:val="fr-CA"/>
        </w:rPr>
        <w:t>a crémation</w:t>
      </w:r>
      <w:r w:rsidR="007C739A" w:rsidRPr="000B5C15">
        <w:rPr>
          <w:rFonts w:ascii="Arial" w:hAnsi="Arial"/>
          <w:sz w:val="22"/>
          <w:szCs w:val="22"/>
          <w:lang w:val="fr-CA"/>
        </w:rPr>
        <w:t xml:space="preserve">, </w:t>
      </w:r>
      <w:r>
        <w:rPr>
          <w:rFonts w:ascii="Arial" w:hAnsi="Arial"/>
          <w:sz w:val="22"/>
          <w:szCs w:val="22"/>
          <w:lang w:val="fr-CA"/>
        </w:rPr>
        <w:t>c</w:t>
      </w:r>
      <w:r w:rsidR="007C739A" w:rsidRPr="000B5C15">
        <w:rPr>
          <w:rFonts w:ascii="Arial" w:hAnsi="Arial"/>
          <w:sz w:val="22"/>
          <w:szCs w:val="22"/>
          <w:lang w:val="fr-CA"/>
        </w:rPr>
        <w:t>e dépôt p</w:t>
      </w:r>
      <w:r>
        <w:rPr>
          <w:rFonts w:ascii="Arial" w:hAnsi="Arial"/>
          <w:sz w:val="22"/>
          <w:szCs w:val="22"/>
          <w:lang w:val="fr-CA"/>
        </w:rPr>
        <w:t>ourra</w:t>
      </w:r>
      <w:r w:rsidR="007C739A" w:rsidRPr="000B5C15">
        <w:rPr>
          <w:rFonts w:ascii="Arial" w:hAnsi="Arial"/>
          <w:sz w:val="22"/>
          <w:szCs w:val="22"/>
          <w:lang w:val="fr-CA"/>
        </w:rPr>
        <w:t xml:space="preserve"> être utilisé pour </w:t>
      </w:r>
      <w:r>
        <w:rPr>
          <w:rFonts w:ascii="Arial" w:hAnsi="Arial"/>
          <w:sz w:val="22"/>
          <w:szCs w:val="22"/>
          <w:lang w:val="fr-CA"/>
        </w:rPr>
        <w:t>leur inhumation</w:t>
      </w:r>
      <w:r w:rsidR="007C739A" w:rsidRPr="000B5C15">
        <w:rPr>
          <w:rFonts w:ascii="Arial" w:hAnsi="Arial"/>
          <w:sz w:val="22"/>
          <w:szCs w:val="22"/>
          <w:lang w:val="fr-CA"/>
        </w:rPr>
        <w:t xml:space="preserve"> dans </w:t>
      </w:r>
      <w:r>
        <w:rPr>
          <w:rFonts w:ascii="Arial" w:hAnsi="Arial"/>
          <w:sz w:val="22"/>
          <w:szCs w:val="22"/>
          <w:lang w:val="fr-CA"/>
        </w:rPr>
        <w:t>un terrain</w:t>
      </w:r>
      <w:r w:rsidR="007C739A" w:rsidRPr="000B5C15">
        <w:rPr>
          <w:rFonts w:ascii="Arial" w:hAnsi="Arial"/>
          <w:sz w:val="22"/>
          <w:szCs w:val="22"/>
          <w:lang w:val="fr-CA"/>
        </w:rPr>
        <w:t xml:space="preserve"> commun du cimetière. Si les </w:t>
      </w:r>
      <w:r>
        <w:rPr>
          <w:rFonts w:ascii="Arial" w:hAnsi="Arial"/>
          <w:sz w:val="22"/>
          <w:szCs w:val="22"/>
          <w:lang w:val="fr-CA"/>
        </w:rPr>
        <w:t>restes incinérés</w:t>
      </w:r>
      <w:r w:rsidR="007C739A" w:rsidRPr="000B5C15">
        <w:rPr>
          <w:rFonts w:ascii="Arial" w:hAnsi="Arial"/>
          <w:sz w:val="22"/>
          <w:szCs w:val="22"/>
          <w:lang w:val="fr-CA"/>
        </w:rPr>
        <w:t xml:space="preserve"> sont réclamés avant leur inhumation, le dépôt sera remboursé.</w:t>
      </w:r>
    </w:p>
    <w:p w14:paraId="0D7184F1" w14:textId="5705D283" w:rsidR="003D302E" w:rsidRPr="000B5C15" w:rsidRDefault="003D302E" w:rsidP="00AB6930">
      <w:pPr>
        <w:tabs>
          <w:tab w:val="right" w:leader="dot" w:pos="11057"/>
        </w:tabs>
        <w:spacing w:after="60"/>
        <w:ind w:right="567"/>
        <w:jc w:val="both"/>
        <w:rPr>
          <w:rFonts w:ascii="Arial" w:hAnsi="Arial"/>
          <w:sz w:val="22"/>
          <w:szCs w:val="22"/>
          <w:lang w:val="fr-CA"/>
        </w:rPr>
      </w:pPr>
    </w:p>
    <w:p w14:paraId="4A141549" w14:textId="3CE7920B" w:rsidR="003D302E" w:rsidRPr="000B5C15" w:rsidRDefault="003D302E" w:rsidP="003D302E">
      <w:pPr>
        <w:tabs>
          <w:tab w:val="right" w:leader="dot" w:pos="11057"/>
        </w:tabs>
        <w:spacing w:after="60"/>
        <w:rPr>
          <w:rFonts w:ascii="Arial" w:hAnsi="Arial"/>
          <w:sz w:val="22"/>
          <w:szCs w:val="22"/>
          <w:lang w:val="fr-CA"/>
        </w:rPr>
      </w:pPr>
      <w:r w:rsidRPr="000B5C15">
        <w:rPr>
          <w:rFonts w:ascii="Arial" w:hAnsi="Arial"/>
          <w:b/>
          <w:bCs/>
          <w:sz w:val="22"/>
          <w:szCs w:val="22"/>
          <w:lang w:val="fr-CA"/>
        </w:rPr>
        <w:t>Retrait des stimulateurs cardiaques ou autres implants</w:t>
      </w:r>
      <w:r w:rsidRPr="000B5C15">
        <w:rPr>
          <w:rFonts w:ascii="Arial" w:hAnsi="Arial"/>
          <w:sz w:val="22"/>
          <w:szCs w:val="22"/>
          <w:lang w:val="fr-CA"/>
        </w:rPr>
        <w:tab/>
      </w:r>
      <w:r w:rsidR="00C2762A" w:rsidRPr="000B5C15">
        <w:rPr>
          <w:rFonts w:ascii="Arial" w:hAnsi="Arial"/>
          <w:sz w:val="22"/>
          <w:szCs w:val="22"/>
          <w:lang w:val="fr-CA"/>
        </w:rPr>
        <w:t>x</w:t>
      </w:r>
      <w:r w:rsidR="00C2762A">
        <w:rPr>
          <w:rFonts w:ascii="Arial" w:hAnsi="Arial"/>
          <w:sz w:val="22"/>
          <w:szCs w:val="22"/>
          <w:lang w:val="fr-CA"/>
        </w:rPr>
        <w:t> $</w:t>
      </w:r>
    </w:p>
    <w:p w14:paraId="1569D7F0" w14:textId="3712EBD3" w:rsidR="003D302E" w:rsidRPr="000B5C15" w:rsidRDefault="003D302E" w:rsidP="00AB6930">
      <w:pPr>
        <w:tabs>
          <w:tab w:val="right" w:leader="dot" w:pos="11057"/>
        </w:tabs>
        <w:spacing w:after="60"/>
        <w:ind w:right="567"/>
        <w:jc w:val="both"/>
        <w:rPr>
          <w:rFonts w:ascii="Arial" w:hAnsi="Arial"/>
          <w:sz w:val="22"/>
          <w:szCs w:val="22"/>
          <w:lang w:val="fr-CA"/>
        </w:rPr>
      </w:pPr>
      <w:r w:rsidRPr="000B5C15">
        <w:rPr>
          <w:rFonts w:ascii="Arial" w:hAnsi="Arial"/>
          <w:sz w:val="22"/>
          <w:szCs w:val="22"/>
          <w:lang w:val="fr-CA"/>
        </w:rPr>
        <w:t>Cette procédure est obligatoire avant la crémation d</w:t>
      </w:r>
      <w:r w:rsidR="001F4067">
        <w:rPr>
          <w:rFonts w:ascii="Arial" w:hAnsi="Arial"/>
          <w:sz w:val="22"/>
          <w:szCs w:val="22"/>
          <w:lang w:val="fr-CA"/>
        </w:rPr>
        <w:t>’</w:t>
      </w:r>
      <w:r w:rsidRPr="000B5C15">
        <w:rPr>
          <w:rFonts w:ascii="Arial" w:hAnsi="Arial"/>
          <w:sz w:val="22"/>
          <w:szCs w:val="22"/>
          <w:lang w:val="fr-CA"/>
        </w:rPr>
        <w:t xml:space="preserve">un corps </w:t>
      </w:r>
      <w:r w:rsidR="00697C73">
        <w:rPr>
          <w:rFonts w:ascii="Arial" w:hAnsi="Arial"/>
          <w:sz w:val="22"/>
          <w:szCs w:val="22"/>
          <w:lang w:val="fr-CA"/>
        </w:rPr>
        <w:t>ayant un</w:t>
      </w:r>
      <w:r w:rsidRPr="000B5C15">
        <w:rPr>
          <w:rFonts w:ascii="Arial" w:hAnsi="Arial"/>
          <w:sz w:val="22"/>
          <w:szCs w:val="22"/>
          <w:lang w:val="fr-CA"/>
        </w:rPr>
        <w:t xml:space="preserve"> stimulateur cardiaque ou un autre implant</w:t>
      </w:r>
      <w:r w:rsidR="00697C73">
        <w:rPr>
          <w:rFonts w:ascii="Arial" w:hAnsi="Arial"/>
          <w:sz w:val="22"/>
          <w:szCs w:val="22"/>
          <w:lang w:val="fr-CA"/>
        </w:rPr>
        <w:t>,</w:t>
      </w:r>
      <w:r w:rsidRPr="000B5C15">
        <w:rPr>
          <w:rFonts w:ascii="Arial" w:hAnsi="Arial"/>
          <w:sz w:val="22"/>
          <w:szCs w:val="22"/>
          <w:lang w:val="fr-CA"/>
        </w:rPr>
        <w:t xml:space="preserve"> et doit être effectuée par un directeur de </w:t>
      </w:r>
      <w:r w:rsidR="00697C73">
        <w:rPr>
          <w:rFonts w:ascii="Arial" w:hAnsi="Arial"/>
          <w:sz w:val="22"/>
          <w:szCs w:val="22"/>
          <w:lang w:val="fr-CA"/>
        </w:rPr>
        <w:t>funérailles autorisé</w:t>
      </w:r>
      <w:r w:rsidRPr="000B5C15">
        <w:rPr>
          <w:rFonts w:ascii="Arial" w:hAnsi="Arial"/>
          <w:sz w:val="22"/>
          <w:szCs w:val="22"/>
          <w:lang w:val="fr-CA"/>
        </w:rPr>
        <w:t xml:space="preserve">. </w:t>
      </w:r>
      <w:r w:rsidR="00697C73">
        <w:rPr>
          <w:rFonts w:ascii="Arial" w:hAnsi="Arial"/>
          <w:sz w:val="22"/>
          <w:szCs w:val="22"/>
          <w:lang w:val="fr-CA"/>
        </w:rPr>
        <w:t>Elle c</w:t>
      </w:r>
      <w:r w:rsidRPr="000B5C15">
        <w:rPr>
          <w:rFonts w:ascii="Arial" w:hAnsi="Arial"/>
          <w:sz w:val="22"/>
          <w:szCs w:val="22"/>
          <w:lang w:val="fr-CA"/>
        </w:rPr>
        <w:t>omprend l</w:t>
      </w:r>
      <w:r w:rsidR="001F4067">
        <w:rPr>
          <w:rFonts w:ascii="Arial" w:hAnsi="Arial"/>
          <w:sz w:val="22"/>
          <w:szCs w:val="22"/>
          <w:lang w:val="fr-CA"/>
        </w:rPr>
        <w:t>’</w:t>
      </w:r>
      <w:r w:rsidRPr="000B5C15">
        <w:rPr>
          <w:rFonts w:ascii="Arial" w:hAnsi="Arial"/>
          <w:sz w:val="22"/>
          <w:szCs w:val="22"/>
          <w:lang w:val="fr-CA"/>
        </w:rPr>
        <w:t xml:space="preserve">élimination </w:t>
      </w:r>
      <w:r w:rsidR="00697C73">
        <w:rPr>
          <w:rFonts w:ascii="Arial" w:hAnsi="Arial"/>
          <w:sz w:val="22"/>
          <w:szCs w:val="22"/>
          <w:lang w:val="fr-CA"/>
        </w:rPr>
        <w:t>de l’appareil</w:t>
      </w:r>
      <w:r w:rsidRPr="000B5C15">
        <w:rPr>
          <w:rFonts w:ascii="Arial" w:hAnsi="Arial"/>
          <w:sz w:val="22"/>
          <w:szCs w:val="22"/>
          <w:lang w:val="fr-CA"/>
        </w:rPr>
        <w:t xml:space="preserve">. </w:t>
      </w:r>
      <w:r w:rsidR="00697C73" w:rsidRPr="00B4164D">
        <w:rPr>
          <w:rFonts w:ascii="Arial" w:hAnsi="Arial"/>
          <w:sz w:val="22"/>
          <w:szCs w:val="22"/>
          <w:lang w:val="fr-CA"/>
        </w:rPr>
        <w:t>Si la personne suivait une curiethérapie (TheraSeed, un traitement radioactif) ou des traitements aux radio-isotopes avant son décès, il est possible qu’elle ne puisse pas être incinérée. Veuillez discuter avec l</w:t>
      </w:r>
      <w:r w:rsidR="00697C73">
        <w:rPr>
          <w:rFonts w:ascii="Arial" w:hAnsi="Arial"/>
          <w:sz w:val="22"/>
          <w:szCs w:val="22"/>
          <w:lang w:val="fr-CA"/>
        </w:rPr>
        <w:t>’</w:t>
      </w:r>
      <w:r w:rsidR="00697C73" w:rsidRPr="00B4164D">
        <w:rPr>
          <w:rFonts w:ascii="Arial" w:hAnsi="Arial"/>
          <w:sz w:val="22"/>
          <w:szCs w:val="22"/>
          <w:lang w:val="fr-CA"/>
        </w:rPr>
        <w:t xml:space="preserve">un de nos </w:t>
      </w:r>
      <w:r w:rsidR="00C2762A">
        <w:rPr>
          <w:rFonts w:ascii="Arial" w:hAnsi="Arial"/>
          <w:sz w:val="22"/>
          <w:szCs w:val="22"/>
          <w:lang w:val="fr-CA"/>
        </w:rPr>
        <w:t>représentants</w:t>
      </w:r>
      <w:r w:rsidR="00697C73" w:rsidRPr="00B4164D">
        <w:rPr>
          <w:rFonts w:ascii="Arial" w:hAnsi="Arial"/>
          <w:sz w:val="22"/>
          <w:szCs w:val="22"/>
          <w:lang w:val="fr-CA"/>
        </w:rPr>
        <w:t xml:space="preserve"> pour plus d</w:t>
      </w:r>
      <w:r w:rsidR="00697C73">
        <w:rPr>
          <w:rFonts w:ascii="Arial" w:hAnsi="Arial"/>
          <w:sz w:val="22"/>
          <w:szCs w:val="22"/>
          <w:lang w:val="fr-CA"/>
        </w:rPr>
        <w:t>’</w:t>
      </w:r>
      <w:r w:rsidR="00697C73" w:rsidRPr="00B4164D">
        <w:rPr>
          <w:rFonts w:ascii="Arial" w:hAnsi="Arial"/>
          <w:sz w:val="22"/>
          <w:szCs w:val="22"/>
          <w:lang w:val="fr-CA"/>
        </w:rPr>
        <w:t>information.</w:t>
      </w:r>
    </w:p>
    <w:p w14:paraId="719558E7" w14:textId="77777777" w:rsidR="00130B8F" w:rsidRPr="000B5C15" w:rsidRDefault="00130B8F" w:rsidP="00AB6930">
      <w:pPr>
        <w:tabs>
          <w:tab w:val="right" w:leader="dot" w:pos="11057"/>
        </w:tabs>
        <w:spacing w:after="60"/>
        <w:ind w:right="567"/>
        <w:jc w:val="both"/>
        <w:rPr>
          <w:rFonts w:ascii="Arial" w:hAnsi="Arial"/>
          <w:sz w:val="22"/>
          <w:szCs w:val="22"/>
          <w:lang w:val="fr-CA"/>
        </w:rPr>
      </w:pPr>
    </w:p>
    <w:p w14:paraId="436799AD" w14:textId="2B9A3088" w:rsidR="00130B8F" w:rsidRPr="000B5C15" w:rsidRDefault="00130B8F" w:rsidP="00130B8F">
      <w:pPr>
        <w:tabs>
          <w:tab w:val="right" w:leader="dot" w:pos="11057"/>
        </w:tabs>
        <w:spacing w:after="60"/>
        <w:rPr>
          <w:rFonts w:ascii="Arial" w:hAnsi="Arial"/>
          <w:b/>
          <w:bCs/>
          <w:sz w:val="20"/>
          <w:szCs w:val="20"/>
          <w:lang w:val="fr-CA"/>
        </w:rPr>
      </w:pPr>
      <w:r w:rsidRPr="000B5C15">
        <w:rPr>
          <w:rFonts w:ascii="Arial" w:hAnsi="Arial"/>
          <w:b/>
          <w:bCs/>
          <w:sz w:val="20"/>
          <w:szCs w:val="20"/>
          <w:lang w:val="fr-CA"/>
        </w:rPr>
        <w:t xml:space="preserve">Services </w:t>
      </w:r>
      <w:r w:rsidR="00755613">
        <w:rPr>
          <w:rFonts w:ascii="Arial" w:hAnsi="Arial"/>
          <w:b/>
          <w:bCs/>
          <w:sz w:val="20"/>
          <w:szCs w:val="20"/>
          <w:lang w:val="fr-CA"/>
        </w:rPr>
        <w:t>facultatifs</w:t>
      </w:r>
      <w:r w:rsidRPr="000B5C15">
        <w:rPr>
          <w:rFonts w:ascii="Arial" w:hAnsi="Arial"/>
          <w:b/>
          <w:bCs/>
          <w:sz w:val="20"/>
          <w:szCs w:val="20"/>
          <w:lang w:val="fr-CA"/>
        </w:rPr>
        <w:t xml:space="preserve"> (facturés en plus des frais de crémation)</w:t>
      </w:r>
    </w:p>
    <w:p w14:paraId="787F5311" w14:textId="6799FED5" w:rsidR="00130B8F" w:rsidRPr="000B5C15" w:rsidRDefault="00130B8F" w:rsidP="00130B8F">
      <w:pPr>
        <w:tabs>
          <w:tab w:val="right" w:leader="dot" w:pos="11057"/>
        </w:tabs>
        <w:spacing w:after="60"/>
        <w:rPr>
          <w:rFonts w:ascii="Arial" w:hAnsi="Arial"/>
          <w:sz w:val="22"/>
          <w:szCs w:val="22"/>
          <w:lang w:val="fr-CA"/>
        </w:rPr>
      </w:pPr>
      <w:r w:rsidRPr="000B5C15">
        <w:rPr>
          <w:rFonts w:ascii="Arial" w:hAnsi="Arial"/>
          <w:sz w:val="22"/>
          <w:szCs w:val="22"/>
          <w:lang w:val="fr-CA"/>
        </w:rPr>
        <w:t>Crémation accélérée</w:t>
      </w:r>
      <w:r w:rsidRPr="000B5C15">
        <w:rPr>
          <w:rFonts w:ascii="Arial" w:hAnsi="Arial"/>
          <w:sz w:val="22"/>
          <w:szCs w:val="22"/>
          <w:lang w:val="fr-CA"/>
        </w:rPr>
        <w:tab/>
      </w:r>
      <w:r w:rsidR="00755613" w:rsidRPr="000B5C15">
        <w:rPr>
          <w:rFonts w:ascii="Arial" w:hAnsi="Arial"/>
          <w:sz w:val="22"/>
          <w:szCs w:val="22"/>
          <w:lang w:val="fr-CA"/>
        </w:rPr>
        <w:t>x</w:t>
      </w:r>
      <w:r w:rsidR="00755613">
        <w:rPr>
          <w:rFonts w:ascii="Arial" w:hAnsi="Arial"/>
          <w:sz w:val="22"/>
          <w:szCs w:val="22"/>
          <w:lang w:val="fr-CA"/>
        </w:rPr>
        <w:t> $</w:t>
      </w:r>
    </w:p>
    <w:p w14:paraId="47A2AF7B" w14:textId="2E6362B6" w:rsidR="00130B8F" w:rsidRPr="000B5C15" w:rsidRDefault="00130B8F" w:rsidP="00130B8F">
      <w:pPr>
        <w:tabs>
          <w:tab w:val="right" w:leader="dot" w:pos="11057"/>
        </w:tabs>
        <w:spacing w:after="60"/>
        <w:rPr>
          <w:rFonts w:ascii="Arial" w:hAnsi="Arial"/>
          <w:sz w:val="22"/>
          <w:szCs w:val="22"/>
          <w:lang w:val="fr-CA"/>
        </w:rPr>
      </w:pPr>
      <w:r w:rsidRPr="000B5C15">
        <w:rPr>
          <w:rFonts w:ascii="Arial" w:hAnsi="Arial"/>
          <w:sz w:val="22"/>
          <w:szCs w:val="22"/>
          <w:lang w:val="fr-CA"/>
        </w:rPr>
        <w:t>Assister à la crémation (à une heure prévue)</w:t>
      </w:r>
      <w:r w:rsidRPr="000B5C15">
        <w:rPr>
          <w:rFonts w:ascii="Arial" w:hAnsi="Arial"/>
          <w:sz w:val="22"/>
          <w:szCs w:val="22"/>
          <w:lang w:val="fr-CA"/>
        </w:rPr>
        <w:tab/>
      </w:r>
      <w:r w:rsidR="00755613" w:rsidRPr="000B5C15">
        <w:rPr>
          <w:rFonts w:ascii="Arial" w:hAnsi="Arial"/>
          <w:sz w:val="22"/>
          <w:szCs w:val="22"/>
          <w:lang w:val="fr-CA"/>
        </w:rPr>
        <w:t>x</w:t>
      </w:r>
      <w:r w:rsidR="00755613">
        <w:rPr>
          <w:rFonts w:ascii="Arial" w:hAnsi="Arial"/>
          <w:sz w:val="22"/>
          <w:szCs w:val="22"/>
          <w:lang w:val="fr-CA"/>
        </w:rPr>
        <w:t> $</w:t>
      </w:r>
    </w:p>
    <w:p w14:paraId="3CEB2137" w14:textId="77777777" w:rsidR="000F2B98" w:rsidRPr="000B5C15" w:rsidRDefault="000F2B98" w:rsidP="00F62D1D">
      <w:pPr>
        <w:tabs>
          <w:tab w:val="right" w:leader="dot" w:pos="11057"/>
        </w:tabs>
        <w:spacing w:after="60"/>
        <w:rPr>
          <w:rFonts w:ascii="Arial" w:hAnsi="Arial"/>
          <w:b/>
          <w:bCs/>
          <w:sz w:val="22"/>
          <w:szCs w:val="22"/>
          <w:highlight w:val="green"/>
          <w:lang w:val="fr-CA"/>
        </w:rPr>
      </w:pPr>
    </w:p>
    <w:p w14:paraId="0325E3C6" w14:textId="23661B6A" w:rsidR="00F62D1D" w:rsidRPr="000B5C15" w:rsidRDefault="00F62D1D" w:rsidP="00F62D1D">
      <w:pPr>
        <w:tabs>
          <w:tab w:val="right" w:leader="dot" w:pos="11057"/>
        </w:tabs>
        <w:spacing w:after="60"/>
        <w:rPr>
          <w:rFonts w:ascii="Arial" w:hAnsi="Arial"/>
          <w:b/>
          <w:bCs/>
          <w:sz w:val="22"/>
          <w:szCs w:val="22"/>
          <w:highlight w:val="green"/>
          <w:lang w:val="fr-CA"/>
        </w:rPr>
      </w:pPr>
      <w:r w:rsidRPr="000B5C15">
        <w:rPr>
          <w:rFonts w:ascii="Arial" w:hAnsi="Arial"/>
          <w:b/>
          <w:bCs/>
          <w:sz w:val="22"/>
          <w:szCs w:val="22"/>
          <w:highlight w:val="green"/>
          <w:lang w:val="fr-CA"/>
        </w:rPr>
        <w:t>Ajouter tout autre service proposé</w:t>
      </w:r>
    </w:p>
    <w:p w14:paraId="5F9FDA3A" w14:textId="2F7CA105" w:rsidR="00F62D1D" w:rsidRPr="000B5C15" w:rsidRDefault="00F62D1D" w:rsidP="00F62D1D">
      <w:pPr>
        <w:tabs>
          <w:tab w:val="right" w:leader="dot" w:pos="11057"/>
        </w:tabs>
        <w:spacing w:after="60"/>
        <w:rPr>
          <w:rFonts w:ascii="Arial" w:hAnsi="Arial"/>
          <w:sz w:val="22"/>
          <w:szCs w:val="22"/>
          <w:lang w:val="fr-CA"/>
        </w:rPr>
      </w:pPr>
      <w:r w:rsidRPr="000B5C15">
        <w:rPr>
          <w:rFonts w:ascii="Arial" w:hAnsi="Arial"/>
          <w:sz w:val="22"/>
          <w:szCs w:val="22"/>
          <w:highlight w:val="green"/>
          <w:lang w:val="fr-CA"/>
        </w:rPr>
        <w:t>Description du service</w:t>
      </w:r>
      <w:r w:rsidRPr="000B5C15">
        <w:rPr>
          <w:rFonts w:ascii="Arial" w:hAnsi="Arial"/>
          <w:sz w:val="22"/>
          <w:szCs w:val="22"/>
          <w:highlight w:val="green"/>
          <w:lang w:val="fr-CA"/>
        </w:rPr>
        <w:tab/>
      </w:r>
      <w:r w:rsidRPr="001F4067">
        <w:rPr>
          <w:rFonts w:ascii="Arial" w:hAnsi="Arial"/>
          <w:sz w:val="22"/>
          <w:szCs w:val="22"/>
          <w:highlight w:val="green"/>
          <w:lang w:val="fr-CA"/>
        </w:rPr>
        <w:t>x</w:t>
      </w:r>
      <w:r w:rsidR="001F4067" w:rsidRPr="001F4067">
        <w:rPr>
          <w:rFonts w:ascii="Arial" w:hAnsi="Arial"/>
          <w:sz w:val="22"/>
          <w:szCs w:val="22"/>
          <w:highlight w:val="green"/>
          <w:lang w:val="fr-CA"/>
        </w:rPr>
        <w:t> $</w:t>
      </w:r>
    </w:p>
    <w:p w14:paraId="7A778813" w14:textId="77777777" w:rsidR="00130B8F" w:rsidRPr="000B5C15" w:rsidRDefault="00130B8F" w:rsidP="00AB6930">
      <w:pPr>
        <w:tabs>
          <w:tab w:val="right" w:leader="dot" w:pos="11057"/>
        </w:tabs>
        <w:spacing w:after="60"/>
        <w:ind w:right="567"/>
        <w:jc w:val="both"/>
        <w:rPr>
          <w:rFonts w:ascii="Arial" w:hAnsi="Arial"/>
          <w:sz w:val="20"/>
          <w:szCs w:val="20"/>
          <w:lang w:val="fr-CA"/>
        </w:rPr>
      </w:pPr>
    </w:p>
    <w:p w14:paraId="4CA2B053" w14:textId="77777777" w:rsidR="005B1BA7" w:rsidRPr="000B5C15" w:rsidRDefault="005B1BA7" w:rsidP="00ED53A8">
      <w:pPr>
        <w:tabs>
          <w:tab w:val="right" w:leader="dot" w:pos="11057"/>
        </w:tabs>
        <w:spacing w:after="60"/>
        <w:rPr>
          <w:rFonts w:ascii="Arial" w:hAnsi="Arial"/>
          <w:sz w:val="20"/>
          <w:szCs w:val="20"/>
          <w:lang w:val="fr-CA"/>
        </w:rPr>
      </w:pPr>
    </w:p>
    <w:p w14:paraId="383B75C2" w14:textId="7BD3F0BB" w:rsidR="00FA7747" w:rsidRPr="000B5C15" w:rsidRDefault="003C3883" w:rsidP="003A2D88">
      <w:pPr>
        <w:jc w:val="center"/>
        <w:rPr>
          <w:rFonts w:ascii="Arial" w:hAnsi="Arial"/>
          <w:b/>
          <w:iCs/>
          <w:lang w:val="fr-CA"/>
        </w:rPr>
      </w:pPr>
      <w:r w:rsidRPr="000B5C15">
        <w:rPr>
          <w:rFonts w:ascii="Arial" w:hAnsi="Arial"/>
          <w:b/>
          <w:iCs/>
          <w:lang w:val="fr-CA"/>
        </w:rPr>
        <w:t>FOURNITURES</w:t>
      </w:r>
    </w:p>
    <w:p w14:paraId="7DD0A270" w14:textId="77777777" w:rsidR="00534FA8" w:rsidRPr="000B5C15" w:rsidRDefault="00534FA8" w:rsidP="00FF3CD0">
      <w:pPr>
        <w:rPr>
          <w:rFonts w:ascii="Arial" w:hAnsi="Arial"/>
          <w:sz w:val="22"/>
          <w:szCs w:val="22"/>
          <w:lang w:val="fr-CA"/>
        </w:rPr>
      </w:pPr>
    </w:p>
    <w:p w14:paraId="5AA77FE9" w14:textId="779D839E" w:rsidR="00FF3CD0" w:rsidRPr="000B5C15" w:rsidRDefault="00FE0959" w:rsidP="003C3883">
      <w:pPr>
        <w:rPr>
          <w:rFonts w:ascii="Arial" w:hAnsi="Arial"/>
          <w:b/>
          <w:lang w:val="fr-CA"/>
        </w:rPr>
      </w:pPr>
      <w:r>
        <w:rPr>
          <w:rFonts w:ascii="Arial" w:hAnsi="Arial"/>
          <w:b/>
          <w:lang w:val="fr-CA"/>
        </w:rPr>
        <w:t>CAVEAUX</w:t>
      </w:r>
      <w:r w:rsidR="00746B73" w:rsidRPr="000B5C15">
        <w:rPr>
          <w:rFonts w:ascii="Arial" w:hAnsi="Arial"/>
          <w:b/>
          <w:lang w:val="fr-CA"/>
        </w:rPr>
        <w:t xml:space="preserve"> </w:t>
      </w:r>
      <w:r w:rsidR="00385C09" w:rsidRPr="000B5C15">
        <w:rPr>
          <w:rFonts w:ascii="Arial" w:hAnsi="Arial"/>
          <w:b/>
          <w:lang w:val="fr-CA"/>
        </w:rPr>
        <w:t xml:space="preserve">ET </w:t>
      </w:r>
      <w:r>
        <w:rPr>
          <w:rFonts w:ascii="Arial" w:hAnsi="Arial"/>
          <w:b/>
          <w:lang w:val="fr-CA"/>
        </w:rPr>
        <w:t>FAUSSES BIÈRES</w:t>
      </w:r>
    </w:p>
    <w:p w14:paraId="0FB8C1BB" w14:textId="77777777" w:rsidR="00135507" w:rsidRPr="000B5C15" w:rsidRDefault="00135507" w:rsidP="00A05F32">
      <w:pPr>
        <w:jc w:val="both"/>
        <w:rPr>
          <w:rFonts w:ascii="Arial" w:hAnsi="Arial"/>
          <w:b/>
          <w:sz w:val="22"/>
          <w:szCs w:val="22"/>
          <w:lang w:val="fr-CA"/>
        </w:rPr>
      </w:pPr>
    </w:p>
    <w:p w14:paraId="7366CED4" w14:textId="6665043E" w:rsidR="008B386C" w:rsidRPr="000B5C15" w:rsidRDefault="00FF3CD0" w:rsidP="00A05F32">
      <w:pPr>
        <w:jc w:val="both"/>
        <w:rPr>
          <w:rFonts w:ascii="Arial" w:hAnsi="Arial"/>
          <w:sz w:val="22"/>
          <w:szCs w:val="22"/>
          <w:lang w:val="fr-CA"/>
        </w:rPr>
      </w:pPr>
      <w:r w:rsidRPr="000B5C15">
        <w:rPr>
          <w:rFonts w:ascii="Arial" w:hAnsi="Arial"/>
          <w:sz w:val="22"/>
          <w:szCs w:val="22"/>
          <w:lang w:val="fr-CA"/>
        </w:rPr>
        <w:t xml:space="preserve">Les </w:t>
      </w:r>
      <w:r w:rsidR="003A5A03">
        <w:rPr>
          <w:rFonts w:ascii="Arial" w:hAnsi="Arial"/>
          <w:sz w:val="22"/>
          <w:szCs w:val="22"/>
          <w:lang w:val="fr-CA"/>
        </w:rPr>
        <w:t>coffres d’enterrement</w:t>
      </w:r>
      <w:r w:rsidRPr="000B5C15">
        <w:rPr>
          <w:rFonts w:ascii="Arial" w:hAnsi="Arial"/>
          <w:sz w:val="22"/>
          <w:szCs w:val="22"/>
          <w:lang w:val="fr-CA"/>
        </w:rPr>
        <w:t xml:space="preserve"> ci-dessous sont destinés aux cercueils de taille standard pour adultes. Des caveaux surdimensionnés </w:t>
      </w:r>
      <w:r w:rsidR="00534FA8" w:rsidRPr="000B5C15">
        <w:rPr>
          <w:rFonts w:ascii="Arial" w:hAnsi="Arial"/>
          <w:sz w:val="22"/>
          <w:szCs w:val="22"/>
          <w:lang w:val="fr-CA"/>
        </w:rPr>
        <w:t xml:space="preserve">sont disponibles </w:t>
      </w:r>
      <w:r w:rsidRPr="000B5C15">
        <w:rPr>
          <w:rFonts w:ascii="Arial" w:hAnsi="Arial"/>
          <w:sz w:val="22"/>
          <w:szCs w:val="22"/>
          <w:lang w:val="fr-CA"/>
        </w:rPr>
        <w:t xml:space="preserve">pour accueillir des cercueils de grande taille. </w:t>
      </w:r>
      <w:r w:rsidR="00C133CA" w:rsidRPr="000B5C15">
        <w:rPr>
          <w:rFonts w:ascii="Arial" w:hAnsi="Arial"/>
          <w:sz w:val="22"/>
          <w:szCs w:val="22"/>
          <w:lang w:val="fr-CA"/>
        </w:rPr>
        <w:t>Le prix</w:t>
      </w:r>
      <w:commentRangeStart w:id="23"/>
      <w:r w:rsidR="00C133CA" w:rsidRPr="000B5C15">
        <w:rPr>
          <w:rFonts w:ascii="Arial" w:hAnsi="Arial"/>
          <w:sz w:val="22"/>
          <w:szCs w:val="22"/>
          <w:lang w:val="fr-CA"/>
        </w:rPr>
        <w:t xml:space="preserve"> </w:t>
      </w:r>
      <w:r w:rsidR="00C133CA" w:rsidRPr="003A5A03">
        <w:rPr>
          <w:rFonts w:ascii="Arial" w:hAnsi="Arial"/>
          <w:sz w:val="22"/>
          <w:szCs w:val="22"/>
          <w:highlight w:val="green"/>
          <w:lang w:val="fr-CA"/>
        </w:rPr>
        <w:t>comprend/ne comprend pas</w:t>
      </w:r>
      <w:commentRangeEnd w:id="23"/>
      <w:r w:rsidR="00385C09" w:rsidRPr="000B5C15">
        <w:rPr>
          <w:rStyle w:val="CommentReference"/>
          <w:rFonts w:ascii="Arial" w:hAnsi="Arial"/>
          <w:sz w:val="22"/>
          <w:szCs w:val="22"/>
          <w:lang w:val="fr-CA"/>
        </w:rPr>
        <w:commentReference w:id="23"/>
      </w:r>
      <w:r w:rsidR="00C133CA" w:rsidRPr="000B5C15">
        <w:rPr>
          <w:rFonts w:ascii="Arial" w:hAnsi="Arial"/>
          <w:sz w:val="22"/>
          <w:szCs w:val="22"/>
          <w:lang w:val="fr-CA"/>
        </w:rPr>
        <w:t xml:space="preserve"> </w:t>
      </w:r>
      <w:r w:rsidR="003A5A03">
        <w:rPr>
          <w:rFonts w:ascii="Arial" w:hAnsi="Arial"/>
          <w:sz w:val="22"/>
          <w:szCs w:val="22"/>
          <w:lang w:val="fr-CA"/>
        </w:rPr>
        <w:t>l’aménagement de la sépulture</w:t>
      </w:r>
      <w:r w:rsidR="00C133CA" w:rsidRPr="000B5C15">
        <w:rPr>
          <w:rFonts w:ascii="Arial" w:hAnsi="Arial"/>
          <w:sz w:val="22"/>
          <w:szCs w:val="22"/>
          <w:lang w:val="fr-CA"/>
        </w:rPr>
        <w:t xml:space="preserve"> et le dispositif </w:t>
      </w:r>
      <w:r w:rsidR="003A5A03">
        <w:rPr>
          <w:rFonts w:ascii="Arial" w:hAnsi="Arial"/>
          <w:sz w:val="22"/>
          <w:szCs w:val="22"/>
          <w:lang w:val="fr-CA"/>
        </w:rPr>
        <w:t>de descente</w:t>
      </w:r>
      <w:r w:rsidR="00C133CA" w:rsidRPr="000B5C15">
        <w:rPr>
          <w:rFonts w:ascii="Arial" w:hAnsi="Arial"/>
          <w:sz w:val="22"/>
          <w:szCs w:val="22"/>
          <w:lang w:val="fr-CA"/>
        </w:rPr>
        <w:t>.</w:t>
      </w:r>
    </w:p>
    <w:p w14:paraId="52730FF4" w14:textId="77777777" w:rsidR="008B386C" w:rsidRPr="000B5C15" w:rsidRDefault="008B386C" w:rsidP="00A05F32">
      <w:pPr>
        <w:jc w:val="both"/>
        <w:rPr>
          <w:rFonts w:ascii="Arial" w:hAnsi="Arial"/>
          <w:sz w:val="22"/>
          <w:szCs w:val="22"/>
          <w:lang w:val="fr-CA"/>
        </w:rPr>
      </w:pPr>
    </w:p>
    <w:p w14:paraId="66E2F245" w14:textId="5A7CA6C8" w:rsidR="00FF3CD0" w:rsidRPr="000B5C15" w:rsidRDefault="00C92900" w:rsidP="00A05F32">
      <w:pPr>
        <w:jc w:val="both"/>
        <w:rPr>
          <w:rFonts w:ascii="Arial" w:hAnsi="Arial"/>
          <w:sz w:val="22"/>
          <w:szCs w:val="22"/>
          <w:lang w:val="fr-CA"/>
        </w:rPr>
      </w:pPr>
      <w:commentRangeStart w:id="24"/>
      <w:r w:rsidRPr="000B5C15">
        <w:rPr>
          <w:rFonts w:ascii="Arial" w:hAnsi="Arial"/>
          <w:sz w:val="22"/>
          <w:szCs w:val="22"/>
          <w:lang w:val="fr-CA"/>
        </w:rPr>
        <w:t>Vous n</w:t>
      </w:r>
      <w:r w:rsidR="001F4067">
        <w:rPr>
          <w:rFonts w:ascii="Arial" w:hAnsi="Arial"/>
          <w:sz w:val="22"/>
          <w:szCs w:val="22"/>
          <w:lang w:val="fr-CA"/>
        </w:rPr>
        <w:t>’</w:t>
      </w:r>
      <w:r w:rsidRPr="000B5C15">
        <w:rPr>
          <w:rFonts w:ascii="Arial" w:hAnsi="Arial"/>
          <w:sz w:val="22"/>
          <w:szCs w:val="22"/>
          <w:lang w:val="fr-CA"/>
        </w:rPr>
        <w:t>êtes pas tenu d</w:t>
      </w:r>
      <w:r w:rsidR="001F4067">
        <w:rPr>
          <w:rFonts w:ascii="Arial" w:hAnsi="Arial"/>
          <w:sz w:val="22"/>
          <w:szCs w:val="22"/>
          <w:lang w:val="fr-CA"/>
        </w:rPr>
        <w:t>’</w:t>
      </w:r>
      <w:r w:rsidRPr="000B5C15">
        <w:rPr>
          <w:rFonts w:ascii="Arial" w:hAnsi="Arial"/>
          <w:sz w:val="22"/>
          <w:szCs w:val="22"/>
          <w:lang w:val="fr-CA"/>
        </w:rPr>
        <w:t xml:space="preserve">acheter un </w:t>
      </w:r>
      <w:r w:rsidR="00E34BEC">
        <w:rPr>
          <w:rFonts w:ascii="Arial" w:hAnsi="Arial"/>
          <w:sz w:val="22"/>
          <w:szCs w:val="22"/>
          <w:lang w:val="fr-CA"/>
        </w:rPr>
        <w:t>caveau</w:t>
      </w:r>
      <w:r w:rsidRPr="000B5C15">
        <w:rPr>
          <w:rFonts w:ascii="Arial" w:hAnsi="Arial"/>
          <w:sz w:val="22"/>
          <w:szCs w:val="22"/>
          <w:lang w:val="fr-CA"/>
        </w:rPr>
        <w:t xml:space="preserve"> </w:t>
      </w:r>
      <w:r w:rsidR="00884539" w:rsidRPr="000B5C15">
        <w:rPr>
          <w:rFonts w:ascii="Arial" w:hAnsi="Arial"/>
          <w:sz w:val="22"/>
          <w:szCs w:val="22"/>
          <w:lang w:val="fr-CA"/>
        </w:rPr>
        <w:t>ou un</w:t>
      </w:r>
      <w:r w:rsidR="00F35F08">
        <w:rPr>
          <w:rFonts w:ascii="Arial" w:hAnsi="Arial"/>
          <w:sz w:val="22"/>
          <w:szCs w:val="22"/>
          <w:lang w:val="fr-CA"/>
        </w:rPr>
        <w:t>e fausse bière</w:t>
      </w:r>
      <w:commentRangeEnd w:id="24"/>
      <w:r w:rsidR="002E4873" w:rsidRPr="000B5C15">
        <w:rPr>
          <w:rStyle w:val="CommentReference"/>
          <w:rFonts w:ascii="Arial" w:hAnsi="Arial"/>
          <w:sz w:val="22"/>
          <w:szCs w:val="22"/>
          <w:lang w:val="fr-CA"/>
        </w:rPr>
        <w:commentReference w:id="24"/>
      </w:r>
      <w:r w:rsidR="00884539" w:rsidRPr="000B5C15">
        <w:rPr>
          <w:rFonts w:ascii="Arial" w:hAnsi="Arial"/>
          <w:sz w:val="22"/>
          <w:szCs w:val="22"/>
          <w:lang w:val="fr-CA"/>
        </w:rPr>
        <w:t>, mais cela est recommandé en cas de conditions environnementales défavorables, telles qu</w:t>
      </w:r>
      <w:r w:rsidR="001F4067">
        <w:rPr>
          <w:rFonts w:ascii="Arial" w:hAnsi="Arial"/>
          <w:sz w:val="22"/>
          <w:szCs w:val="22"/>
          <w:lang w:val="fr-CA"/>
        </w:rPr>
        <w:t>’</w:t>
      </w:r>
      <w:r w:rsidR="00884539" w:rsidRPr="000B5C15">
        <w:rPr>
          <w:rFonts w:ascii="Arial" w:hAnsi="Arial"/>
          <w:sz w:val="22"/>
          <w:szCs w:val="22"/>
          <w:lang w:val="fr-CA"/>
        </w:rPr>
        <w:t xml:space="preserve">un mauvais drainage, </w:t>
      </w:r>
      <w:r w:rsidR="00F35F08">
        <w:rPr>
          <w:rFonts w:ascii="Arial" w:hAnsi="Arial"/>
          <w:sz w:val="22"/>
          <w:szCs w:val="22"/>
          <w:lang w:val="fr-CA"/>
        </w:rPr>
        <w:t>ou</w:t>
      </w:r>
      <w:r w:rsidR="00DC377B" w:rsidRPr="000B5C15">
        <w:rPr>
          <w:rFonts w:ascii="Arial" w:hAnsi="Arial"/>
          <w:sz w:val="22"/>
          <w:szCs w:val="22"/>
          <w:lang w:val="fr-CA"/>
        </w:rPr>
        <w:t xml:space="preserve"> </w:t>
      </w:r>
      <w:r w:rsidR="00884539" w:rsidRPr="000B5C15">
        <w:rPr>
          <w:rFonts w:ascii="Arial" w:hAnsi="Arial"/>
          <w:sz w:val="22"/>
          <w:szCs w:val="22"/>
          <w:lang w:val="fr-CA"/>
        </w:rPr>
        <w:t>pour des raisons pratiques ou esthétiques.</w:t>
      </w:r>
    </w:p>
    <w:p w14:paraId="59DAAB93" w14:textId="77777777" w:rsidR="00B508D2" w:rsidRPr="000B5C15" w:rsidRDefault="00B508D2" w:rsidP="00FF3CD0">
      <w:pPr>
        <w:rPr>
          <w:rFonts w:ascii="Arial" w:hAnsi="Arial"/>
          <w:sz w:val="22"/>
          <w:szCs w:val="22"/>
          <w:lang w:val="fr-CA"/>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493"/>
        <w:gridCol w:w="5608"/>
        <w:gridCol w:w="1427"/>
      </w:tblGrid>
      <w:tr w:rsidR="00534FA8" w:rsidRPr="00916947" w14:paraId="4B38F554" w14:textId="77777777" w:rsidTr="63399888">
        <w:tc>
          <w:tcPr>
            <w:tcW w:w="3493" w:type="dxa"/>
          </w:tcPr>
          <w:p w14:paraId="4C02697D" w14:textId="7649D6A0" w:rsidR="00534FA8" w:rsidRPr="000B5C15" w:rsidRDefault="00534FA8" w:rsidP="00534FA8">
            <w:pPr>
              <w:rPr>
                <w:rFonts w:ascii="Arial" w:hAnsi="Arial"/>
                <w:b/>
                <w:sz w:val="22"/>
                <w:szCs w:val="22"/>
                <w:lang w:val="fr-CA"/>
              </w:rPr>
            </w:pPr>
            <w:commentRangeStart w:id="25"/>
            <w:r w:rsidRPr="000B5C15">
              <w:rPr>
                <w:rFonts w:ascii="Arial" w:hAnsi="Arial"/>
                <w:b/>
                <w:sz w:val="22"/>
                <w:szCs w:val="22"/>
                <w:lang w:val="fr-CA"/>
              </w:rPr>
              <w:t>Fabricant, nom et n</w:t>
            </w:r>
            <w:r w:rsidR="00E34BEC" w:rsidRPr="00E34BEC">
              <w:rPr>
                <w:rFonts w:ascii="Arial" w:hAnsi="Arial"/>
                <w:b/>
                <w:sz w:val="22"/>
                <w:szCs w:val="22"/>
                <w:vertAlign w:val="superscript"/>
                <w:lang w:val="fr-CA"/>
              </w:rPr>
              <w:t>o</w:t>
            </w:r>
            <w:r w:rsidRPr="000B5C15">
              <w:rPr>
                <w:rFonts w:ascii="Arial" w:hAnsi="Arial"/>
                <w:b/>
                <w:sz w:val="22"/>
                <w:szCs w:val="22"/>
                <w:lang w:val="fr-CA"/>
              </w:rPr>
              <w:t xml:space="preserve"> de modèle</w:t>
            </w:r>
            <w:commentRangeEnd w:id="25"/>
            <w:r w:rsidR="00DF1856" w:rsidRPr="000B5C15">
              <w:rPr>
                <w:rStyle w:val="CommentReference"/>
                <w:rFonts w:ascii="Arial" w:hAnsi="Arial"/>
                <w:b/>
                <w:sz w:val="22"/>
                <w:szCs w:val="22"/>
                <w:lang w:val="fr-CA"/>
              </w:rPr>
              <w:commentReference w:id="25"/>
            </w:r>
          </w:p>
        </w:tc>
        <w:tc>
          <w:tcPr>
            <w:tcW w:w="5608" w:type="dxa"/>
          </w:tcPr>
          <w:p w14:paraId="1395BE39" w14:textId="77777777" w:rsidR="00534FA8" w:rsidRPr="00916947" w:rsidRDefault="00534FA8" w:rsidP="00534FA8">
            <w:pPr>
              <w:rPr>
                <w:rFonts w:ascii="Arial" w:hAnsi="Arial"/>
                <w:b/>
                <w:sz w:val="22"/>
                <w:szCs w:val="22"/>
              </w:rPr>
            </w:pPr>
            <w:commentRangeStart w:id="26"/>
            <w:r w:rsidRPr="00916947">
              <w:rPr>
                <w:rFonts w:ascii="Arial" w:hAnsi="Arial"/>
                <w:b/>
                <w:sz w:val="22"/>
                <w:szCs w:val="22"/>
              </w:rPr>
              <w:t>Description</w:t>
            </w:r>
            <w:commentRangeEnd w:id="26"/>
            <w:r w:rsidR="00DF1856" w:rsidRPr="00916947">
              <w:rPr>
                <w:rStyle w:val="CommentReference"/>
                <w:rFonts w:ascii="Arial" w:hAnsi="Arial"/>
                <w:b/>
                <w:sz w:val="22"/>
                <w:szCs w:val="22"/>
              </w:rPr>
              <w:commentReference w:id="26"/>
            </w:r>
          </w:p>
        </w:tc>
        <w:tc>
          <w:tcPr>
            <w:tcW w:w="1427" w:type="dxa"/>
          </w:tcPr>
          <w:p w14:paraId="72AF5411" w14:textId="77777777" w:rsidR="00534FA8" w:rsidRPr="00916947" w:rsidRDefault="00534FA8" w:rsidP="00534FA8">
            <w:pPr>
              <w:jc w:val="center"/>
              <w:rPr>
                <w:rFonts w:ascii="Arial" w:hAnsi="Arial"/>
                <w:b/>
                <w:sz w:val="22"/>
                <w:szCs w:val="22"/>
              </w:rPr>
            </w:pPr>
            <w:r w:rsidRPr="00916947">
              <w:rPr>
                <w:rFonts w:ascii="Arial" w:hAnsi="Arial"/>
                <w:b/>
                <w:sz w:val="22"/>
                <w:szCs w:val="22"/>
              </w:rPr>
              <w:t>Prix</w:t>
            </w:r>
          </w:p>
        </w:tc>
      </w:tr>
      <w:tr w:rsidR="000F66E8" w:rsidRPr="00916947" w14:paraId="01EAA117" w14:textId="77777777" w:rsidTr="63399888">
        <w:tc>
          <w:tcPr>
            <w:tcW w:w="3493" w:type="dxa"/>
          </w:tcPr>
          <w:p w14:paraId="632879BF" w14:textId="1325E337" w:rsidR="000F66E8" w:rsidRPr="00916947" w:rsidRDefault="000F66E8" w:rsidP="00DF1856">
            <w:pPr>
              <w:rPr>
                <w:rFonts w:ascii="Arial" w:hAnsi="Arial"/>
              </w:rPr>
            </w:pPr>
          </w:p>
        </w:tc>
        <w:tc>
          <w:tcPr>
            <w:tcW w:w="5608" w:type="dxa"/>
          </w:tcPr>
          <w:p w14:paraId="22D3733F" w14:textId="1EF6F25A" w:rsidR="000F66E8" w:rsidRPr="00916947" w:rsidRDefault="000F66E8" w:rsidP="000F66E8">
            <w:pPr>
              <w:rPr>
                <w:rFonts w:ascii="Arial" w:hAnsi="Arial"/>
                <w:sz w:val="22"/>
                <w:szCs w:val="22"/>
              </w:rPr>
            </w:pPr>
          </w:p>
        </w:tc>
        <w:tc>
          <w:tcPr>
            <w:tcW w:w="1427" w:type="dxa"/>
          </w:tcPr>
          <w:p w14:paraId="24F91014" w14:textId="4339F2B3" w:rsidR="000F66E8" w:rsidRPr="00916947" w:rsidRDefault="000F66E8" w:rsidP="000F66E8">
            <w:pPr>
              <w:jc w:val="center"/>
              <w:rPr>
                <w:rFonts w:ascii="Arial" w:hAnsi="Arial"/>
                <w:sz w:val="22"/>
                <w:szCs w:val="22"/>
              </w:rPr>
            </w:pPr>
            <w:r w:rsidRPr="00916947">
              <w:rPr>
                <w:rFonts w:ascii="Arial" w:hAnsi="Arial"/>
                <w:sz w:val="22"/>
                <w:szCs w:val="22"/>
              </w:rPr>
              <w:t>$</w:t>
            </w:r>
          </w:p>
        </w:tc>
      </w:tr>
      <w:tr w:rsidR="000F66E8" w:rsidRPr="00916947" w14:paraId="120AAE8F" w14:textId="77777777" w:rsidTr="63399888">
        <w:tc>
          <w:tcPr>
            <w:tcW w:w="3493" w:type="dxa"/>
          </w:tcPr>
          <w:p w14:paraId="2132B052" w14:textId="77777777" w:rsidR="000F66E8" w:rsidRPr="00916947" w:rsidRDefault="000F66E8" w:rsidP="000F66E8">
            <w:pPr>
              <w:rPr>
                <w:rFonts w:ascii="Arial" w:hAnsi="Arial"/>
                <w:sz w:val="22"/>
                <w:szCs w:val="22"/>
              </w:rPr>
            </w:pPr>
          </w:p>
        </w:tc>
        <w:tc>
          <w:tcPr>
            <w:tcW w:w="5608" w:type="dxa"/>
          </w:tcPr>
          <w:p w14:paraId="30A2FFC7" w14:textId="77777777" w:rsidR="000F66E8" w:rsidRPr="00916947" w:rsidRDefault="000F66E8" w:rsidP="000F66E8">
            <w:pPr>
              <w:rPr>
                <w:rFonts w:ascii="Arial" w:hAnsi="Arial"/>
                <w:sz w:val="22"/>
                <w:szCs w:val="22"/>
              </w:rPr>
            </w:pPr>
          </w:p>
        </w:tc>
        <w:tc>
          <w:tcPr>
            <w:tcW w:w="1427" w:type="dxa"/>
          </w:tcPr>
          <w:p w14:paraId="783B326E" w14:textId="212091A0" w:rsidR="000F66E8" w:rsidRPr="00916947" w:rsidRDefault="000F66E8" w:rsidP="000F66E8">
            <w:pPr>
              <w:jc w:val="center"/>
              <w:rPr>
                <w:rFonts w:ascii="Arial" w:hAnsi="Arial"/>
                <w:sz w:val="22"/>
                <w:szCs w:val="22"/>
              </w:rPr>
            </w:pPr>
            <w:r w:rsidRPr="00916947">
              <w:rPr>
                <w:rFonts w:ascii="Arial" w:hAnsi="Arial"/>
                <w:sz w:val="22"/>
                <w:szCs w:val="22"/>
              </w:rPr>
              <w:t>$</w:t>
            </w:r>
          </w:p>
        </w:tc>
      </w:tr>
      <w:tr w:rsidR="000F66E8" w:rsidRPr="00916947" w14:paraId="57CB6684" w14:textId="77777777" w:rsidTr="63399888">
        <w:tc>
          <w:tcPr>
            <w:tcW w:w="3493" w:type="dxa"/>
          </w:tcPr>
          <w:p w14:paraId="3ED75C85" w14:textId="77777777" w:rsidR="000F66E8" w:rsidRPr="00916947" w:rsidRDefault="000F66E8" w:rsidP="000F66E8">
            <w:pPr>
              <w:rPr>
                <w:rFonts w:ascii="Arial" w:hAnsi="Arial"/>
                <w:sz w:val="22"/>
                <w:szCs w:val="22"/>
              </w:rPr>
            </w:pPr>
          </w:p>
        </w:tc>
        <w:tc>
          <w:tcPr>
            <w:tcW w:w="5608" w:type="dxa"/>
          </w:tcPr>
          <w:p w14:paraId="67053979" w14:textId="77777777" w:rsidR="000F66E8" w:rsidRPr="00916947" w:rsidRDefault="000F66E8" w:rsidP="000F66E8">
            <w:pPr>
              <w:rPr>
                <w:rFonts w:ascii="Arial" w:hAnsi="Arial"/>
                <w:sz w:val="22"/>
                <w:szCs w:val="22"/>
              </w:rPr>
            </w:pPr>
          </w:p>
        </w:tc>
        <w:tc>
          <w:tcPr>
            <w:tcW w:w="1427" w:type="dxa"/>
          </w:tcPr>
          <w:p w14:paraId="4E7ACB05" w14:textId="797F5D5F" w:rsidR="000F66E8" w:rsidRPr="00916947" w:rsidRDefault="000F66E8" w:rsidP="000F66E8">
            <w:pPr>
              <w:jc w:val="center"/>
              <w:rPr>
                <w:rFonts w:ascii="Arial" w:hAnsi="Arial"/>
                <w:sz w:val="22"/>
                <w:szCs w:val="22"/>
              </w:rPr>
            </w:pPr>
            <w:r w:rsidRPr="00916947">
              <w:rPr>
                <w:rFonts w:ascii="Arial" w:hAnsi="Arial"/>
                <w:sz w:val="22"/>
                <w:szCs w:val="22"/>
              </w:rPr>
              <w:t>$</w:t>
            </w:r>
          </w:p>
        </w:tc>
      </w:tr>
    </w:tbl>
    <w:p w14:paraId="35CED93B" w14:textId="77777777" w:rsidR="00FF3CD0" w:rsidRPr="00916947" w:rsidRDefault="00FF3CD0" w:rsidP="00FF3CD0">
      <w:pPr>
        <w:rPr>
          <w:rFonts w:ascii="Arial" w:hAnsi="Arial"/>
          <w:sz w:val="22"/>
          <w:szCs w:val="22"/>
        </w:rPr>
      </w:pPr>
    </w:p>
    <w:p w14:paraId="3D7ADC85" w14:textId="77777777" w:rsidR="00553DA3" w:rsidRPr="00916947" w:rsidRDefault="00553DA3" w:rsidP="00FF3CD0">
      <w:pPr>
        <w:rPr>
          <w:rFonts w:ascii="Arial" w:hAnsi="Arial"/>
          <w:b/>
          <w:sz w:val="22"/>
          <w:szCs w:val="22"/>
        </w:rPr>
      </w:pPr>
    </w:p>
    <w:p w14:paraId="71C984ED" w14:textId="39C691DF" w:rsidR="00FF3CD0" w:rsidRPr="000B5C15" w:rsidRDefault="00FF3CD0" w:rsidP="003C3883">
      <w:pPr>
        <w:rPr>
          <w:rFonts w:ascii="Arial" w:hAnsi="Arial"/>
          <w:b/>
          <w:lang w:val="fr-CA"/>
        </w:rPr>
      </w:pPr>
      <w:r w:rsidRPr="000B5C15">
        <w:rPr>
          <w:rFonts w:ascii="Arial" w:hAnsi="Arial"/>
          <w:b/>
          <w:lang w:val="fr-CA"/>
        </w:rPr>
        <w:t>URNES, URNES</w:t>
      </w:r>
      <w:r w:rsidR="00EB575C">
        <w:rPr>
          <w:rFonts w:ascii="Arial" w:hAnsi="Arial"/>
          <w:b/>
          <w:lang w:val="fr-CA"/>
        </w:rPr>
        <w:t>-SOUVENIRS</w:t>
      </w:r>
      <w:r w:rsidRPr="000B5C15">
        <w:rPr>
          <w:rFonts w:ascii="Arial" w:hAnsi="Arial"/>
          <w:b/>
          <w:lang w:val="fr-CA"/>
        </w:rPr>
        <w:t xml:space="preserve"> </w:t>
      </w:r>
      <w:r w:rsidR="00385C09" w:rsidRPr="000B5C15">
        <w:rPr>
          <w:rFonts w:ascii="Arial" w:hAnsi="Arial"/>
          <w:b/>
          <w:lang w:val="fr-CA"/>
        </w:rPr>
        <w:t xml:space="preserve">ET </w:t>
      </w:r>
      <w:r w:rsidR="00EB575C">
        <w:rPr>
          <w:rFonts w:ascii="Arial" w:hAnsi="Arial"/>
          <w:b/>
          <w:lang w:val="fr-CA"/>
        </w:rPr>
        <w:t>CAVEAUX</w:t>
      </w:r>
      <w:r w:rsidRPr="000B5C15">
        <w:rPr>
          <w:rFonts w:ascii="Arial" w:hAnsi="Arial"/>
          <w:b/>
          <w:lang w:val="fr-CA"/>
        </w:rPr>
        <w:t xml:space="preserve"> </w:t>
      </w:r>
      <w:r w:rsidR="00CE055D">
        <w:rPr>
          <w:rFonts w:ascii="Arial" w:hAnsi="Arial"/>
          <w:b/>
          <w:lang w:val="fr-CA"/>
        </w:rPr>
        <w:t>D’</w:t>
      </w:r>
      <w:r w:rsidRPr="000B5C15">
        <w:rPr>
          <w:rFonts w:ascii="Arial" w:hAnsi="Arial"/>
          <w:b/>
          <w:lang w:val="fr-CA"/>
        </w:rPr>
        <w:t>URNES</w:t>
      </w:r>
    </w:p>
    <w:p w14:paraId="5AFD68F0" w14:textId="69A26CBC" w:rsidR="00FF3CD0" w:rsidRPr="000B5C15" w:rsidRDefault="00FF3CD0" w:rsidP="00FF3CD0">
      <w:pPr>
        <w:rPr>
          <w:rFonts w:ascii="Arial" w:hAnsi="Arial"/>
          <w:sz w:val="22"/>
          <w:szCs w:val="22"/>
          <w:lang w:val="fr-CA"/>
        </w:rPr>
      </w:pPr>
    </w:p>
    <w:p w14:paraId="6FF4D6AE" w14:textId="38809048" w:rsidR="0040140E" w:rsidRPr="000B5C15" w:rsidRDefault="324FC539" w:rsidP="00A05F32">
      <w:pPr>
        <w:jc w:val="both"/>
        <w:rPr>
          <w:rFonts w:ascii="Arial" w:hAnsi="Arial"/>
          <w:sz w:val="22"/>
          <w:szCs w:val="22"/>
          <w:lang w:val="fr-CA"/>
        </w:rPr>
      </w:pPr>
      <w:r w:rsidRPr="000B5C15">
        <w:rPr>
          <w:rFonts w:ascii="Arial" w:hAnsi="Arial"/>
          <w:sz w:val="22"/>
          <w:szCs w:val="22"/>
          <w:lang w:val="fr-CA"/>
        </w:rPr>
        <w:t>Vous n</w:t>
      </w:r>
      <w:r w:rsidR="001F4067">
        <w:rPr>
          <w:rFonts w:ascii="Arial" w:hAnsi="Arial"/>
          <w:sz w:val="22"/>
          <w:szCs w:val="22"/>
          <w:lang w:val="fr-CA"/>
        </w:rPr>
        <w:t>’</w:t>
      </w:r>
      <w:r w:rsidRPr="000B5C15">
        <w:rPr>
          <w:rFonts w:ascii="Arial" w:hAnsi="Arial"/>
          <w:sz w:val="22"/>
          <w:szCs w:val="22"/>
          <w:lang w:val="fr-CA"/>
        </w:rPr>
        <w:t>êtes pas tenu d</w:t>
      </w:r>
      <w:r w:rsidR="001F4067">
        <w:rPr>
          <w:rFonts w:ascii="Arial" w:hAnsi="Arial"/>
          <w:sz w:val="22"/>
          <w:szCs w:val="22"/>
          <w:lang w:val="fr-CA"/>
        </w:rPr>
        <w:t>’</w:t>
      </w:r>
      <w:r w:rsidRPr="000B5C15">
        <w:rPr>
          <w:rFonts w:ascii="Arial" w:hAnsi="Arial"/>
          <w:sz w:val="22"/>
          <w:szCs w:val="22"/>
          <w:lang w:val="fr-CA"/>
        </w:rPr>
        <w:t>acheter une urne, une urne</w:t>
      </w:r>
      <w:r w:rsidR="009A77CB">
        <w:rPr>
          <w:rFonts w:ascii="Arial" w:hAnsi="Arial"/>
          <w:sz w:val="22"/>
          <w:szCs w:val="22"/>
          <w:lang w:val="fr-CA"/>
        </w:rPr>
        <w:t>-</w:t>
      </w:r>
      <w:r w:rsidRPr="000B5C15">
        <w:rPr>
          <w:rFonts w:ascii="Arial" w:hAnsi="Arial"/>
          <w:sz w:val="22"/>
          <w:szCs w:val="22"/>
          <w:lang w:val="fr-CA"/>
        </w:rPr>
        <w:t xml:space="preserve">souvenir ou un caveau </w:t>
      </w:r>
      <w:r w:rsidR="009A77CB">
        <w:rPr>
          <w:rFonts w:ascii="Arial" w:hAnsi="Arial"/>
          <w:sz w:val="22"/>
          <w:szCs w:val="22"/>
          <w:lang w:val="fr-CA"/>
        </w:rPr>
        <w:t>d’urne</w:t>
      </w:r>
      <w:r w:rsidRPr="000B5C15">
        <w:rPr>
          <w:rFonts w:ascii="Arial" w:hAnsi="Arial"/>
          <w:sz w:val="22"/>
          <w:szCs w:val="22"/>
          <w:lang w:val="fr-CA"/>
        </w:rPr>
        <w:t xml:space="preserve">. </w:t>
      </w:r>
      <w:r w:rsidR="009A77CB">
        <w:rPr>
          <w:rFonts w:ascii="Arial" w:hAnsi="Arial"/>
          <w:sz w:val="22"/>
          <w:szCs w:val="22"/>
          <w:lang w:val="fr-CA"/>
        </w:rPr>
        <w:t>Lorsque le corps</w:t>
      </w:r>
      <w:r w:rsidR="214068CA" w:rsidRPr="000B5C15">
        <w:rPr>
          <w:rFonts w:ascii="Arial" w:hAnsi="Arial"/>
          <w:sz w:val="22"/>
          <w:szCs w:val="22"/>
          <w:lang w:val="fr-CA"/>
        </w:rPr>
        <w:t xml:space="preserve"> est incinéré ou </w:t>
      </w:r>
      <w:r w:rsidR="006C5D73" w:rsidRPr="000B5C15">
        <w:rPr>
          <w:rFonts w:ascii="Arial" w:hAnsi="Arial"/>
          <w:sz w:val="22"/>
          <w:szCs w:val="22"/>
          <w:lang w:val="fr-CA"/>
        </w:rPr>
        <w:t>hydrolysé</w:t>
      </w:r>
      <w:r w:rsidRPr="000B5C15">
        <w:rPr>
          <w:rFonts w:ascii="Arial" w:hAnsi="Arial"/>
          <w:sz w:val="22"/>
          <w:szCs w:val="22"/>
          <w:lang w:val="fr-CA"/>
        </w:rPr>
        <w:t xml:space="preserve">, </w:t>
      </w:r>
      <w:r w:rsidR="7D7FD1F8" w:rsidRPr="000B5C15">
        <w:rPr>
          <w:rFonts w:ascii="Arial" w:hAnsi="Arial"/>
          <w:sz w:val="22"/>
          <w:szCs w:val="22"/>
          <w:lang w:val="fr-CA"/>
        </w:rPr>
        <w:t xml:space="preserve">les </w:t>
      </w:r>
      <w:r w:rsidR="009A77CB">
        <w:rPr>
          <w:rFonts w:ascii="Arial" w:hAnsi="Arial"/>
          <w:sz w:val="22"/>
          <w:szCs w:val="22"/>
          <w:lang w:val="fr-CA"/>
        </w:rPr>
        <w:t>restes incinérés</w:t>
      </w:r>
      <w:r w:rsidR="7D7FD1F8" w:rsidRPr="000B5C15">
        <w:rPr>
          <w:rFonts w:ascii="Arial" w:hAnsi="Arial"/>
          <w:sz w:val="22"/>
          <w:szCs w:val="22"/>
          <w:lang w:val="fr-CA"/>
        </w:rPr>
        <w:t xml:space="preserve"> </w:t>
      </w:r>
      <w:r w:rsidR="003F7A96" w:rsidRPr="000B5C15">
        <w:rPr>
          <w:rFonts w:ascii="Arial" w:hAnsi="Arial"/>
          <w:sz w:val="22"/>
          <w:szCs w:val="22"/>
          <w:lang w:val="fr-CA"/>
        </w:rPr>
        <w:t xml:space="preserve">ou hydrolysés </w:t>
      </w:r>
      <w:r w:rsidR="7D7FD1F8" w:rsidRPr="000B5C15">
        <w:rPr>
          <w:rFonts w:ascii="Arial" w:hAnsi="Arial"/>
          <w:sz w:val="22"/>
          <w:szCs w:val="22"/>
          <w:lang w:val="fr-CA"/>
        </w:rPr>
        <w:t xml:space="preserve">sont </w:t>
      </w:r>
      <w:r w:rsidR="004B19ED">
        <w:rPr>
          <w:rFonts w:ascii="Arial" w:hAnsi="Arial"/>
          <w:sz w:val="22"/>
          <w:szCs w:val="22"/>
          <w:lang w:val="fr-CA"/>
        </w:rPr>
        <w:t>présentés</w:t>
      </w:r>
      <w:r w:rsidR="7D7FD1F8" w:rsidRPr="000B5C15">
        <w:rPr>
          <w:rFonts w:ascii="Arial" w:hAnsi="Arial"/>
          <w:sz w:val="22"/>
          <w:szCs w:val="22"/>
          <w:lang w:val="fr-CA"/>
        </w:rPr>
        <w:t xml:space="preserve"> dans une boîte </w:t>
      </w:r>
      <w:r w:rsidR="009A77CB">
        <w:rPr>
          <w:rFonts w:ascii="Arial" w:hAnsi="Arial"/>
          <w:sz w:val="22"/>
          <w:szCs w:val="22"/>
          <w:lang w:val="fr-CA"/>
        </w:rPr>
        <w:t>qui convient</w:t>
      </w:r>
      <w:r w:rsidR="009A77CB" w:rsidRPr="000B5C15">
        <w:rPr>
          <w:rFonts w:ascii="Arial" w:hAnsi="Arial"/>
          <w:sz w:val="22"/>
          <w:szCs w:val="22"/>
          <w:lang w:val="fr-CA"/>
        </w:rPr>
        <w:t xml:space="preserve"> à l</w:t>
      </w:r>
      <w:r w:rsidR="001F4067">
        <w:rPr>
          <w:rFonts w:ascii="Arial" w:hAnsi="Arial"/>
          <w:sz w:val="22"/>
          <w:szCs w:val="22"/>
          <w:lang w:val="fr-CA"/>
        </w:rPr>
        <w:t>’</w:t>
      </w:r>
      <w:r w:rsidR="009A77CB" w:rsidRPr="000B5C15">
        <w:rPr>
          <w:rFonts w:ascii="Arial" w:hAnsi="Arial"/>
          <w:sz w:val="22"/>
          <w:szCs w:val="22"/>
          <w:lang w:val="fr-CA"/>
        </w:rPr>
        <w:t>inhumation ou à la dispersion</w:t>
      </w:r>
      <w:r w:rsidR="7D7FD1F8" w:rsidRPr="000B5C15">
        <w:rPr>
          <w:rFonts w:ascii="Arial" w:hAnsi="Arial"/>
          <w:sz w:val="22"/>
          <w:szCs w:val="22"/>
          <w:lang w:val="fr-CA"/>
        </w:rPr>
        <w:t xml:space="preserve">. Néanmoins, nous </w:t>
      </w:r>
      <w:r w:rsidR="2C7F4B7D" w:rsidRPr="000B5C15">
        <w:rPr>
          <w:rFonts w:ascii="Arial" w:hAnsi="Arial"/>
          <w:sz w:val="22"/>
          <w:szCs w:val="22"/>
          <w:lang w:val="fr-CA"/>
        </w:rPr>
        <w:t xml:space="preserve">sommes heureux de </w:t>
      </w:r>
      <w:r w:rsidR="7D7FD1F8" w:rsidRPr="000B5C15">
        <w:rPr>
          <w:rFonts w:ascii="Arial" w:hAnsi="Arial"/>
          <w:sz w:val="22"/>
          <w:szCs w:val="22"/>
          <w:lang w:val="fr-CA"/>
        </w:rPr>
        <w:t xml:space="preserve">vous proposer </w:t>
      </w:r>
      <w:r w:rsidR="009A77CB">
        <w:rPr>
          <w:rFonts w:ascii="Arial" w:hAnsi="Arial"/>
          <w:sz w:val="22"/>
          <w:szCs w:val="22"/>
          <w:lang w:val="fr-CA"/>
        </w:rPr>
        <w:t xml:space="preserve">les </w:t>
      </w:r>
      <w:r w:rsidR="009A77CB" w:rsidRPr="00B41900">
        <w:rPr>
          <w:rFonts w:ascii="Arial" w:hAnsi="Arial"/>
          <w:sz w:val="22"/>
          <w:szCs w:val="22"/>
          <w:lang w:val="fr-CA"/>
        </w:rPr>
        <w:t>produits suivants</w:t>
      </w:r>
      <w:r w:rsidR="006F6F42">
        <w:rPr>
          <w:rFonts w:ascii="Arial" w:hAnsi="Arial"/>
          <w:sz w:val="22"/>
          <w:szCs w:val="22"/>
          <w:lang w:val="fr-CA"/>
        </w:rPr>
        <w:t>,</w:t>
      </w:r>
      <w:r w:rsidR="009A77CB" w:rsidRPr="00B41900">
        <w:rPr>
          <w:rFonts w:ascii="Arial" w:hAnsi="Arial"/>
          <w:sz w:val="22"/>
          <w:szCs w:val="22"/>
          <w:lang w:val="fr-CA"/>
        </w:rPr>
        <w:t xml:space="preserve"> à différents prix et dans un éventail de matériaux</w:t>
      </w:r>
      <w:r w:rsidR="006F6F42">
        <w:rPr>
          <w:rFonts w:ascii="Arial" w:hAnsi="Arial"/>
          <w:sz w:val="22"/>
          <w:szCs w:val="22"/>
          <w:lang w:val="fr-CA"/>
        </w:rPr>
        <w:t>,</w:t>
      </w:r>
      <w:r w:rsidR="009A77CB" w:rsidRPr="00B41900">
        <w:rPr>
          <w:rFonts w:ascii="Arial" w:hAnsi="Arial"/>
          <w:sz w:val="22"/>
          <w:szCs w:val="22"/>
          <w:lang w:val="fr-CA"/>
        </w:rPr>
        <w:t xml:space="preserve"> afin que vous puissiez trouver ce qui vous convient le mieux. </w:t>
      </w:r>
      <w:r w:rsidR="4D043EC0" w:rsidRPr="000B5C15">
        <w:rPr>
          <w:rFonts w:ascii="Arial" w:hAnsi="Arial"/>
          <w:sz w:val="22"/>
          <w:szCs w:val="22"/>
          <w:lang w:val="fr-CA"/>
        </w:rPr>
        <w:t>Si l</w:t>
      </w:r>
      <w:r w:rsidR="001F4067">
        <w:rPr>
          <w:rFonts w:ascii="Arial" w:hAnsi="Arial"/>
          <w:sz w:val="22"/>
          <w:szCs w:val="22"/>
          <w:lang w:val="fr-CA"/>
        </w:rPr>
        <w:t>’</w:t>
      </w:r>
      <w:r w:rsidR="4D043EC0" w:rsidRPr="000B5C15">
        <w:rPr>
          <w:rFonts w:ascii="Arial" w:hAnsi="Arial"/>
          <w:sz w:val="22"/>
          <w:szCs w:val="22"/>
          <w:lang w:val="fr-CA"/>
        </w:rPr>
        <w:t>urne doit être placée dans une niche d</w:t>
      </w:r>
      <w:r w:rsidR="009A77CB">
        <w:rPr>
          <w:rFonts w:ascii="Arial" w:hAnsi="Arial"/>
          <w:sz w:val="22"/>
          <w:szCs w:val="22"/>
          <w:lang w:val="fr-CA"/>
        </w:rPr>
        <w:t>e</w:t>
      </w:r>
      <w:r w:rsidR="4D043EC0" w:rsidRPr="000B5C15">
        <w:rPr>
          <w:rFonts w:ascii="Arial" w:hAnsi="Arial"/>
          <w:sz w:val="22"/>
          <w:szCs w:val="22"/>
          <w:lang w:val="fr-CA"/>
        </w:rPr>
        <w:t xml:space="preserve"> columbarium </w:t>
      </w:r>
      <w:r w:rsidR="009A77CB">
        <w:rPr>
          <w:rFonts w:ascii="Arial" w:hAnsi="Arial"/>
          <w:sz w:val="22"/>
          <w:szCs w:val="22"/>
          <w:lang w:val="fr-CA"/>
        </w:rPr>
        <w:t>dans un</w:t>
      </w:r>
      <w:r w:rsidR="001C779B" w:rsidRPr="000B5C15">
        <w:rPr>
          <w:rFonts w:ascii="Arial" w:hAnsi="Arial"/>
          <w:sz w:val="22"/>
          <w:szCs w:val="22"/>
          <w:lang w:val="fr-CA"/>
        </w:rPr>
        <w:t xml:space="preserve"> </w:t>
      </w:r>
      <w:r w:rsidR="4D043EC0" w:rsidRPr="000B5C15">
        <w:rPr>
          <w:rFonts w:ascii="Arial" w:hAnsi="Arial"/>
          <w:sz w:val="22"/>
          <w:szCs w:val="22"/>
          <w:lang w:val="fr-CA"/>
        </w:rPr>
        <w:t xml:space="preserve">cimetière, vous </w:t>
      </w:r>
      <w:r w:rsidR="006C5D73" w:rsidRPr="000B5C15">
        <w:rPr>
          <w:rFonts w:ascii="Arial" w:hAnsi="Arial"/>
          <w:sz w:val="22"/>
          <w:szCs w:val="22"/>
          <w:lang w:val="fr-CA"/>
        </w:rPr>
        <w:t xml:space="preserve">devez </w:t>
      </w:r>
      <w:r w:rsidR="4D043EC0" w:rsidRPr="000B5C15">
        <w:rPr>
          <w:rFonts w:ascii="Arial" w:hAnsi="Arial"/>
          <w:sz w:val="22"/>
          <w:szCs w:val="22"/>
          <w:lang w:val="fr-CA"/>
        </w:rPr>
        <w:t xml:space="preserve">vous assurer que </w:t>
      </w:r>
      <w:r w:rsidR="009A77CB">
        <w:rPr>
          <w:rFonts w:ascii="Arial" w:hAnsi="Arial"/>
          <w:sz w:val="22"/>
          <w:szCs w:val="22"/>
          <w:lang w:val="fr-CA"/>
        </w:rPr>
        <w:t xml:space="preserve">la taille de </w:t>
      </w:r>
      <w:r w:rsidR="4D043EC0" w:rsidRPr="000B5C15">
        <w:rPr>
          <w:rFonts w:ascii="Arial" w:hAnsi="Arial"/>
          <w:sz w:val="22"/>
          <w:szCs w:val="22"/>
          <w:lang w:val="fr-CA"/>
        </w:rPr>
        <w:t>l</w:t>
      </w:r>
      <w:r w:rsidR="001F4067">
        <w:rPr>
          <w:rFonts w:ascii="Arial" w:hAnsi="Arial"/>
          <w:sz w:val="22"/>
          <w:szCs w:val="22"/>
          <w:lang w:val="fr-CA"/>
        </w:rPr>
        <w:t>’</w:t>
      </w:r>
      <w:r w:rsidR="4D043EC0" w:rsidRPr="000B5C15">
        <w:rPr>
          <w:rFonts w:ascii="Arial" w:hAnsi="Arial"/>
          <w:sz w:val="22"/>
          <w:szCs w:val="22"/>
          <w:lang w:val="fr-CA"/>
        </w:rPr>
        <w:t xml:space="preserve">urne que vous choisissez </w:t>
      </w:r>
      <w:r w:rsidR="009A77CB">
        <w:rPr>
          <w:rFonts w:ascii="Arial" w:hAnsi="Arial"/>
          <w:sz w:val="22"/>
          <w:szCs w:val="22"/>
          <w:lang w:val="fr-CA"/>
        </w:rPr>
        <w:t>est adéquate</w:t>
      </w:r>
      <w:r w:rsidR="4D043EC0" w:rsidRPr="000B5C15">
        <w:rPr>
          <w:rFonts w:ascii="Arial" w:hAnsi="Arial"/>
          <w:sz w:val="22"/>
          <w:szCs w:val="22"/>
          <w:lang w:val="fr-CA"/>
        </w:rPr>
        <w:t xml:space="preserve">. </w:t>
      </w:r>
      <w:r w:rsidR="7E7F1BDD" w:rsidRPr="000B5C15">
        <w:rPr>
          <w:rFonts w:ascii="Arial" w:hAnsi="Arial"/>
          <w:sz w:val="22"/>
          <w:szCs w:val="22"/>
          <w:lang w:val="fr-CA"/>
        </w:rPr>
        <w:t xml:space="preserve">Veuillez </w:t>
      </w:r>
      <w:r w:rsidR="009A77CB">
        <w:rPr>
          <w:rFonts w:ascii="Arial" w:hAnsi="Arial"/>
          <w:sz w:val="22"/>
          <w:szCs w:val="22"/>
          <w:lang w:val="fr-CA"/>
        </w:rPr>
        <w:t>parler</w:t>
      </w:r>
      <w:r w:rsidR="7E7F1BDD" w:rsidRPr="000B5C15">
        <w:rPr>
          <w:rFonts w:ascii="Arial" w:hAnsi="Arial"/>
          <w:sz w:val="22"/>
          <w:szCs w:val="22"/>
          <w:lang w:val="fr-CA"/>
        </w:rPr>
        <w:t xml:space="preserve"> à </w:t>
      </w:r>
      <w:r w:rsidR="009A77CB">
        <w:rPr>
          <w:rFonts w:ascii="Arial" w:hAnsi="Arial"/>
          <w:sz w:val="22"/>
          <w:szCs w:val="22"/>
          <w:lang w:val="fr-CA"/>
        </w:rPr>
        <w:t>un membre du personnel</w:t>
      </w:r>
      <w:r w:rsidR="003C3883" w:rsidRPr="000B5C15">
        <w:rPr>
          <w:rFonts w:ascii="Arial" w:hAnsi="Arial"/>
          <w:sz w:val="22"/>
          <w:szCs w:val="22"/>
          <w:lang w:val="fr-CA"/>
        </w:rPr>
        <w:t xml:space="preserve"> </w:t>
      </w:r>
      <w:r w:rsidR="7E7F1BDD" w:rsidRPr="000B5C15">
        <w:rPr>
          <w:rFonts w:ascii="Arial" w:hAnsi="Arial"/>
          <w:sz w:val="22"/>
          <w:szCs w:val="22"/>
          <w:lang w:val="fr-CA"/>
        </w:rPr>
        <w:t>pour obtenir de l</w:t>
      </w:r>
      <w:r w:rsidR="001F4067">
        <w:rPr>
          <w:rFonts w:ascii="Arial" w:hAnsi="Arial"/>
          <w:sz w:val="22"/>
          <w:szCs w:val="22"/>
          <w:lang w:val="fr-CA"/>
        </w:rPr>
        <w:t>’</w:t>
      </w:r>
      <w:r w:rsidR="7E7F1BDD" w:rsidRPr="000B5C15">
        <w:rPr>
          <w:rFonts w:ascii="Arial" w:hAnsi="Arial"/>
          <w:sz w:val="22"/>
          <w:szCs w:val="22"/>
          <w:lang w:val="fr-CA"/>
        </w:rPr>
        <w:t xml:space="preserve">aide. </w:t>
      </w:r>
    </w:p>
    <w:p w14:paraId="17325ED6" w14:textId="532C9249" w:rsidR="003C43D4" w:rsidRPr="000B5C15" w:rsidRDefault="003C43D4" w:rsidP="00FF3CD0">
      <w:pPr>
        <w:rPr>
          <w:rFonts w:ascii="Arial" w:hAnsi="Arial"/>
          <w:sz w:val="22"/>
          <w:szCs w:val="22"/>
          <w:lang w:val="fr-CA"/>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491"/>
        <w:gridCol w:w="5610"/>
        <w:gridCol w:w="1427"/>
      </w:tblGrid>
      <w:tr w:rsidR="00534FA8" w:rsidRPr="00916947" w14:paraId="0496AA54" w14:textId="77777777" w:rsidTr="00F77B9C">
        <w:tc>
          <w:tcPr>
            <w:tcW w:w="3491" w:type="dxa"/>
          </w:tcPr>
          <w:p w14:paraId="46AFAE4E" w14:textId="5D485780" w:rsidR="00534FA8" w:rsidRPr="000B5C15" w:rsidRDefault="00534FA8" w:rsidP="00534FA8">
            <w:pPr>
              <w:rPr>
                <w:rFonts w:ascii="Arial" w:hAnsi="Arial"/>
                <w:b/>
                <w:sz w:val="22"/>
                <w:szCs w:val="22"/>
                <w:lang w:val="fr-CA"/>
              </w:rPr>
            </w:pPr>
            <w:commentRangeStart w:id="27"/>
            <w:r w:rsidRPr="000B5C15">
              <w:rPr>
                <w:rFonts w:ascii="Arial" w:hAnsi="Arial"/>
                <w:b/>
                <w:sz w:val="22"/>
                <w:szCs w:val="22"/>
                <w:lang w:val="fr-CA"/>
              </w:rPr>
              <w:lastRenderedPageBreak/>
              <w:t>Fabricant, nom et n</w:t>
            </w:r>
            <w:r w:rsidR="00AA78D3" w:rsidRPr="00AA78D3">
              <w:rPr>
                <w:rFonts w:ascii="Arial" w:hAnsi="Arial"/>
                <w:b/>
                <w:sz w:val="22"/>
                <w:szCs w:val="22"/>
                <w:vertAlign w:val="superscript"/>
                <w:lang w:val="fr-CA"/>
              </w:rPr>
              <w:t>o</w:t>
            </w:r>
            <w:r w:rsidRPr="000B5C15">
              <w:rPr>
                <w:rFonts w:ascii="Arial" w:hAnsi="Arial"/>
                <w:b/>
                <w:sz w:val="22"/>
                <w:szCs w:val="22"/>
                <w:lang w:val="fr-CA"/>
              </w:rPr>
              <w:t xml:space="preserve"> de modèle</w:t>
            </w:r>
            <w:commentRangeEnd w:id="27"/>
            <w:r w:rsidR="00DF1856" w:rsidRPr="000B5C15">
              <w:rPr>
                <w:rStyle w:val="CommentReference"/>
                <w:rFonts w:ascii="Arial" w:hAnsi="Arial"/>
                <w:b/>
                <w:sz w:val="22"/>
                <w:szCs w:val="22"/>
                <w:lang w:val="fr-CA"/>
              </w:rPr>
              <w:commentReference w:id="27"/>
            </w:r>
          </w:p>
        </w:tc>
        <w:tc>
          <w:tcPr>
            <w:tcW w:w="5610" w:type="dxa"/>
          </w:tcPr>
          <w:p w14:paraId="5CBECE7C" w14:textId="77777777" w:rsidR="00534FA8" w:rsidRPr="00916947" w:rsidRDefault="00534FA8" w:rsidP="00534FA8">
            <w:pPr>
              <w:rPr>
                <w:rFonts w:ascii="Arial" w:hAnsi="Arial"/>
                <w:b/>
                <w:sz w:val="22"/>
                <w:szCs w:val="22"/>
              </w:rPr>
            </w:pPr>
            <w:commentRangeStart w:id="28"/>
            <w:r w:rsidRPr="00916947">
              <w:rPr>
                <w:rFonts w:ascii="Arial" w:hAnsi="Arial"/>
                <w:b/>
                <w:sz w:val="22"/>
                <w:szCs w:val="22"/>
              </w:rPr>
              <w:t>Description</w:t>
            </w:r>
            <w:commentRangeEnd w:id="28"/>
            <w:r w:rsidR="00DF1856" w:rsidRPr="00916947">
              <w:rPr>
                <w:rStyle w:val="CommentReference"/>
                <w:rFonts w:ascii="Arial" w:hAnsi="Arial"/>
                <w:b/>
                <w:sz w:val="22"/>
                <w:szCs w:val="22"/>
              </w:rPr>
              <w:commentReference w:id="28"/>
            </w:r>
          </w:p>
        </w:tc>
        <w:tc>
          <w:tcPr>
            <w:tcW w:w="1427" w:type="dxa"/>
          </w:tcPr>
          <w:p w14:paraId="1F045752" w14:textId="77777777" w:rsidR="00534FA8" w:rsidRPr="00916947" w:rsidRDefault="00534FA8" w:rsidP="00534FA8">
            <w:pPr>
              <w:jc w:val="center"/>
              <w:rPr>
                <w:rFonts w:ascii="Arial" w:hAnsi="Arial"/>
                <w:b/>
                <w:sz w:val="22"/>
                <w:szCs w:val="22"/>
              </w:rPr>
            </w:pPr>
            <w:r w:rsidRPr="00916947">
              <w:rPr>
                <w:rFonts w:ascii="Arial" w:hAnsi="Arial"/>
                <w:b/>
                <w:sz w:val="22"/>
                <w:szCs w:val="22"/>
              </w:rPr>
              <w:t>Prix</w:t>
            </w:r>
          </w:p>
        </w:tc>
      </w:tr>
      <w:tr w:rsidR="000F66E8" w:rsidRPr="00916947" w14:paraId="3E74BA24" w14:textId="77777777" w:rsidTr="00F77B9C">
        <w:tc>
          <w:tcPr>
            <w:tcW w:w="3491" w:type="dxa"/>
          </w:tcPr>
          <w:p w14:paraId="2310FB36" w14:textId="46340549" w:rsidR="000F66E8" w:rsidRPr="00916947" w:rsidRDefault="000F66E8" w:rsidP="63399888">
            <w:pPr>
              <w:rPr>
                <w:rFonts w:ascii="Arial" w:hAnsi="Arial"/>
              </w:rPr>
            </w:pPr>
          </w:p>
        </w:tc>
        <w:tc>
          <w:tcPr>
            <w:tcW w:w="5610" w:type="dxa"/>
          </w:tcPr>
          <w:p w14:paraId="5D81FDEA" w14:textId="72ACF588" w:rsidR="000F66E8" w:rsidRPr="00916947" w:rsidRDefault="000F66E8" w:rsidP="2B40C492">
            <w:pPr>
              <w:rPr>
                <w:rFonts w:ascii="Arial" w:hAnsi="Arial"/>
                <w:sz w:val="22"/>
                <w:szCs w:val="22"/>
                <w:highlight w:val="green"/>
              </w:rPr>
            </w:pPr>
          </w:p>
        </w:tc>
        <w:tc>
          <w:tcPr>
            <w:tcW w:w="1427" w:type="dxa"/>
          </w:tcPr>
          <w:p w14:paraId="5EF6D5CB" w14:textId="1D829E60" w:rsidR="000F66E8" w:rsidRPr="00916947" w:rsidRDefault="000F66E8" w:rsidP="000F66E8">
            <w:pPr>
              <w:jc w:val="center"/>
              <w:rPr>
                <w:rFonts w:ascii="Arial" w:hAnsi="Arial"/>
                <w:sz w:val="22"/>
                <w:szCs w:val="22"/>
              </w:rPr>
            </w:pPr>
            <w:r w:rsidRPr="00916947">
              <w:rPr>
                <w:rFonts w:ascii="Arial" w:hAnsi="Arial"/>
                <w:sz w:val="22"/>
                <w:szCs w:val="22"/>
              </w:rPr>
              <w:t>$</w:t>
            </w:r>
          </w:p>
        </w:tc>
      </w:tr>
      <w:tr w:rsidR="000F66E8" w:rsidRPr="00916947" w14:paraId="7C523C77" w14:textId="77777777" w:rsidTr="00F77B9C">
        <w:tc>
          <w:tcPr>
            <w:tcW w:w="3491" w:type="dxa"/>
          </w:tcPr>
          <w:p w14:paraId="1F15D86A" w14:textId="77777777" w:rsidR="000F66E8" w:rsidRPr="00916947" w:rsidRDefault="000F66E8" w:rsidP="000F66E8">
            <w:pPr>
              <w:rPr>
                <w:rFonts w:ascii="Arial" w:hAnsi="Arial"/>
                <w:sz w:val="22"/>
                <w:szCs w:val="22"/>
              </w:rPr>
            </w:pPr>
          </w:p>
        </w:tc>
        <w:tc>
          <w:tcPr>
            <w:tcW w:w="5610" w:type="dxa"/>
          </w:tcPr>
          <w:p w14:paraId="241C0C1D" w14:textId="77777777" w:rsidR="000F66E8" w:rsidRPr="00916947" w:rsidRDefault="000F66E8" w:rsidP="000F66E8">
            <w:pPr>
              <w:rPr>
                <w:rFonts w:ascii="Arial" w:hAnsi="Arial"/>
                <w:sz w:val="22"/>
                <w:szCs w:val="22"/>
              </w:rPr>
            </w:pPr>
          </w:p>
        </w:tc>
        <w:tc>
          <w:tcPr>
            <w:tcW w:w="1427" w:type="dxa"/>
          </w:tcPr>
          <w:p w14:paraId="63097173" w14:textId="37027A18" w:rsidR="000F66E8" w:rsidRPr="00916947" w:rsidRDefault="22707BBE" w:rsidP="63399888">
            <w:pPr>
              <w:jc w:val="center"/>
              <w:rPr>
                <w:rFonts w:ascii="Arial" w:hAnsi="Arial"/>
                <w:sz w:val="22"/>
                <w:szCs w:val="22"/>
              </w:rPr>
            </w:pPr>
            <w:r w:rsidRPr="00916947">
              <w:rPr>
                <w:rFonts w:ascii="Arial" w:hAnsi="Arial"/>
                <w:sz w:val="22"/>
                <w:szCs w:val="22"/>
              </w:rPr>
              <w:t>$</w:t>
            </w:r>
          </w:p>
        </w:tc>
      </w:tr>
      <w:tr w:rsidR="000F66E8" w:rsidRPr="00916947" w14:paraId="7B1BABC0" w14:textId="77777777" w:rsidTr="00F77B9C">
        <w:tc>
          <w:tcPr>
            <w:tcW w:w="3491" w:type="dxa"/>
          </w:tcPr>
          <w:p w14:paraId="79E68C73" w14:textId="77777777" w:rsidR="000F66E8" w:rsidRPr="00916947" w:rsidRDefault="000F66E8" w:rsidP="000F66E8">
            <w:pPr>
              <w:rPr>
                <w:rFonts w:ascii="Arial" w:hAnsi="Arial"/>
                <w:sz w:val="22"/>
                <w:szCs w:val="22"/>
              </w:rPr>
            </w:pPr>
          </w:p>
        </w:tc>
        <w:tc>
          <w:tcPr>
            <w:tcW w:w="5610" w:type="dxa"/>
          </w:tcPr>
          <w:p w14:paraId="1CA71549" w14:textId="77777777" w:rsidR="000F66E8" w:rsidRPr="00916947" w:rsidRDefault="000F66E8" w:rsidP="000F66E8">
            <w:pPr>
              <w:rPr>
                <w:rFonts w:ascii="Arial" w:hAnsi="Arial"/>
                <w:sz w:val="22"/>
                <w:szCs w:val="22"/>
              </w:rPr>
            </w:pPr>
          </w:p>
        </w:tc>
        <w:tc>
          <w:tcPr>
            <w:tcW w:w="1427" w:type="dxa"/>
          </w:tcPr>
          <w:p w14:paraId="50E84E96" w14:textId="7512C245" w:rsidR="000F66E8" w:rsidRPr="00916947" w:rsidRDefault="000F66E8" w:rsidP="000F66E8">
            <w:pPr>
              <w:jc w:val="center"/>
              <w:rPr>
                <w:rFonts w:ascii="Arial" w:hAnsi="Arial"/>
                <w:sz w:val="22"/>
                <w:szCs w:val="22"/>
              </w:rPr>
            </w:pPr>
            <w:r w:rsidRPr="00916947">
              <w:rPr>
                <w:rFonts w:ascii="Arial" w:hAnsi="Arial"/>
                <w:sz w:val="22"/>
                <w:szCs w:val="22"/>
              </w:rPr>
              <w:t>$</w:t>
            </w:r>
          </w:p>
        </w:tc>
      </w:tr>
    </w:tbl>
    <w:p w14:paraId="3971836A" w14:textId="77777777" w:rsidR="00582F66" w:rsidRDefault="00582F66" w:rsidP="00F77B9C">
      <w:pPr>
        <w:rPr>
          <w:rFonts w:ascii="Arial" w:hAnsi="Arial"/>
          <w:b/>
        </w:rPr>
      </w:pPr>
    </w:p>
    <w:p w14:paraId="53C9BB76" w14:textId="151DAB86" w:rsidR="00F77B9C" w:rsidRPr="00731336" w:rsidRDefault="00F77B9C" w:rsidP="00F77B9C">
      <w:pPr>
        <w:rPr>
          <w:rFonts w:ascii="Arial" w:hAnsi="Arial"/>
          <w:b/>
        </w:rPr>
      </w:pPr>
      <w:commentRangeStart w:id="29"/>
      <w:r>
        <w:rPr>
          <w:rFonts w:ascii="Arial" w:hAnsi="Arial"/>
          <w:b/>
        </w:rPr>
        <w:t xml:space="preserve">MONUMENTS ET </w:t>
      </w:r>
      <w:r w:rsidR="007E7A09">
        <w:rPr>
          <w:rFonts w:ascii="Arial" w:hAnsi="Arial"/>
          <w:b/>
        </w:rPr>
        <w:t>REPÈRES</w:t>
      </w:r>
      <w:commentRangeEnd w:id="29"/>
      <w:r w:rsidR="00BB1022" w:rsidRPr="00731336">
        <w:rPr>
          <w:rStyle w:val="CommentReference"/>
          <w:rFonts w:ascii="Arial" w:hAnsi="Arial"/>
          <w:b/>
          <w:sz w:val="24"/>
          <w:szCs w:val="24"/>
        </w:rPr>
        <w:commentReference w:id="29"/>
      </w:r>
    </w:p>
    <w:p w14:paraId="52FEC303" w14:textId="6D85054A" w:rsidR="00731336" w:rsidRDefault="00731336" w:rsidP="00FA6DB1">
      <w:pPr>
        <w:rPr>
          <w:rFonts w:ascii="Arial" w:hAnsi="Arial"/>
          <w:sz w:val="22"/>
          <w:szCs w:val="22"/>
        </w:rPr>
      </w:pPr>
    </w:p>
    <w:p w14:paraId="7B25F11F" w14:textId="707DA692" w:rsidR="00F77B9C" w:rsidRPr="000B5C15" w:rsidRDefault="00F77B9C" w:rsidP="00F77B9C">
      <w:pPr>
        <w:tabs>
          <w:tab w:val="right" w:leader="dot" w:pos="11057"/>
        </w:tabs>
        <w:spacing w:after="60"/>
        <w:rPr>
          <w:rFonts w:ascii="Arial" w:hAnsi="Arial"/>
          <w:sz w:val="22"/>
          <w:szCs w:val="22"/>
          <w:lang w:val="fr-CA"/>
        </w:rPr>
      </w:pPr>
      <w:r w:rsidRPr="000B5C15">
        <w:rPr>
          <w:rFonts w:ascii="Arial" w:hAnsi="Arial"/>
          <w:sz w:val="22"/>
          <w:szCs w:val="22"/>
          <w:lang w:val="fr-CA"/>
        </w:rPr>
        <w:t>Monuments verticaux en granit</w:t>
      </w:r>
      <w:r w:rsidRPr="000B5C15">
        <w:rPr>
          <w:rFonts w:ascii="Arial" w:hAnsi="Arial"/>
          <w:sz w:val="22"/>
          <w:szCs w:val="22"/>
          <w:lang w:val="fr-CA"/>
        </w:rPr>
        <w:tab/>
        <w:t xml:space="preserve">à partir de </w:t>
      </w:r>
      <w:r w:rsidR="00E53312" w:rsidRPr="000B5C15">
        <w:rPr>
          <w:rFonts w:ascii="Arial" w:hAnsi="Arial"/>
          <w:sz w:val="22"/>
          <w:szCs w:val="22"/>
          <w:lang w:val="fr-CA"/>
        </w:rPr>
        <w:t>x</w:t>
      </w:r>
      <w:r w:rsidR="00E53312">
        <w:rPr>
          <w:rFonts w:ascii="Arial" w:hAnsi="Arial"/>
          <w:sz w:val="22"/>
          <w:szCs w:val="22"/>
          <w:lang w:val="fr-CA"/>
        </w:rPr>
        <w:t> $</w:t>
      </w:r>
    </w:p>
    <w:p w14:paraId="79A0256C" w14:textId="121FB909" w:rsidR="00F77B9C" w:rsidRPr="000B5C15" w:rsidRDefault="00E53312" w:rsidP="00F77B9C">
      <w:pPr>
        <w:tabs>
          <w:tab w:val="right" w:leader="dot" w:pos="11057"/>
        </w:tabs>
        <w:spacing w:after="60"/>
        <w:rPr>
          <w:rFonts w:ascii="Arial" w:hAnsi="Arial"/>
          <w:sz w:val="22"/>
          <w:szCs w:val="22"/>
          <w:lang w:val="fr-CA"/>
        </w:rPr>
      </w:pPr>
      <w:r>
        <w:rPr>
          <w:rFonts w:ascii="Arial" w:hAnsi="Arial"/>
          <w:sz w:val="22"/>
          <w:szCs w:val="22"/>
          <w:lang w:val="fr-CA"/>
        </w:rPr>
        <w:t>Repères plats</w:t>
      </w:r>
      <w:r w:rsidR="00F77B9C" w:rsidRPr="000B5C15">
        <w:rPr>
          <w:rFonts w:ascii="Arial" w:hAnsi="Arial"/>
          <w:sz w:val="22"/>
          <w:szCs w:val="22"/>
          <w:lang w:val="fr-CA"/>
        </w:rPr>
        <w:t xml:space="preserve"> (granit)</w:t>
      </w:r>
      <w:r w:rsidR="00F77B9C" w:rsidRPr="000B5C15">
        <w:rPr>
          <w:rFonts w:ascii="Arial" w:hAnsi="Arial"/>
          <w:sz w:val="22"/>
          <w:szCs w:val="22"/>
          <w:lang w:val="fr-CA"/>
        </w:rPr>
        <w:tab/>
        <w:t xml:space="preserve">à partir de </w:t>
      </w:r>
      <w:r w:rsidRPr="000B5C15">
        <w:rPr>
          <w:rFonts w:ascii="Arial" w:hAnsi="Arial"/>
          <w:sz w:val="22"/>
          <w:szCs w:val="22"/>
          <w:lang w:val="fr-CA"/>
        </w:rPr>
        <w:t>x</w:t>
      </w:r>
      <w:r>
        <w:rPr>
          <w:rFonts w:ascii="Arial" w:hAnsi="Arial"/>
          <w:sz w:val="22"/>
          <w:szCs w:val="22"/>
          <w:lang w:val="fr-CA"/>
        </w:rPr>
        <w:t> $</w:t>
      </w:r>
    </w:p>
    <w:p w14:paraId="0FC8A77C" w14:textId="35774C4E" w:rsidR="00F77B9C" w:rsidRPr="000B5C15" w:rsidRDefault="00E53312" w:rsidP="00F77B9C">
      <w:pPr>
        <w:tabs>
          <w:tab w:val="right" w:leader="dot" w:pos="11057"/>
        </w:tabs>
        <w:spacing w:after="60"/>
        <w:rPr>
          <w:rFonts w:ascii="Arial" w:hAnsi="Arial"/>
          <w:sz w:val="22"/>
          <w:szCs w:val="22"/>
          <w:lang w:val="fr-CA"/>
        </w:rPr>
      </w:pPr>
      <w:r>
        <w:rPr>
          <w:rFonts w:ascii="Arial" w:hAnsi="Arial"/>
          <w:sz w:val="22"/>
          <w:szCs w:val="22"/>
          <w:lang w:val="fr-CA"/>
        </w:rPr>
        <w:t>Repères plats</w:t>
      </w:r>
      <w:r w:rsidR="00F77B9C" w:rsidRPr="000B5C15">
        <w:rPr>
          <w:rFonts w:ascii="Arial" w:hAnsi="Arial"/>
          <w:sz w:val="22"/>
          <w:szCs w:val="22"/>
          <w:lang w:val="fr-CA"/>
        </w:rPr>
        <w:t xml:space="preserve"> (bronze)</w:t>
      </w:r>
      <w:r w:rsidR="00F77B9C" w:rsidRPr="000B5C15">
        <w:rPr>
          <w:rFonts w:ascii="Arial" w:hAnsi="Arial"/>
          <w:sz w:val="22"/>
          <w:szCs w:val="22"/>
          <w:lang w:val="fr-CA"/>
        </w:rPr>
        <w:tab/>
        <w:t xml:space="preserve">à partir de </w:t>
      </w:r>
      <w:r w:rsidRPr="000B5C15">
        <w:rPr>
          <w:rFonts w:ascii="Arial" w:hAnsi="Arial"/>
          <w:sz w:val="22"/>
          <w:szCs w:val="22"/>
          <w:lang w:val="fr-CA"/>
        </w:rPr>
        <w:t>x</w:t>
      </w:r>
      <w:r>
        <w:rPr>
          <w:rFonts w:ascii="Arial" w:hAnsi="Arial"/>
          <w:sz w:val="22"/>
          <w:szCs w:val="22"/>
          <w:lang w:val="fr-CA"/>
        </w:rPr>
        <w:t> $</w:t>
      </w:r>
    </w:p>
    <w:p w14:paraId="0168B64C" w14:textId="2576361F" w:rsidR="00F77B9C" w:rsidRPr="000B5C15" w:rsidRDefault="00F77B9C" w:rsidP="00F77B9C">
      <w:pPr>
        <w:tabs>
          <w:tab w:val="right" w:leader="dot" w:pos="11057"/>
        </w:tabs>
        <w:spacing w:after="60"/>
        <w:rPr>
          <w:rFonts w:ascii="Arial" w:hAnsi="Arial"/>
          <w:sz w:val="22"/>
          <w:szCs w:val="22"/>
          <w:lang w:val="fr-CA"/>
        </w:rPr>
      </w:pPr>
      <w:r w:rsidRPr="000B5C15">
        <w:rPr>
          <w:rFonts w:ascii="Arial" w:hAnsi="Arial"/>
          <w:sz w:val="22"/>
          <w:szCs w:val="22"/>
          <w:lang w:val="fr-CA"/>
        </w:rPr>
        <w:t xml:space="preserve">Inscription sur un monument ou </w:t>
      </w:r>
      <w:r w:rsidR="0006501C">
        <w:rPr>
          <w:rFonts w:ascii="Arial" w:hAnsi="Arial"/>
          <w:sz w:val="22"/>
          <w:szCs w:val="22"/>
          <w:lang w:val="fr-CA"/>
        </w:rPr>
        <w:t>un repère</w:t>
      </w:r>
      <w:r w:rsidRPr="000B5C15">
        <w:rPr>
          <w:rFonts w:ascii="Arial" w:hAnsi="Arial"/>
          <w:sz w:val="22"/>
          <w:szCs w:val="22"/>
          <w:lang w:val="fr-CA"/>
        </w:rPr>
        <w:tab/>
        <w:t xml:space="preserve">à partir de </w:t>
      </w:r>
      <w:r w:rsidR="00E53312" w:rsidRPr="000B5C15">
        <w:rPr>
          <w:rFonts w:ascii="Arial" w:hAnsi="Arial"/>
          <w:sz w:val="22"/>
          <w:szCs w:val="22"/>
          <w:lang w:val="fr-CA"/>
        </w:rPr>
        <w:t>x</w:t>
      </w:r>
      <w:r w:rsidR="00E53312">
        <w:rPr>
          <w:rFonts w:ascii="Arial" w:hAnsi="Arial"/>
          <w:sz w:val="22"/>
          <w:szCs w:val="22"/>
          <w:lang w:val="fr-CA"/>
        </w:rPr>
        <w:t> $</w:t>
      </w:r>
    </w:p>
    <w:p w14:paraId="1A3696AA" w14:textId="0D114EA7" w:rsidR="00CE3796" w:rsidRPr="000B5C15" w:rsidRDefault="001A3710" w:rsidP="00CE3796">
      <w:pPr>
        <w:tabs>
          <w:tab w:val="right" w:leader="dot" w:pos="11057"/>
        </w:tabs>
        <w:spacing w:after="60"/>
        <w:rPr>
          <w:rFonts w:ascii="Arial" w:hAnsi="Arial"/>
          <w:sz w:val="22"/>
          <w:szCs w:val="22"/>
          <w:lang w:val="fr-CA"/>
        </w:rPr>
      </w:pPr>
      <w:r w:rsidRPr="000B5C15">
        <w:rPr>
          <w:rFonts w:ascii="Arial" w:hAnsi="Arial"/>
          <w:sz w:val="22"/>
          <w:szCs w:val="22"/>
          <w:lang w:val="fr-CA"/>
        </w:rPr>
        <w:t xml:space="preserve">Construction </w:t>
      </w:r>
      <w:r w:rsidR="00CE3796" w:rsidRPr="000B5C15">
        <w:rPr>
          <w:rFonts w:ascii="Arial" w:hAnsi="Arial"/>
          <w:sz w:val="22"/>
          <w:szCs w:val="22"/>
          <w:lang w:val="fr-CA"/>
        </w:rPr>
        <w:t>des fondations d</w:t>
      </w:r>
      <w:r w:rsidR="0006501C">
        <w:rPr>
          <w:rFonts w:ascii="Arial" w:hAnsi="Arial"/>
          <w:sz w:val="22"/>
          <w:szCs w:val="22"/>
          <w:lang w:val="fr-CA"/>
        </w:rPr>
        <w:t>’un</w:t>
      </w:r>
      <w:r w:rsidR="00CE3796" w:rsidRPr="000B5C15">
        <w:rPr>
          <w:rFonts w:ascii="Arial" w:hAnsi="Arial"/>
          <w:sz w:val="22"/>
          <w:szCs w:val="22"/>
          <w:lang w:val="fr-CA"/>
        </w:rPr>
        <w:t xml:space="preserve"> monument</w:t>
      </w:r>
      <w:r w:rsidR="00CE3796" w:rsidRPr="000B5C15">
        <w:rPr>
          <w:rFonts w:ascii="Arial" w:hAnsi="Arial"/>
          <w:sz w:val="22"/>
          <w:szCs w:val="22"/>
          <w:lang w:val="fr-CA"/>
        </w:rPr>
        <w:tab/>
      </w:r>
      <w:r w:rsidR="00E53312" w:rsidRPr="000B5C15">
        <w:rPr>
          <w:rFonts w:ascii="Arial" w:hAnsi="Arial"/>
          <w:sz w:val="22"/>
          <w:szCs w:val="22"/>
          <w:lang w:val="fr-CA"/>
        </w:rPr>
        <w:t>x</w:t>
      </w:r>
      <w:r w:rsidR="00E53312">
        <w:rPr>
          <w:rFonts w:ascii="Arial" w:hAnsi="Arial"/>
          <w:sz w:val="22"/>
          <w:szCs w:val="22"/>
          <w:lang w:val="fr-CA"/>
        </w:rPr>
        <w:t> $</w:t>
      </w:r>
    </w:p>
    <w:p w14:paraId="273361AE" w14:textId="04F0D864" w:rsidR="00CE3796" w:rsidRPr="000B5C15" w:rsidRDefault="00CE3796" w:rsidP="00CE3796">
      <w:pPr>
        <w:tabs>
          <w:tab w:val="right" w:leader="dot" w:pos="11057"/>
        </w:tabs>
        <w:spacing w:after="60"/>
        <w:rPr>
          <w:rFonts w:ascii="Arial" w:hAnsi="Arial"/>
          <w:sz w:val="22"/>
          <w:szCs w:val="22"/>
          <w:lang w:val="fr-CA"/>
        </w:rPr>
      </w:pPr>
      <w:r w:rsidRPr="000B5C15">
        <w:rPr>
          <w:rFonts w:ascii="Arial" w:hAnsi="Arial"/>
          <w:sz w:val="22"/>
          <w:szCs w:val="22"/>
          <w:lang w:val="fr-CA"/>
        </w:rPr>
        <w:t>Frais d</w:t>
      </w:r>
      <w:r w:rsidR="001F4067">
        <w:rPr>
          <w:rFonts w:ascii="Arial" w:hAnsi="Arial"/>
          <w:sz w:val="22"/>
          <w:szCs w:val="22"/>
          <w:lang w:val="fr-CA"/>
        </w:rPr>
        <w:t>’</w:t>
      </w:r>
      <w:r w:rsidRPr="000B5C15">
        <w:rPr>
          <w:rFonts w:ascii="Arial" w:hAnsi="Arial"/>
          <w:sz w:val="22"/>
          <w:szCs w:val="22"/>
          <w:lang w:val="fr-CA"/>
        </w:rPr>
        <w:t>installation d</w:t>
      </w:r>
      <w:r w:rsidR="001F4067">
        <w:rPr>
          <w:rFonts w:ascii="Arial" w:hAnsi="Arial"/>
          <w:sz w:val="22"/>
          <w:szCs w:val="22"/>
          <w:lang w:val="fr-CA"/>
        </w:rPr>
        <w:t>’</w:t>
      </w:r>
      <w:r w:rsidRPr="000B5C15">
        <w:rPr>
          <w:rFonts w:ascii="Arial" w:hAnsi="Arial"/>
          <w:sz w:val="22"/>
          <w:szCs w:val="22"/>
          <w:lang w:val="fr-CA"/>
        </w:rPr>
        <w:t>un monument vertical</w:t>
      </w:r>
      <w:r w:rsidRPr="000B5C15">
        <w:rPr>
          <w:rFonts w:ascii="Arial" w:hAnsi="Arial"/>
          <w:sz w:val="22"/>
          <w:szCs w:val="22"/>
          <w:lang w:val="fr-CA"/>
        </w:rPr>
        <w:tab/>
      </w:r>
      <w:r w:rsidR="00E53312" w:rsidRPr="000B5C15">
        <w:rPr>
          <w:rFonts w:ascii="Arial" w:hAnsi="Arial"/>
          <w:sz w:val="22"/>
          <w:szCs w:val="22"/>
          <w:lang w:val="fr-CA"/>
        </w:rPr>
        <w:t>x</w:t>
      </w:r>
      <w:r w:rsidR="00E53312">
        <w:rPr>
          <w:rFonts w:ascii="Arial" w:hAnsi="Arial"/>
          <w:sz w:val="22"/>
          <w:szCs w:val="22"/>
          <w:lang w:val="fr-CA"/>
        </w:rPr>
        <w:t> $</w:t>
      </w:r>
    </w:p>
    <w:p w14:paraId="2027484B" w14:textId="6A4CC9EB" w:rsidR="00CE3796" w:rsidRPr="000B5C15" w:rsidRDefault="00CE3796" w:rsidP="00CE3796">
      <w:pPr>
        <w:tabs>
          <w:tab w:val="right" w:leader="dot" w:pos="11057"/>
        </w:tabs>
        <w:spacing w:after="60"/>
        <w:rPr>
          <w:rFonts w:ascii="Arial" w:hAnsi="Arial"/>
          <w:sz w:val="22"/>
          <w:szCs w:val="22"/>
          <w:lang w:val="fr-CA"/>
        </w:rPr>
      </w:pPr>
      <w:r w:rsidRPr="000B5C15">
        <w:rPr>
          <w:rFonts w:ascii="Arial" w:hAnsi="Arial"/>
          <w:sz w:val="22"/>
          <w:szCs w:val="22"/>
          <w:lang w:val="fr-CA"/>
        </w:rPr>
        <w:t>Frais d</w:t>
      </w:r>
      <w:r w:rsidR="001F4067">
        <w:rPr>
          <w:rFonts w:ascii="Arial" w:hAnsi="Arial"/>
          <w:sz w:val="22"/>
          <w:szCs w:val="22"/>
          <w:lang w:val="fr-CA"/>
        </w:rPr>
        <w:t>’</w:t>
      </w:r>
      <w:r w:rsidRPr="000B5C15">
        <w:rPr>
          <w:rFonts w:ascii="Arial" w:hAnsi="Arial"/>
          <w:sz w:val="22"/>
          <w:szCs w:val="22"/>
          <w:lang w:val="fr-CA"/>
        </w:rPr>
        <w:t xml:space="preserve">installation </w:t>
      </w:r>
      <w:r w:rsidR="0006501C">
        <w:rPr>
          <w:rFonts w:ascii="Arial" w:hAnsi="Arial"/>
          <w:sz w:val="22"/>
          <w:szCs w:val="22"/>
          <w:lang w:val="fr-CA"/>
        </w:rPr>
        <w:t>d’un repère plat</w:t>
      </w:r>
      <w:r w:rsidRPr="000B5C15">
        <w:rPr>
          <w:rFonts w:ascii="Arial" w:hAnsi="Arial"/>
          <w:sz w:val="22"/>
          <w:szCs w:val="22"/>
          <w:lang w:val="fr-CA"/>
        </w:rPr>
        <w:tab/>
      </w:r>
      <w:r w:rsidR="00E53312" w:rsidRPr="000B5C15">
        <w:rPr>
          <w:rFonts w:ascii="Arial" w:hAnsi="Arial"/>
          <w:sz w:val="22"/>
          <w:szCs w:val="22"/>
          <w:lang w:val="fr-CA"/>
        </w:rPr>
        <w:t>x</w:t>
      </w:r>
      <w:r w:rsidR="00E53312">
        <w:rPr>
          <w:rFonts w:ascii="Arial" w:hAnsi="Arial"/>
          <w:sz w:val="22"/>
          <w:szCs w:val="22"/>
          <w:lang w:val="fr-CA"/>
        </w:rPr>
        <w:t> $</w:t>
      </w:r>
    </w:p>
    <w:p w14:paraId="1A61C791" w14:textId="4D81E0EC" w:rsidR="00CE3796" w:rsidRPr="000B5C15" w:rsidRDefault="00CE3796" w:rsidP="00CE3796">
      <w:pPr>
        <w:tabs>
          <w:tab w:val="right" w:leader="dot" w:pos="11057"/>
        </w:tabs>
        <w:spacing w:after="60"/>
        <w:rPr>
          <w:rFonts w:ascii="Arial" w:hAnsi="Arial"/>
          <w:sz w:val="22"/>
          <w:szCs w:val="22"/>
          <w:lang w:val="fr-CA"/>
        </w:rPr>
      </w:pPr>
      <w:r w:rsidRPr="000B5C15">
        <w:rPr>
          <w:rFonts w:ascii="Arial" w:hAnsi="Arial"/>
          <w:sz w:val="22"/>
          <w:szCs w:val="22"/>
          <w:lang w:val="fr-CA"/>
        </w:rPr>
        <w:t>Frais d</w:t>
      </w:r>
      <w:r w:rsidR="001F4067">
        <w:rPr>
          <w:rFonts w:ascii="Arial" w:hAnsi="Arial"/>
          <w:sz w:val="22"/>
          <w:szCs w:val="22"/>
          <w:lang w:val="fr-CA"/>
        </w:rPr>
        <w:t>’</w:t>
      </w:r>
      <w:r w:rsidRPr="000B5C15">
        <w:rPr>
          <w:rFonts w:ascii="Arial" w:hAnsi="Arial"/>
          <w:sz w:val="22"/>
          <w:szCs w:val="22"/>
          <w:lang w:val="fr-CA"/>
        </w:rPr>
        <w:t>inspection de l</w:t>
      </w:r>
      <w:r w:rsidR="001F4067">
        <w:rPr>
          <w:rFonts w:ascii="Arial" w:hAnsi="Arial"/>
          <w:sz w:val="22"/>
          <w:szCs w:val="22"/>
          <w:lang w:val="fr-CA"/>
        </w:rPr>
        <w:t>’</w:t>
      </w:r>
      <w:r w:rsidRPr="000B5C15">
        <w:rPr>
          <w:rFonts w:ascii="Arial" w:hAnsi="Arial"/>
          <w:sz w:val="22"/>
          <w:szCs w:val="22"/>
          <w:lang w:val="fr-CA"/>
        </w:rPr>
        <w:t xml:space="preserve">installation </w:t>
      </w:r>
      <w:r w:rsidR="0006501C">
        <w:rPr>
          <w:rFonts w:ascii="Arial" w:hAnsi="Arial"/>
          <w:sz w:val="22"/>
          <w:szCs w:val="22"/>
          <w:lang w:val="fr-CA"/>
        </w:rPr>
        <w:t>d’un repère</w:t>
      </w:r>
      <w:r w:rsidRPr="000B5C15">
        <w:rPr>
          <w:rFonts w:ascii="Arial" w:hAnsi="Arial"/>
          <w:sz w:val="22"/>
          <w:szCs w:val="22"/>
          <w:lang w:val="fr-CA"/>
        </w:rPr>
        <w:t xml:space="preserve"> ou d</w:t>
      </w:r>
      <w:r w:rsidR="001F4067">
        <w:rPr>
          <w:rFonts w:ascii="Arial" w:hAnsi="Arial"/>
          <w:sz w:val="22"/>
          <w:szCs w:val="22"/>
          <w:lang w:val="fr-CA"/>
        </w:rPr>
        <w:t>’</w:t>
      </w:r>
      <w:r w:rsidRPr="000B5C15">
        <w:rPr>
          <w:rFonts w:ascii="Arial" w:hAnsi="Arial"/>
          <w:sz w:val="22"/>
          <w:szCs w:val="22"/>
          <w:lang w:val="fr-CA"/>
        </w:rPr>
        <w:t>une fondation réalisée par un tiers</w:t>
      </w:r>
      <w:r w:rsidRPr="000B5C15">
        <w:rPr>
          <w:rFonts w:ascii="Arial" w:hAnsi="Arial"/>
          <w:sz w:val="22"/>
          <w:szCs w:val="22"/>
          <w:lang w:val="fr-CA"/>
        </w:rPr>
        <w:tab/>
      </w:r>
      <w:r w:rsidR="00E53312" w:rsidRPr="000B5C15">
        <w:rPr>
          <w:rFonts w:ascii="Arial" w:hAnsi="Arial"/>
          <w:sz w:val="22"/>
          <w:szCs w:val="22"/>
          <w:lang w:val="fr-CA"/>
        </w:rPr>
        <w:t>x</w:t>
      </w:r>
      <w:r w:rsidR="00E53312">
        <w:rPr>
          <w:rFonts w:ascii="Arial" w:hAnsi="Arial"/>
          <w:sz w:val="22"/>
          <w:szCs w:val="22"/>
          <w:lang w:val="fr-CA"/>
        </w:rPr>
        <w:t> $</w:t>
      </w:r>
    </w:p>
    <w:p w14:paraId="600A853D" w14:textId="003DFEAF" w:rsidR="00CE3796" w:rsidRPr="000B5C15" w:rsidRDefault="00CE3796" w:rsidP="00CE3796">
      <w:pPr>
        <w:tabs>
          <w:tab w:val="right" w:leader="dot" w:pos="11057"/>
        </w:tabs>
        <w:spacing w:after="60"/>
        <w:rPr>
          <w:rFonts w:ascii="Arial" w:hAnsi="Arial"/>
          <w:sz w:val="22"/>
          <w:szCs w:val="22"/>
          <w:lang w:val="fr-CA"/>
        </w:rPr>
      </w:pPr>
      <w:r w:rsidRPr="000B5C15">
        <w:rPr>
          <w:rFonts w:ascii="Arial" w:hAnsi="Arial"/>
          <w:sz w:val="22"/>
          <w:szCs w:val="22"/>
          <w:lang w:val="fr-CA"/>
        </w:rPr>
        <w:t xml:space="preserve">Frais pour </w:t>
      </w:r>
      <w:r w:rsidR="00797D0C">
        <w:rPr>
          <w:rFonts w:ascii="Arial" w:hAnsi="Arial"/>
          <w:sz w:val="22"/>
          <w:szCs w:val="22"/>
          <w:lang w:val="fr-CA"/>
        </w:rPr>
        <w:t>l’identification</w:t>
      </w:r>
      <w:r w:rsidRPr="000B5C15">
        <w:rPr>
          <w:rFonts w:ascii="Arial" w:hAnsi="Arial"/>
          <w:sz w:val="22"/>
          <w:szCs w:val="22"/>
          <w:lang w:val="fr-CA"/>
        </w:rPr>
        <w:t xml:space="preserve"> de l</w:t>
      </w:r>
      <w:r w:rsidR="001F4067">
        <w:rPr>
          <w:rFonts w:ascii="Arial" w:hAnsi="Arial"/>
          <w:sz w:val="22"/>
          <w:szCs w:val="22"/>
          <w:lang w:val="fr-CA"/>
        </w:rPr>
        <w:t>’</w:t>
      </w:r>
      <w:r w:rsidRPr="000B5C15">
        <w:rPr>
          <w:rFonts w:ascii="Arial" w:hAnsi="Arial"/>
          <w:sz w:val="22"/>
          <w:szCs w:val="22"/>
          <w:lang w:val="fr-CA"/>
        </w:rPr>
        <w:t xml:space="preserve">emplacement où </w:t>
      </w:r>
      <w:r w:rsidR="00797D0C">
        <w:rPr>
          <w:rFonts w:ascii="Arial" w:hAnsi="Arial"/>
          <w:sz w:val="22"/>
          <w:szCs w:val="22"/>
          <w:lang w:val="fr-CA"/>
        </w:rPr>
        <w:t>un repère</w:t>
      </w:r>
      <w:r w:rsidRPr="000B5C15">
        <w:rPr>
          <w:rFonts w:ascii="Arial" w:hAnsi="Arial"/>
          <w:sz w:val="22"/>
          <w:szCs w:val="22"/>
          <w:lang w:val="fr-CA"/>
        </w:rPr>
        <w:t xml:space="preserve"> ou un monument doit être installé </w:t>
      </w:r>
      <w:r w:rsidR="009D1A60" w:rsidRPr="000B5C15">
        <w:rPr>
          <w:rFonts w:ascii="Arial" w:hAnsi="Arial"/>
          <w:sz w:val="22"/>
          <w:szCs w:val="22"/>
          <w:lang w:val="fr-CA"/>
        </w:rPr>
        <w:t>par un tiers</w:t>
      </w:r>
      <w:r w:rsidRPr="000B5C15">
        <w:rPr>
          <w:rFonts w:ascii="Arial" w:hAnsi="Arial"/>
          <w:sz w:val="22"/>
          <w:szCs w:val="22"/>
          <w:lang w:val="fr-CA"/>
        </w:rPr>
        <w:tab/>
      </w:r>
      <w:r w:rsidR="00E53312" w:rsidRPr="000B5C15">
        <w:rPr>
          <w:rFonts w:ascii="Arial" w:hAnsi="Arial"/>
          <w:sz w:val="22"/>
          <w:szCs w:val="22"/>
          <w:lang w:val="fr-CA"/>
        </w:rPr>
        <w:t>x</w:t>
      </w:r>
      <w:r w:rsidR="00E53312">
        <w:rPr>
          <w:rFonts w:ascii="Arial" w:hAnsi="Arial"/>
          <w:sz w:val="22"/>
          <w:szCs w:val="22"/>
          <w:lang w:val="fr-CA"/>
        </w:rPr>
        <w:t> $</w:t>
      </w:r>
    </w:p>
    <w:p w14:paraId="392A6B94" w14:textId="3431D8B3" w:rsidR="00FF3CD0" w:rsidRPr="000B5C15" w:rsidRDefault="00FF3CD0" w:rsidP="00FA6DB1">
      <w:pPr>
        <w:rPr>
          <w:rFonts w:ascii="Arial" w:hAnsi="Arial"/>
          <w:sz w:val="22"/>
          <w:szCs w:val="22"/>
          <w:lang w:val="fr-CA"/>
        </w:rPr>
      </w:pPr>
    </w:p>
    <w:p w14:paraId="2AFBEBB8" w14:textId="5460D84D" w:rsidR="004B6BEC" w:rsidRPr="000B5C15" w:rsidRDefault="004D17A7" w:rsidP="004B6BEC">
      <w:pPr>
        <w:spacing w:after="60"/>
        <w:jc w:val="both"/>
        <w:rPr>
          <w:rFonts w:ascii="Arial" w:hAnsi="Arial"/>
          <w:b/>
          <w:bCs/>
          <w:sz w:val="22"/>
          <w:szCs w:val="22"/>
          <w:lang w:val="fr-CA"/>
        </w:rPr>
      </w:pPr>
      <w:commentRangeStart w:id="30"/>
      <w:r>
        <w:rPr>
          <w:rFonts w:ascii="Arial" w:hAnsi="Arial"/>
          <w:b/>
          <w:bCs/>
          <w:sz w:val="22"/>
          <w:szCs w:val="22"/>
          <w:lang w:val="fr-CA"/>
        </w:rPr>
        <w:t>Contribution</w:t>
      </w:r>
      <w:commentRangeEnd w:id="30"/>
      <w:r w:rsidR="00CC783A">
        <w:rPr>
          <w:rStyle w:val="CommentReference"/>
          <w:rFonts w:ascii="Arial" w:hAnsi="Arial"/>
          <w:b/>
          <w:bCs/>
          <w:sz w:val="22"/>
          <w:szCs w:val="22"/>
          <w:lang w:val="fr-CA"/>
        </w:rPr>
        <w:commentReference w:id="30"/>
      </w:r>
      <w:r>
        <w:rPr>
          <w:rFonts w:ascii="Arial" w:hAnsi="Arial"/>
          <w:b/>
          <w:bCs/>
          <w:sz w:val="22"/>
          <w:szCs w:val="22"/>
          <w:lang w:val="fr-CA"/>
        </w:rPr>
        <w:t xml:space="preserve"> au f</w:t>
      </w:r>
      <w:r w:rsidR="00D36F47" w:rsidRPr="000B5C15">
        <w:rPr>
          <w:rFonts w:ascii="Arial" w:hAnsi="Arial"/>
          <w:b/>
          <w:bCs/>
          <w:sz w:val="22"/>
          <w:szCs w:val="22"/>
          <w:lang w:val="fr-CA"/>
        </w:rPr>
        <w:t>onds</w:t>
      </w:r>
      <w:r>
        <w:rPr>
          <w:rFonts w:ascii="Arial" w:hAnsi="Arial"/>
          <w:b/>
          <w:bCs/>
          <w:sz w:val="22"/>
          <w:szCs w:val="22"/>
          <w:lang w:val="fr-CA"/>
        </w:rPr>
        <w:t xml:space="preserve"> d’entretien </w:t>
      </w:r>
      <w:r w:rsidR="00D36F47" w:rsidRPr="000B5C15">
        <w:rPr>
          <w:rFonts w:ascii="Arial" w:hAnsi="Arial"/>
          <w:b/>
          <w:bCs/>
          <w:sz w:val="22"/>
          <w:szCs w:val="22"/>
          <w:lang w:val="fr-CA"/>
        </w:rPr>
        <w:t>:</w:t>
      </w:r>
    </w:p>
    <w:p w14:paraId="6137E53E" w14:textId="6C66DE29" w:rsidR="0063649C" w:rsidRPr="000B5C15" w:rsidRDefault="00D36F47" w:rsidP="004B6BEC">
      <w:pPr>
        <w:spacing w:after="120"/>
        <w:jc w:val="both"/>
        <w:rPr>
          <w:rFonts w:ascii="Arial" w:hAnsi="Arial"/>
          <w:sz w:val="22"/>
          <w:szCs w:val="22"/>
          <w:lang w:val="fr-CA"/>
        </w:rPr>
      </w:pPr>
      <w:r w:rsidRPr="000B5C15">
        <w:rPr>
          <w:rFonts w:ascii="Arial" w:hAnsi="Arial"/>
          <w:sz w:val="22"/>
          <w:szCs w:val="22"/>
          <w:lang w:val="fr-CA"/>
        </w:rPr>
        <w:t xml:space="preserve">Conformément à </w:t>
      </w:r>
      <w:r w:rsidRPr="006D76F1">
        <w:rPr>
          <w:rFonts w:ascii="Arial" w:hAnsi="Arial"/>
          <w:sz w:val="22"/>
          <w:szCs w:val="22"/>
          <w:lang w:val="fr-CA"/>
        </w:rPr>
        <w:t>la</w:t>
      </w:r>
      <w:r w:rsidRPr="000B5C15">
        <w:rPr>
          <w:rFonts w:ascii="Arial" w:hAnsi="Arial"/>
          <w:i/>
          <w:iCs/>
          <w:sz w:val="22"/>
          <w:szCs w:val="22"/>
          <w:lang w:val="fr-CA"/>
        </w:rPr>
        <w:t xml:space="preserve"> </w:t>
      </w:r>
      <w:r w:rsidR="006D76F1">
        <w:rPr>
          <w:rFonts w:ascii="Arial" w:hAnsi="Arial"/>
          <w:i/>
          <w:iCs/>
          <w:sz w:val="22"/>
          <w:szCs w:val="22"/>
          <w:lang w:val="fr-CA"/>
        </w:rPr>
        <w:t>L</w:t>
      </w:r>
      <w:r w:rsidRPr="000B5C15">
        <w:rPr>
          <w:rFonts w:ascii="Arial" w:hAnsi="Arial"/>
          <w:i/>
          <w:iCs/>
          <w:sz w:val="22"/>
          <w:szCs w:val="22"/>
          <w:lang w:val="fr-CA"/>
        </w:rPr>
        <w:t xml:space="preserve">oi </w:t>
      </w:r>
      <w:r w:rsidRPr="000B5C15">
        <w:rPr>
          <w:rFonts w:ascii="Arial" w:hAnsi="Arial"/>
          <w:sz w:val="22"/>
          <w:szCs w:val="22"/>
          <w:lang w:val="fr-CA"/>
        </w:rPr>
        <w:t>de 2002</w:t>
      </w:r>
      <w:r w:rsidRPr="000B5C15">
        <w:rPr>
          <w:rFonts w:ascii="Arial" w:hAnsi="Arial"/>
          <w:i/>
          <w:iCs/>
          <w:sz w:val="22"/>
          <w:szCs w:val="22"/>
          <w:lang w:val="fr-CA"/>
        </w:rPr>
        <w:t xml:space="preserve"> sur les services funéraires, d</w:t>
      </w:r>
      <w:r w:rsidR="001F4067">
        <w:rPr>
          <w:rFonts w:ascii="Arial" w:hAnsi="Arial"/>
          <w:i/>
          <w:iCs/>
          <w:sz w:val="22"/>
          <w:szCs w:val="22"/>
          <w:lang w:val="fr-CA"/>
        </w:rPr>
        <w:t>’</w:t>
      </w:r>
      <w:r w:rsidRPr="000B5C15">
        <w:rPr>
          <w:rFonts w:ascii="Arial" w:hAnsi="Arial"/>
          <w:i/>
          <w:iCs/>
          <w:sz w:val="22"/>
          <w:szCs w:val="22"/>
          <w:lang w:val="fr-CA"/>
        </w:rPr>
        <w:t>inhumation et de crémation</w:t>
      </w:r>
      <w:r w:rsidR="006D76F1" w:rsidRPr="006D76F1">
        <w:rPr>
          <w:rFonts w:ascii="Arial" w:hAnsi="Arial"/>
          <w:sz w:val="22"/>
          <w:szCs w:val="22"/>
          <w:lang w:val="fr-CA"/>
        </w:rPr>
        <w:t xml:space="preserve">, </w:t>
      </w:r>
      <w:r w:rsidRPr="000B5C15">
        <w:rPr>
          <w:rFonts w:ascii="Arial" w:hAnsi="Arial"/>
          <w:sz w:val="22"/>
          <w:szCs w:val="22"/>
          <w:lang w:val="fr-CA"/>
        </w:rPr>
        <w:t>les montants suivants doivent être versés à l</w:t>
      </w:r>
      <w:r w:rsidR="001F4067">
        <w:rPr>
          <w:rFonts w:ascii="Arial" w:hAnsi="Arial"/>
          <w:sz w:val="22"/>
          <w:szCs w:val="22"/>
          <w:lang w:val="fr-CA"/>
        </w:rPr>
        <w:t>’</w:t>
      </w:r>
      <w:r w:rsidRPr="000B5C15">
        <w:rPr>
          <w:rFonts w:ascii="Arial" w:hAnsi="Arial"/>
          <w:sz w:val="22"/>
          <w:szCs w:val="22"/>
          <w:lang w:val="fr-CA"/>
        </w:rPr>
        <w:t>exploitant du cimetière avant l</w:t>
      </w:r>
      <w:r w:rsidR="001F4067">
        <w:rPr>
          <w:rFonts w:ascii="Arial" w:hAnsi="Arial"/>
          <w:sz w:val="22"/>
          <w:szCs w:val="22"/>
          <w:lang w:val="fr-CA"/>
        </w:rPr>
        <w:t>’</w:t>
      </w:r>
      <w:r w:rsidRPr="000B5C15">
        <w:rPr>
          <w:rFonts w:ascii="Arial" w:hAnsi="Arial"/>
          <w:sz w:val="22"/>
          <w:szCs w:val="22"/>
          <w:lang w:val="fr-CA"/>
        </w:rPr>
        <w:t xml:space="preserve">installation </w:t>
      </w:r>
      <w:r w:rsidR="006D76F1">
        <w:rPr>
          <w:rFonts w:ascii="Arial" w:hAnsi="Arial"/>
          <w:sz w:val="22"/>
          <w:szCs w:val="22"/>
          <w:lang w:val="fr-CA"/>
        </w:rPr>
        <w:t>d’un repère</w:t>
      </w:r>
      <w:r w:rsidRPr="000B5C15">
        <w:rPr>
          <w:rFonts w:ascii="Arial" w:hAnsi="Arial"/>
          <w:sz w:val="22"/>
          <w:szCs w:val="22"/>
          <w:lang w:val="fr-CA"/>
        </w:rPr>
        <w:t xml:space="preserve">. Après chaque installation, le </w:t>
      </w:r>
      <w:r w:rsidR="0063649C" w:rsidRPr="000B5C15">
        <w:rPr>
          <w:rFonts w:ascii="Arial" w:hAnsi="Arial"/>
          <w:sz w:val="22"/>
          <w:szCs w:val="22"/>
          <w:lang w:val="fr-CA"/>
        </w:rPr>
        <w:t xml:space="preserve">montant </w:t>
      </w:r>
      <w:r w:rsidRPr="000B5C15">
        <w:rPr>
          <w:rFonts w:ascii="Arial" w:hAnsi="Arial"/>
          <w:sz w:val="22"/>
          <w:szCs w:val="22"/>
          <w:lang w:val="fr-CA"/>
        </w:rPr>
        <w:t xml:space="preserve">sera </w:t>
      </w:r>
      <w:r w:rsidR="0063649C" w:rsidRPr="000B5C15">
        <w:rPr>
          <w:rFonts w:ascii="Arial" w:hAnsi="Arial"/>
          <w:sz w:val="22"/>
          <w:szCs w:val="22"/>
          <w:lang w:val="fr-CA"/>
        </w:rPr>
        <w:t xml:space="preserve">versé </w:t>
      </w:r>
      <w:r w:rsidRPr="000B5C15">
        <w:rPr>
          <w:rFonts w:ascii="Arial" w:hAnsi="Arial"/>
          <w:sz w:val="22"/>
          <w:szCs w:val="22"/>
          <w:lang w:val="fr-CA"/>
        </w:rPr>
        <w:t xml:space="preserve">à un </w:t>
      </w:r>
      <w:r w:rsidR="006D76F1" w:rsidRPr="000B5C15">
        <w:rPr>
          <w:rFonts w:ascii="Arial" w:hAnsi="Arial"/>
          <w:sz w:val="22"/>
          <w:szCs w:val="22"/>
          <w:lang w:val="fr-CA"/>
        </w:rPr>
        <w:t>fonds fiduciaire irrévocable appelé «</w:t>
      </w:r>
      <w:r w:rsidR="001F4067">
        <w:rPr>
          <w:rFonts w:ascii="Arial" w:hAnsi="Arial"/>
          <w:sz w:val="22"/>
          <w:szCs w:val="22"/>
          <w:lang w:val="fr-CA"/>
        </w:rPr>
        <w:t> </w:t>
      </w:r>
      <w:r w:rsidR="006D76F1" w:rsidRPr="000B5C15">
        <w:rPr>
          <w:rFonts w:ascii="Arial" w:hAnsi="Arial"/>
          <w:sz w:val="22"/>
          <w:szCs w:val="22"/>
          <w:lang w:val="fr-CA"/>
        </w:rPr>
        <w:t>fonds</w:t>
      </w:r>
      <w:r w:rsidR="006D76F1">
        <w:rPr>
          <w:rFonts w:ascii="Arial" w:hAnsi="Arial"/>
          <w:sz w:val="22"/>
          <w:szCs w:val="22"/>
          <w:lang w:val="fr-CA"/>
        </w:rPr>
        <w:t xml:space="preserve"> </w:t>
      </w:r>
      <w:r w:rsidR="006D76F1" w:rsidRPr="000B5C15">
        <w:rPr>
          <w:rFonts w:ascii="Arial" w:hAnsi="Arial"/>
          <w:sz w:val="22"/>
          <w:szCs w:val="22"/>
          <w:lang w:val="fr-CA"/>
        </w:rPr>
        <w:t>d</w:t>
      </w:r>
      <w:r w:rsidR="001F4067">
        <w:rPr>
          <w:rFonts w:ascii="Arial" w:hAnsi="Arial"/>
          <w:sz w:val="22"/>
          <w:szCs w:val="22"/>
          <w:lang w:val="fr-CA"/>
        </w:rPr>
        <w:t>’</w:t>
      </w:r>
      <w:r w:rsidR="006D76F1" w:rsidRPr="000B5C15">
        <w:rPr>
          <w:rFonts w:ascii="Arial" w:hAnsi="Arial"/>
          <w:sz w:val="22"/>
          <w:szCs w:val="22"/>
          <w:lang w:val="fr-CA"/>
        </w:rPr>
        <w:t>entretien</w:t>
      </w:r>
      <w:r w:rsidR="006D76F1">
        <w:rPr>
          <w:rFonts w:ascii="Arial" w:hAnsi="Arial"/>
          <w:sz w:val="22"/>
          <w:szCs w:val="22"/>
          <w:lang w:val="fr-CA"/>
        </w:rPr>
        <w:t> </w:t>
      </w:r>
      <w:r w:rsidR="006D76F1" w:rsidRPr="000B5C15">
        <w:rPr>
          <w:rFonts w:ascii="Arial" w:hAnsi="Arial"/>
          <w:sz w:val="22"/>
          <w:szCs w:val="22"/>
          <w:lang w:val="fr-CA"/>
        </w:rPr>
        <w:t xml:space="preserve">». </w:t>
      </w:r>
      <w:r w:rsidR="005D7714" w:rsidRPr="000B5C15">
        <w:rPr>
          <w:rFonts w:ascii="Arial" w:hAnsi="Arial"/>
          <w:sz w:val="22"/>
          <w:szCs w:val="22"/>
          <w:lang w:val="fr-CA"/>
        </w:rPr>
        <w:t>Les intérêts générés par ce fonds serviront à couvrir les frais d</w:t>
      </w:r>
      <w:r w:rsidR="001F4067">
        <w:rPr>
          <w:rFonts w:ascii="Arial" w:hAnsi="Arial"/>
          <w:sz w:val="22"/>
          <w:szCs w:val="22"/>
          <w:lang w:val="fr-CA"/>
        </w:rPr>
        <w:t>’</w:t>
      </w:r>
      <w:r w:rsidR="005D7714" w:rsidRPr="000B5C15">
        <w:rPr>
          <w:rFonts w:ascii="Arial" w:hAnsi="Arial"/>
          <w:sz w:val="22"/>
          <w:szCs w:val="22"/>
          <w:lang w:val="fr-CA"/>
        </w:rPr>
        <w:t xml:space="preserve">entretien des </w:t>
      </w:r>
      <w:r w:rsidR="006D76F1">
        <w:rPr>
          <w:rFonts w:ascii="Arial" w:hAnsi="Arial"/>
          <w:sz w:val="22"/>
          <w:szCs w:val="22"/>
          <w:lang w:val="fr-CA"/>
        </w:rPr>
        <w:t>repères</w:t>
      </w:r>
      <w:r w:rsidR="005D7714" w:rsidRPr="000B5C15">
        <w:rPr>
          <w:rFonts w:ascii="Arial" w:hAnsi="Arial"/>
          <w:sz w:val="22"/>
          <w:szCs w:val="22"/>
          <w:lang w:val="fr-CA"/>
        </w:rPr>
        <w:t xml:space="preserve"> et des monuments</w:t>
      </w:r>
      <w:r w:rsidR="006D76F1">
        <w:rPr>
          <w:rFonts w:ascii="Arial" w:hAnsi="Arial"/>
          <w:sz w:val="22"/>
          <w:szCs w:val="22"/>
          <w:lang w:val="fr-CA"/>
        </w:rPr>
        <w:t>, et ce,</w:t>
      </w:r>
      <w:r w:rsidR="005D7714" w:rsidRPr="000B5C15">
        <w:rPr>
          <w:rFonts w:ascii="Arial" w:hAnsi="Arial"/>
          <w:sz w:val="22"/>
          <w:szCs w:val="22"/>
          <w:lang w:val="fr-CA"/>
        </w:rPr>
        <w:t xml:space="preserve"> à perpétuité.</w:t>
      </w:r>
    </w:p>
    <w:p w14:paraId="1248CB32" w14:textId="3CD353F0" w:rsidR="0063649C" w:rsidRPr="000B5C15" w:rsidRDefault="0063649C" w:rsidP="0063649C">
      <w:pPr>
        <w:tabs>
          <w:tab w:val="right" w:leader="dot" w:pos="11057"/>
        </w:tabs>
        <w:spacing w:after="60"/>
        <w:rPr>
          <w:rFonts w:ascii="Arial" w:hAnsi="Arial"/>
          <w:sz w:val="22"/>
          <w:szCs w:val="22"/>
          <w:lang w:val="fr-CA"/>
        </w:rPr>
      </w:pPr>
      <w:r w:rsidRPr="000B5C15">
        <w:rPr>
          <w:rFonts w:ascii="Arial" w:hAnsi="Arial"/>
          <w:sz w:val="22"/>
          <w:szCs w:val="22"/>
          <w:lang w:val="fr-CA"/>
        </w:rPr>
        <w:t xml:space="preserve">Pour les </w:t>
      </w:r>
      <w:r w:rsidR="00E8709E">
        <w:rPr>
          <w:rFonts w:ascii="Arial" w:hAnsi="Arial"/>
          <w:sz w:val="22"/>
          <w:szCs w:val="22"/>
          <w:lang w:val="fr-CA"/>
        </w:rPr>
        <w:t>repères plats</w:t>
      </w:r>
      <w:r w:rsidRPr="000B5C15">
        <w:rPr>
          <w:rFonts w:ascii="Arial" w:hAnsi="Arial"/>
          <w:sz w:val="22"/>
          <w:szCs w:val="22"/>
          <w:lang w:val="fr-CA"/>
        </w:rPr>
        <w:t xml:space="preserve"> mesurant moins de 1 116,</w:t>
      </w:r>
      <w:r w:rsidRPr="00E8709E">
        <w:rPr>
          <w:rFonts w:ascii="Arial" w:hAnsi="Arial"/>
          <w:sz w:val="22"/>
          <w:szCs w:val="22"/>
          <w:lang w:val="fr-CA"/>
        </w:rPr>
        <w:t>13</w:t>
      </w:r>
      <w:r w:rsidR="001F4067">
        <w:rPr>
          <w:rFonts w:ascii="Arial" w:hAnsi="Arial"/>
          <w:sz w:val="22"/>
          <w:szCs w:val="22"/>
          <w:lang w:val="fr-CA"/>
        </w:rPr>
        <w:t> </w:t>
      </w:r>
      <w:r w:rsidRPr="00E8709E">
        <w:rPr>
          <w:rFonts w:ascii="Arial" w:hAnsi="Arial"/>
          <w:sz w:val="22"/>
          <w:szCs w:val="22"/>
          <w:lang w:val="fr-CA"/>
        </w:rPr>
        <w:t>cm²</w:t>
      </w:r>
      <w:r w:rsidR="00E8709E">
        <w:rPr>
          <w:rFonts w:ascii="Arial" w:hAnsi="Arial"/>
          <w:sz w:val="22"/>
          <w:szCs w:val="22"/>
          <w:lang w:val="fr-CA"/>
        </w:rPr>
        <w:t xml:space="preserve"> </w:t>
      </w:r>
      <w:r w:rsidRPr="00E8709E">
        <w:rPr>
          <w:rFonts w:ascii="Arial" w:hAnsi="Arial"/>
          <w:sz w:val="22"/>
          <w:szCs w:val="22"/>
          <w:lang w:val="fr-CA"/>
        </w:rPr>
        <w:t>/ 173</w:t>
      </w:r>
      <w:r w:rsidR="001F4067">
        <w:rPr>
          <w:rFonts w:ascii="Arial" w:hAnsi="Arial"/>
          <w:sz w:val="22"/>
          <w:szCs w:val="22"/>
          <w:lang w:val="fr-CA"/>
        </w:rPr>
        <w:t> </w:t>
      </w:r>
      <w:r w:rsidRPr="00E8709E">
        <w:rPr>
          <w:rFonts w:ascii="Arial" w:hAnsi="Arial"/>
          <w:sz w:val="22"/>
          <w:szCs w:val="22"/>
          <w:lang w:val="fr-CA"/>
        </w:rPr>
        <w:t>po²</w:t>
      </w:r>
      <w:r w:rsidRPr="000B5C15">
        <w:rPr>
          <w:rFonts w:ascii="Arial" w:hAnsi="Arial"/>
          <w:sz w:val="22"/>
          <w:szCs w:val="22"/>
          <w:lang w:val="fr-CA"/>
        </w:rPr>
        <w:tab/>
        <w:t>0</w:t>
      </w:r>
      <w:r w:rsidR="00E8709E">
        <w:rPr>
          <w:rFonts w:ascii="Arial" w:hAnsi="Arial"/>
          <w:sz w:val="22"/>
          <w:szCs w:val="22"/>
          <w:lang w:val="fr-CA"/>
        </w:rPr>
        <w:t> $</w:t>
      </w:r>
    </w:p>
    <w:p w14:paraId="0DA7F211" w14:textId="1D6D6B5F" w:rsidR="0063649C" w:rsidRPr="000B5C15" w:rsidRDefault="0063649C" w:rsidP="0063649C">
      <w:pPr>
        <w:tabs>
          <w:tab w:val="right" w:leader="dot" w:pos="11057"/>
        </w:tabs>
        <w:spacing w:after="60"/>
        <w:rPr>
          <w:rFonts w:ascii="Arial" w:hAnsi="Arial"/>
          <w:sz w:val="22"/>
          <w:szCs w:val="22"/>
          <w:lang w:val="fr-CA"/>
        </w:rPr>
      </w:pPr>
      <w:r w:rsidRPr="000B5C15">
        <w:rPr>
          <w:rFonts w:ascii="Arial" w:hAnsi="Arial"/>
          <w:sz w:val="22"/>
          <w:szCs w:val="22"/>
          <w:lang w:val="fr-CA"/>
        </w:rPr>
        <w:t xml:space="preserve">Pour les </w:t>
      </w:r>
      <w:r w:rsidR="00E8709E">
        <w:rPr>
          <w:rFonts w:ascii="Arial" w:hAnsi="Arial"/>
          <w:sz w:val="22"/>
          <w:szCs w:val="22"/>
          <w:lang w:val="fr-CA"/>
        </w:rPr>
        <w:t>repères plats</w:t>
      </w:r>
      <w:r w:rsidR="00E8709E" w:rsidRPr="000B5C15">
        <w:rPr>
          <w:rFonts w:ascii="Arial" w:hAnsi="Arial"/>
          <w:sz w:val="22"/>
          <w:szCs w:val="22"/>
          <w:lang w:val="fr-CA"/>
        </w:rPr>
        <w:t xml:space="preserve"> </w:t>
      </w:r>
      <w:r w:rsidRPr="000B5C15">
        <w:rPr>
          <w:rFonts w:ascii="Arial" w:hAnsi="Arial"/>
          <w:sz w:val="22"/>
          <w:szCs w:val="22"/>
          <w:lang w:val="fr-CA"/>
        </w:rPr>
        <w:t xml:space="preserve">mesurant </w:t>
      </w:r>
      <w:r w:rsidRPr="00E8709E">
        <w:rPr>
          <w:rFonts w:ascii="Arial" w:hAnsi="Arial"/>
          <w:sz w:val="22"/>
          <w:szCs w:val="22"/>
          <w:lang w:val="fr-CA"/>
        </w:rPr>
        <w:t>1 116,13</w:t>
      </w:r>
      <w:r w:rsidR="001F4067">
        <w:rPr>
          <w:rFonts w:ascii="Arial" w:hAnsi="Arial"/>
          <w:sz w:val="22"/>
          <w:szCs w:val="22"/>
          <w:lang w:val="fr-CA"/>
        </w:rPr>
        <w:t> </w:t>
      </w:r>
      <w:r w:rsidRPr="00E8709E">
        <w:rPr>
          <w:rFonts w:ascii="Arial" w:hAnsi="Arial"/>
          <w:sz w:val="22"/>
          <w:szCs w:val="22"/>
          <w:lang w:val="fr-CA"/>
        </w:rPr>
        <w:t>cm² /</w:t>
      </w:r>
      <w:r w:rsidR="00E8709E">
        <w:rPr>
          <w:rFonts w:ascii="Arial" w:hAnsi="Arial"/>
          <w:sz w:val="22"/>
          <w:szCs w:val="22"/>
          <w:lang w:val="fr-CA"/>
        </w:rPr>
        <w:t xml:space="preserve"> </w:t>
      </w:r>
      <w:r w:rsidRPr="00E8709E">
        <w:rPr>
          <w:rFonts w:ascii="Arial" w:hAnsi="Arial"/>
          <w:sz w:val="22"/>
          <w:szCs w:val="22"/>
          <w:lang w:val="fr-CA"/>
        </w:rPr>
        <w:t>173</w:t>
      </w:r>
      <w:r w:rsidR="001F4067">
        <w:rPr>
          <w:rFonts w:ascii="Arial" w:hAnsi="Arial"/>
          <w:sz w:val="22"/>
          <w:szCs w:val="22"/>
          <w:lang w:val="fr-CA"/>
        </w:rPr>
        <w:t> </w:t>
      </w:r>
      <w:r w:rsidRPr="00E8709E">
        <w:rPr>
          <w:rFonts w:ascii="Arial" w:hAnsi="Arial"/>
          <w:sz w:val="22"/>
          <w:szCs w:val="22"/>
          <w:lang w:val="fr-CA"/>
        </w:rPr>
        <w:t>po²</w:t>
      </w:r>
      <w:r w:rsidRPr="000B5C15">
        <w:rPr>
          <w:rFonts w:ascii="Arial" w:hAnsi="Arial"/>
          <w:sz w:val="22"/>
          <w:szCs w:val="22"/>
          <w:lang w:val="fr-CA"/>
        </w:rPr>
        <w:t xml:space="preserve"> ou plus</w:t>
      </w:r>
      <w:r w:rsidRPr="000B5C15">
        <w:rPr>
          <w:rFonts w:ascii="Arial" w:hAnsi="Arial"/>
          <w:sz w:val="22"/>
          <w:szCs w:val="22"/>
          <w:lang w:val="fr-CA"/>
        </w:rPr>
        <w:tab/>
        <w:t>100</w:t>
      </w:r>
      <w:r w:rsidR="00E8709E">
        <w:rPr>
          <w:rFonts w:ascii="Arial" w:hAnsi="Arial"/>
          <w:sz w:val="22"/>
          <w:szCs w:val="22"/>
          <w:lang w:val="fr-CA"/>
        </w:rPr>
        <w:t> $</w:t>
      </w:r>
    </w:p>
    <w:p w14:paraId="7EFE32CA" w14:textId="24CB6C0E" w:rsidR="0063649C" w:rsidRPr="000B5C15" w:rsidRDefault="0063649C" w:rsidP="0063649C">
      <w:pPr>
        <w:tabs>
          <w:tab w:val="right" w:leader="dot" w:pos="11057"/>
        </w:tabs>
        <w:spacing w:after="60"/>
        <w:rPr>
          <w:rFonts w:ascii="Arial" w:hAnsi="Arial"/>
          <w:sz w:val="22"/>
          <w:szCs w:val="22"/>
          <w:lang w:val="fr-CA"/>
        </w:rPr>
      </w:pPr>
      <w:r w:rsidRPr="000B5C15">
        <w:rPr>
          <w:rFonts w:ascii="Arial" w:hAnsi="Arial"/>
          <w:sz w:val="22"/>
          <w:szCs w:val="22"/>
          <w:lang w:val="fr-CA"/>
        </w:rPr>
        <w:t>Pour les monuments verticaux de 1,22</w:t>
      </w:r>
      <w:r w:rsidR="001F4067">
        <w:rPr>
          <w:rFonts w:ascii="Arial" w:hAnsi="Arial"/>
          <w:sz w:val="22"/>
          <w:szCs w:val="22"/>
          <w:lang w:val="fr-CA"/>
        </w:rPr>
        <w:t> </w:t>
      </w:r>
      <w:r w:rsidRPr="000B5C15">
        <w:rPr>
          <w:rFonts w:ascii="Arial" w:hAnsi="Arial"/>
          <w:sz w:val="22"/>
          <w:szCs w:val="22"/>
          <w:lang w:val="fr-CA"/>
        </w:rPr>
        <w:t>m / 4</w:t>
      </w:r>
      <w:r w:rsidR="001F4067">
        <w:rPr>
          <w:rFonts w:ascii="Arial" w:hAnsi="Arial"/>
          <w:sz w:val="22"/>
          <w:szCs w:val="22"/>
          <w:lang w:val="fr-CA"/>
        </w:rPr>
        <w:t> </w:t>
      </w:r>
      <w:r w:rsidRPr="000B5C15">
        <w:rPr>
          <w:rFonts w:ascii="Arial" w:hAnsi="Arial"/>
          <w:sz w:val="22"/>
          <w:szCs w:val="22"/>
          <w:lang w:val="fr-CA"/>
        </w:rPr>
        <w:t xml:space="preserve">pi ou moins de hauteur et </w:t>
      </w:r>
      <w:r w:rsidR="00E8709E">
        <w:rPr>
          <w:rFonts w:ascii="Arial" w:hAnsi="Arial"/>
          <w:sz w:val="22"/>
          <w:szCs w:val="22"/>
          <w:lang w:val="fr-CA"/>
        </w:rPr>
        <w:t xml:space="preserve">de </w:t>
      </w:r>
      <w:r w:rsidRPr="000B5C15">
        <w:rPr>
          <w:rFonts w:ascii="Arial" w:hAnsi="Arial"/>
          <w:sz w:val="22"/>
          <w:szCs w:val="22"/>
          <w:lang w:val="fr-CA"/>
        </w:rPr>
        <w:t>1,22</w:t>
      </w:r>
      <w:r w:rsidR="001F4067">
        <w:rPr>
          <w:rFonts w:ascii="Arial" w:hAnsi="Arial"/>
          <w:sz w:val="22"/>
          <w:szCs w:val="22"/>
          <w:lang w:val="fr-CA"/>
        </w:rPr>
        <w:t> </w:t>
      </w:r>
      <w:r w:rsidRPr="000B5C15">
        <w:rPr>
          <w:rFonts w:ascii="Arial" w:hAnsi="Arial"/>
          <w:sz w:val="22"/>
          <w:szCs w:val="22"/>
          <w:lang w:val="fr-CA"/>
        </w:rPr>
        <w:t xml:space="preserve">m / 4 pi ou moins de longueur, socle </w:t>
      </w:r>
      <w:r w:rsidR="00E8709E">
        <w:rPr>
          <w:rFonts w:ascii="Arial" w:hAnsi="Arial"/>
          <w:sz w:val="22"/>
          <w:szCs w:val="22"/>
          <w:lang w:val="fr-CA"/>
        </w:rPr>
        <w:t>inclus</w:t>
      </w:r>
      <w:r w:rsidRPr="000B5C15">
        <w:rPr>
          <w:rFonts w:ascii="Arial" w:hAnsi="Arial"/>
          <w:sz w:val="22"/>
          <w:szCs w:val="22"/>
          <w:lang w:val="fr-CA"/>
        </w:rPr>
        <w:tab/>
        <w:t>200</w:t>
      </w:r>
      <w:r w:rsidR="00E8709E">
        <w:rPr>
          <w:rFonts w:ascii="Arial" w:hAnsi="Arial"/>
          <w:sz w:val="22"/>
          <w:szCs w:val="22"/>
          <w:lang w:val="fr-CA"/>
        </w:rPr>
        <w:t> $</w:t>
      </w:r>
    </w:p>
    <w:p w14:paraId="78EF6D8F" w14:textId="21EE789D" w:rsidR="0063649C" w:rsidRPr="000B5C15" w:rsidRDefault="0063649C" w:rsidP="0063649C">
      <w:pPr>
        <w:tabs>
          <w:tab w:val="right" w:leader="dot" w:pos="11057"/>
        </w:tabs>
        <w:spacing w:after="60"/>
        <w:rPr>
          <w:rFonts w:ascii="Arial" w:hAnsi="Arial"/>
          <w:sz w:val="22"/>
          <w:szCs w:val="22"/>
          <w:lang w:val="fr-CA"/>
        </w:rPr>
      </w:pPr>
      <w:r w:rsidRPr="000B5C15">
        <w:rPr>
          <w:rFonts w:ascii="Arial" w:hAnsi="Arial"/>
          <w:sz w:val="22"/>
          <w:szCs w:val="22"/>
          <w:lang w:val="fr-CA"/>
        </w:rPr>
        <w:t>Pour les monuments verticaux de plus de 1,22</w:t>
      </w:r>
      <w:r w:rsidR="001F4067">
        <w:rPr>
          <w:rFonts w:ascii="Arial" w:hAnsi="Arial"/>
          <w:sz w:val="22"/>
          <w:szCs w:val="22"/>
          <w:lang w:val="fr-CA"/>
        </w:rPr>
        <w:t> </w:t>
      </w:r>
      <w:r w:rsidRPr="000B5C15">
        <w:rPr>
          <w:rFonts w:ascii="Arial" w:hAnsi="Arial"/>
          <w:sz w:val="22"/>
          <w:szCs w:val="22"/>
          <w:lang w:val="fr-CA"/>
        </w:rPr>
        <w:t>m / 4</w:t>
      </w:r>
      <w:r w:rsidR="001F4067">
        <w:rPr>
          <w:rFonts w:ascii="Arial" w:hAnsi="Arial"/>
          <w:sz w:val="22"/>
          <w:szCs w:val="22"/>
          <w:lang w:val="fr-CA"/>
        </w:rPr>
        <w:t> </w:t>
      </w:r>
      <w:r w:rsidRPr="000B5C15">
        <w:rPr>
          <w:rFonts w:ascii="Arial" w:hAnsi="Arial"/>
          <w:sz w:val="22"/>
          <w:szCs w:val="22"/>
          <w:lang w:val="fr-CA"/>
        </w:rPr>
        <w:t xml:space="preserve">pi de hauteur et </w:t>
      </w:r>
      <w:r w:rsidR="00E8709E">
        <w:rPr>
          <w:rFonts w:ascii="Arial" w:hAnsi="Arial"/>
          <w:sz w:val="22"/>
          <w:szCs w:val="22"/>
          <w:lang w:val="fr-CA"/>
        </w:rPr>
        <w:t xml:space="preserve">de </w:t>
      </w:r>
      <w:r w:rsidRPr="000B5C15">
        <w:rPr>
          <w:rFonts w:ascii="Arial" w:hAnsi="Arial"/>
          <w:sz w:val="22"/>
          <w:szCs w:val="22"/>
          <w:lang w:val="fr-CA"/>
        </w:rPr>
        <w:t>1,22</w:t>
      </w:r>
      <w:r w:rsidR="001F4067">
        <w:rPr>
          <w:rFonts w:ascii="Arial" w:hAnsi="Arial"/>
          <w:sz w:val="22"/>
          <w:szCs w:val="22"/>
          <w:lang w:val="fr-CA"/>
        </w:rPr>
        <w:t> </w:t>
      </w:r>
      <w:r w:rsidRPr="000B5C15">
        <w:rPr>
          <w:rFonts w:ascii="Arial" w:hAnsi="Arial"/>
          <w:sz w:val="22"/>
          <w:szCs w:val="22"/>
          <w:lang w:val="fr-CA"/>
        </w:rPr>
        <w:t>m / 4</w:t>
      </w:r>
      <w:r w:rsidR="001F4067">
        <w:rPr>
          <w:rFonts w:ascii="Arial" w:hAnsi="Arial"/>
          <w:sz w:val="22"/>
          <w:szCs w:val="22"/>
          <w:lang w:val="fr-CA"/>
        </w:rPr>
        <w:t> </w:t>
      </w:r>
      <w:r w:rsidRPr="000B5C15">
        <w:rPr>
          <w:rFonts w:ascii="Arial" w:hAnsi="Arial"/>
          <w:sz w:val="22"/>
          <w:szCs w:val="22"/>
          <w:lang w:val="fr-CA"/>
        </w:rPr>
        <w:t>pi</w:t>
      </w:r>
      <w:r w:rsidR="00C64DB9" w:rsidRPr="000B5C15">
        <w:rPr>
          <w:rFonts w:ascii="Arial" w:hAnsi="Arial"/>
          <w:sz w:val="22"/>
          <w:szCs w:val="22"/>
          <w:lang w:val="fr-CA"/>
        </w:rPr>
        <w:t xml:space="preserve"> de longueur</w:t>
      </w:r>
      <w:r w:rsidRPr="000B5C15">
        <w:rPr>
          <w:rFonts w:ascii="Arial" w:hAnsi="Arial"/>
          <w:sz w:val="22"/>
          <w:szCs w:val="22"/>
          <w:lang w:val="fr-CA"/>
        </w:rPr>
        <w:t xml:space="preserve">, socle </w:t>
      </w:r>
      <w:r w:rsidR="00E8709E">
        <w:rPr>
          <w:rFonts w:ascii="Arial" w:hAnsi="Arial"/>
          <w:sz w:val="22"/>
          <w:szCs w:val="22"/>
          <w:lang w:val="fr-CA"/>
        </w:rPr>
        <w:t>inclu</w:t>
      </w:r>
      <w:r w:rsidRPr="000B5C15">
        <w:rPr>
          <w:rFonts w:ascii="Arial" w:hAnsi="Arial"/>
          <w:sz w:val="22"/>
          <w:szCs w:val="22"/>
          <w:lang w:val="fr-CA"/>
        </w:rPr>
        <w:t>s</w:t>
      </w:r>
      <w:r w:rsidRPr="000B5C15">
        <w:rPr>
          <w:rFonts w:ascii="Arial" w:hAnsi="Arial"/>
          <w:sz w:val="22"/>
          <w:szCs w:val="22"/>
          <w:lang w:val="fr-CA"/>
        </w:rPr>
        <w:tab/>
        <w:t>400</w:t>
      </w:r>
      <w:r w:rsidR="00E8709E">
        <w:rPr>
          <w:rFonts w:ascii="Arial" w:hAnsi="Arial"/>
          <w:sz w:val="22"/>
          <w:szCs w:val="22"/>
          <w:lang w:val="fr-CA"/>
        </w:rPr>
        <w:t> $</w:t>
      </w:r>
    </w:p>
    <w:p w14:paraId="3ECB249F" w14:textId="77777777" w:rsidR="0063649C" w:rsidRPr="000B5C15" w:rsidRDefault="0063649C" w:rsidP="00D36F47">
      <w:pPr>
        <w:spacing w:after="60"/>
        <w:rPr>
          <w:rFonts w:ascii="Arial" w:hAnsi="Arial"/>
          <w:sz w:val="22"/>
          <w:szCs w:val="22"/>
          <w:lang w:val="fr-CA"/>
        </w:rPr>
      </w:pPr>
    </w:p>
    <w:p w14:paraId="77530864" w14:textId="4FC46149" w:rsidR="00CE3796" w:rsidRPr="000B5C15" w:rsidRDefault="00CE3796" w:rsidP="00FD1664">
      <w:pPr>
        <w:spacing w:after="60"/>
        <w:rPr>
          <w:rFonts w:ascii="Arial" w:hAnsi="Arial"/>
          <w:sz w:val="22"/>
          <w:szCs w:val="22"/>
          <w:lang w:val="fr-CA"/>
        </w:rPr>
      </w:pPr>
    </w:p>
    <w:p w14:paraId="25765132" w14:textId="773762C9" w:rsidR="00FF3CD0" w:rsidRPr="000B5C15" w:rsidRDefault="00FF3CD0" w:rsidP="00683A2D">
      <w:pPr>
        <w:jc w:val="center"/>
        <w:rPr>
          <w:rFonts w:ascii="Arial" w:hAnsi="Arial"/>
          <w:b/>
          <w:lang w:val="fr-CA"/>
        </w:rPr>
      </w:pPr>
      <w:commentRangeStart w:id="31"/>
      <w:r w:rsidRPr="000B5C15">
        <w:rPr>
          <w:rFonts w:ascii="Arial" w:hAnsi="Arial"/>
          <w:b/>
          <w:lang w:val="fr-CA"/>
        </w:rPr>
        <w:t>PAIEMENT</w:t>
      </w:r>
      <w:r w:rsidR="00776B8C">
        <w:rPr>
          <w:rFonts w:ascii="Arial" w:hAnsi="Arial"/>
          <w:b/>
          <w:lang w:val="fr-CA"/>
        </w:rPr>
        <w:t xml:space="preserve"> ET </w:t>
      </w:r>
      <w:r w:rsidRPr="000B5C15">
        <w:rPr>
          <w:rFonts w:ascii="Arial" w:hAnsi="Arial"/>
          <w:b/>
          <w:lang w:val="fr-CA"/>
        </w:rPr>
        <w:t>FINANCEMENT</w:t>
      </w:r>
      <w:commentRangeEnd w:id="31"/>
      <w:r w:rsidR="00725AA6" w:rsidRPr="000B5C15">
        <w:rPr>
          <w:rStyle w:val="CommentReference"/>
          <w:rFonts w:ascii="Arial" w:hAnsi="Arial"/>
          <w:b/>
          <w:sz w:val="24"/>
          <w:szCs w:val="24"/>
          <w:lang w:val="fr-CA"/>
        </w:rPr>
        <w:commentReference w:id="31"/>
      </w:r>
    </w:p>
    <w:p w14:paraId="4715AD1A" w14:textId="03E6010D" w:rsidR="00FF3CD0" w:rsidRPr="000B5C15" w:rsidRDefault="00FF3CD0" w:rsidP="00683A2D">
      <w:pPr>
        <w:jc w:val="both"/>
        <w:rPr>
          <w:rFonts w:ascii="Arial" w:hAnsi="Arial"/>
          <w:sz w:val="22"/>
          <w:szCs w:val="22"/>
          <w:lang w:val="fr-CA"/>
        </w:rPr>
      </w:pPr>
    </w:p>
    <w:p w14:paraId="29C2EF7E" w14:textId="49888D32" w:rsidR="00DA21C5" w:rsidRPr="000B5C15" w:rsidRDefault="00422386" w:rsidP="00683A2D">
      <w:pPr>
        <w:jc w:val="both"/>
        <w:rPr>
          <w:rFonts w:ascii="Arial" w:hAnsi="Arial"/>
          <w:b/>
          <w:bCs/>
          <w:sz w:val="22"/>
          <w:szCs w:val="22"/>
          <w:lang w:val="fr-CA"/>
        </w:rPr>
      </w:pPr>
      <w:r w:rsidRPr="000B5C15">
        <w:rPr>
          <w:rFonts w:ascii="Arial" w:hAnsi="Arial"/>
          <w:b/>
          <w:bCs/>
          <w:sz w:val="22"/>
          <w:szCs w:val="22"/>
          <w:lang w:val="fr-CA"/>
        </w:rPr>
        <w:t xml:space="preserve">Pour </w:t>
      </w:r>
      <w:r w:rsidR="00DA21C5" w:rsidRPr="000B5C15">
        <w:rPr>
          <w:rFonts w:ascii="Arial" w:hAnsi="Arial"/>
          <w:b/>
          <w:bCs/>
          <w:sz w:val="22"/>
          <w:szCs w:val="22"/>
          <w:lang w:val="fr-CA"/>
        </w:rPr>
        <w:t xml:space="preserve">les services au moment du </w:t>
      </w:r>
      <w:r w:rsidR="0013080B" w:rsidRPr="000B5C15">
        <w:rPr>
          <w:rFonts w:ascii="Arial" w:hAnsi="Arial"/>
          <w:b/>
          <w:bCs/>
          <w:sz w:val="22"/>
          <w:szCs w:val="22"/>
          <w:lang w:val="fr-CA"/>
        </w:rPr>
        <w:t>décès</w:t>
      </w:r>
      <w:r w:rsidR="001F4067">
        <w:rPr>
          <w:rFonts w:ascii="Arial" w:hAnsi="Arial"/>
          <w:b/>
          <w:bCs/>
          <w:sz w:val="22"/>
          <w:szCs w:val="22"/>
          <w:lang w:val="fr-CA"/>
        </w:rPr>
        <w:t> </w:t>
      </w:r>
      <w:r w:rsidR="00DA21C5" w:rsidRPr="000B5C15">
        <w:rPr>
          <w:rFonts w:ascii="Arial" w:hAnsi="Arial"/>
          <w:b/>
          <w:bCs/>
          <w:sz w:val="22"/>
          <w:szCs w:val="22"/>
          <w:lang w:val="fr-CA"/>
        </w:rPr>
        <w:t>:</w:t>
      </w:r>
    </w:p>
    <w:p w14:paraId="3104EDAC" w14:textId="77777777" w:rsidR="00DA21C5" w:rsidRPr="000B5C15" w:rsidRDefault="00DA21C5" w:rsidP="00683A2D">
      <w:pPr>
        <w:jc w:val="both"/>
        <w:rPr>
          <w:rFonts w:ascii="Arial" w:hAnsi="Arial"/>
          <w:sz w:val="22"/>
          <w:szCs w:val="22"/>
          <w:lang w:val="fr-CA"/>
        </w:rPr>
      </w:pPr>
    </w:p>
    <w:p w14:paraId="259E924B" w14:textId="69F85CA6" w:rsidR="00FF3CD0" w:rsidRPr="000B5C15" w:rsidRDefault="001638AA" w:rsidP="00683A2D">
      <w:pPr>
        <w:jc w:val="both"/>
        <w:rPr>
          <w:rFonts w:ascii="Arial" w:hAnsi="Arial"/>
          <w:sz w:val="22"/>
          <w:szCs w:val="22"/>
          <w:lang w:val="fr-CA"/>
        </w:rPr>
      </w:pPr>
      <w:r w:rsidRPr="00161F1E">
        <w:rPr>
          <w:rFonts w:ascii="Arial" w:hAnsi="Arial"/>
          <w:sz w:val="22"/>
          <w:szCs w:val="22"/>
          <w:lang w:val="fr-CA"/>
        </w:rPr>
        <w:t xml:space="preserve">Le paiement </w:t>
      </w:r>
      <w:r>
        <w:rPr>
          <w:rFonts w:ascii="Arial" w:hAnsi="Arial"/>
          <w:sz w:val="22"/>
          <w:szCs w:val="22"/>
          <w:lang w:val="fr-CA"/>
        </w:rPr>
        <w:t>doit être effectué</w:t>
      </w:r>
      <w:r w:rsidRPr="00161F1E">
        <w:rPr>
          <w:rFonts w:ascii="Arial" w:hAnsi="Arial"/>
          <w:sz w:val="22"/>
          <w:szCs w:val="22"/>
          <w:lang w:val="fr-CA"/>
        </w:rPr>
        <w:t xml:space="preserve"> dans les </w:t>
      </w:r>
      <w:r w:rsidRPr="00161F1E">
        <w:rPr>
          <w:rFonts w:ascii="Arial" w:hAnsi="Arial"/>
          <w:sz w:val="22"/>
          <w:szCs w:val="22"/>
          <w:highlight w:val="green"/>
          <w:lang w:val="fr-CA"/>
        </w:rPr>
        <w:t>##</w:t>
      </w:r>
      <w:r w:rsidRPr="00161F1E">
        <w:rPr>
          <w:rFonts w:ascii="Arial" w:hAnsi="Arial"/>
          <w:sz w:val="22"/>
          <w:szCs w:val="22"/>
          <w:lang w:val="fr-CA"/>
        </w:rPr>
        <w:t xml:space="preserve"> jours suivant</w:t>
      </w:r>
      <w:r w:rsidR="00C62E5D" w:rsidRPr="000B5C15">
        <w:rPr>
          <w:rFonts w:ascii="Arial" w:hAnsi="Arial"/>
          <w:sz w:val="22"/>
          <w:szCs w:val="22"/>
          <w:lang w:val="fr-CA"/>
        </w:rPr>
        <w:t xml:space="preserve"> la signature du contrat, au-delà desquels des intérêts seront facturés </w:t>
      </w:r>
      <w:r>
        <w:rPr>
          <w:rFonts w:ascii="Arial" w:hAnsi="Arial"/>
          <w:sz w:val="22"/>
          <w:szCs w:val="22"/>
          <w:lang w:val="fr-CA"/>
        </w:rPr>
        <w:t>au</w:t>
      </w:r>
      <w:r w:rsidR="00C62E5D" w:rsidRPr="000B5C15">
        <w:rPr>
          <w:rFonts w:ascii="Arial" w:hAnsi="Arial"/>
          <w:sz w:val="22"/>
          <w:szCs w:val="22"/>
          <w:lang w:val="fr-CA"/>
        </w:rPr>
        <w:t xml:space="preserve"> taux de </w:t>
      </w:r>
      <w:r w:rsidR="00C62E5D" w:rsidRPr="001638AA">
        <w:rPr>
          <w:rFonts w:ascii="Arial" w:hAnsi="Arial"/>
          <w:sz w:val="22"/>
          <w:szCs w:val="22"/>
          <w:highlight w:val="green"/>
          <w:lang w:val="fr-CA"/>
        </w:rPr>
        <w:t>##</w:t>
      </w:r>
      <w:r w:rsidR="00C62E5D" w:rsidRPr="000B5C15">
        <w:rPr>
          <w:rFonts w:ascii="Arial" w:hAnsi="Arial"/>
          <w:sz w:val="22"/>
          <w:szCs w:val="22"/>
          <w:lang w:val="fr-CA"/>
        </w:rPr>
        <w:t xml:space="preserve"> %, ce qui équivaut à </w:t>
      </w:r>
      <w:r w:rsidR="00C62E5D" w:rsidRPr="001638AA">
        <w:rPr>
          <w:rFonts w:ascii="Arial" w:hAnsi="Arial"/>
          <w:sz w:val="22"/>
          <w:szCs w:val="22"/>
          <w:highlight w:val="green"/>
          <w:lang w:val="fr-CA"/>
        </w:rPr>
        <w:t>##</w:t>
      </w:r>
      <w:r w:rsidR="00C62E5D" w:rsidRPr="000B5C15">
        <w:rPr>
          <w:rFonts w:ascii="Arial" w:hAnsi="Arial"/>
          <w:sz w:val="22"/>
          <w:szCs w:val="22"/>
          <w:lang w:val="fr-CA"/>
        </w:rPr>
        <w:t xml:space="preserve"> % par an</w:t>
      </w:r>
      <w:r>
        <w:rPr>
          <w:rFonts w:ascii="Arial" w:hAnsi="Arial"/>
          <w:sz w:val="22"/>
          <w:szCs w:val="22"/>
          <w:lang w:val="fr-CA"/>
        </w:rPr>
        <w:t>née</w:t>
      </w:r>
      <w:r w:rsidR="00C62E5D" w:rsidRPr="000B5C15">
        <w:rPr>
          <w:rFonts w:ascii="Arial" w:hAnsi="Arial"/>
          <w:sz w:val="22"/>
          <w:szCs w:val="22"/>
          <w:lang w:val="fr-CA"/>
        </w:rPr>
        <w:t xml:space="preserve">. Le paiement peut être effectué en espèces, par chèque, par carte de débit et </w:t>
      </w:r>
      <w:r w:rsidR="0033682B">
        <w:rPr>
          <w:rFonts w:ascii="Arial" w:hAnsi="Arial"/>
          <w:sz w:val="22"/>
          <w:szCs w:val="22"/>
          <w:lang w:val="fr-CA"/>
        </w:rPr>
        <w:t>au moyen de</w:t>
      </w:r>
      <w:r w:rsidR="00C62E5D" w:rsidRPr="000B5C15">
        <w:rPr>
          <w:rFonts w:ascii="Arial" w:hAnsi="Arial"/>
          <w:sz w:val="22"/>
          <w:szCs w:val="22"/>
          <w:lang w:val="fr-CA"/>
        </w:rPr>
        <w:t xml:space="preserve"> la plupart des principales cartes de crédit. Des plans de paiement sont également </w:t>
      </w:r>
      <w:r w:rsidR="0033682B">
        <w:rPr>
          <w:rFonts w:ascii="Arial" w:hAnsi="Arial"/>
          <w:sz w:val="22"/>
          <w:szCs w:val="22"/>
          <w:lang w:val="fr-CA"/>
        </w:rPr>
        <w:t>offerts afin de</w:t>
      </w:r>
      <w:r w:rsidR="00C62E5D" w:rsidRPr="000B5C15">
        <w:rPr>
          <w:rFonts w:ascii="Arial" w:hAnsi="Arial"/>
          <w:sz w:val="22"/>
          <w:szCs w:val="22"/>
          <w:lang w:val="fr-CA"/>
        </w:rPr>
        <w:t xml:space="preserve"> répondre à la plupart des budgets. Des frais de financement s</w:t>
      </w:r>
      <w:r w:rsidR="00E342A5">
        <w:rPr>
          <w:rFonts w:ascii="Arial" w:hAnsi="Arial"/>
          <w:sz w:val="22"/>
          <w:szCs w:val="22"/>
          <w:lang w:val="fr-CA"/>
        </w:rPr>
        <w:t>’</w:t>
      </w:r>
      <w:r w:rsidR="00C62E5D" w:rsidRPr="000B5C15">
        <w:rPr>
          <w:rFonts w:ascii="Arial" w:hAnsi="Arial"/>
          <w:sz w:val="22"/>
          <w:szCs w:val="22"/>
          <w:lang w:val="fr-CA"/>
        </w:rPr>
        <w:t xml:space="preserve">appliquent aux plans de paiement. </w:t>
      </w:r>
    </w:p>
    <w:p w14:paraId="39E2D945" w14:textId="4EB60D3F" w:rsidR="00DA21C5" w:rsidRPr="000B5C15" w:rsidRDefault="00DA21C5" w:rsidP="00683A2D">
      <w:pPr>
        <w:jc w:val="both"/>
        <w:rPr>
          <w:rFonts w:ascii="Arial" w:hAnsi="Arial"/>
          <w:sz w:val="22"/>
          <w:szCs w:val="22"/>
          <w:lang w:val="fr-CA"/>
        </w:rPr>
      </w:pPr>
    </w:p>
    <w:p w14:paraId="6F16B36D" w14:textId="257C84E2" w:rsidR="00DA21C5" w:rsidRPr="00824958" w:rsidRDefault="00DA21C5" w:rsidP="00683A2D">
      <w:pPr>
        <w:jc w:val="both"/>
        <w:rPr>
          <w:rFonts w:ascii="Arial" w:hAnsi="Arial"/>
          <w:sz w:val="22"/>
          <w:szCs w:val="22"/>
          <w:lang w:val="fr-CA"/>
        </w:rPr>
      </w:pPr>
      <w:r w:rsidRPr="000B5C15">
        <w:rPr>
          <w:rFonts w:ascii="Arial" w:hAnsi="Arial"/>
          <w:sz w:val="22"/>
          <w:szCs w:val="22"/>
          <w:lang w:val="fr-CA"/>
        </w:rPr>
        <w:t xml:space="preserve">Une aide financière </w:t>
      </w:r>
      <w:r w:rsidR="000F66E8" w:rsidRPr="000B5C15">
        <w:rPr>
          <w:rFonts w:ascii="Arial" w:hAnsi="Arial"/>
          <w:sz w:val="22"/>
          <w:szCs w:val="22"/>
          <w:lang w:val="fr-CA"/>
        </w:rPr>
        <w:t>pour les services d</w:t>
      </w:r>
      <w:r w:rsidR="001F4067">
        <w:rPr>
          <w:rFonts w:ascii="Arial" w:hAnsi="Arial"/>
          <w:sz w:val="22"/>
          <w:szCs w:val="22"/>
          <w:lang w:val="fr-CA"/>
        </w:rPr>
        <w:t>’</w:t>
      </w:r>
      <w:r w:rsidR="000F66E8" w:rsidRPr="000B5C15">
        <w:rPr>
          <w:rFonts w:ascii="Arial" w:hAnsi="Arial"/>
          <w:sz w:val="22"/>
          <w:szCs w:val="22"/>
          <w:lang w:val="fr-CA"/>
        </w:rPr>
        <w:t xml:space="preserve">inhumation </w:t>
      </w:r>
      <w:r w:rsidR="001B17F0" w:rsidRPr="000B5C15">
        <w:rPr>
          <w:rFonts w:ascii="Arial" w:hAnsi="Arial"/>
          <w:sz w:val="22"/>
          <w:szCs w:val="22"/>
          <w:lang w:val="fr-CA"/>
        </w:rPr>
        <w:t xml:space="preserve">et </w:t>
      </w:r>
      <w:r w:rsidR="000F66E8" w:rsidRPr="000B5C15">
        <w:rPr>
          <w:rFonts w:ascii="Arial" w:hAnsi="Arial"/>
          <w:sz w:val="22"/>
          <w:szCs w:val="22"/>
          <w:lang w:val="fr-CA"/>
        </w:rPr>
        <w:t>de crémation est</w:t>
      </w:r>
      <w:r w:rsidR="006D0848">
        <w:rPr>
          <w:rFonts w:ascii="Arial" w:hAnsi="Arial"/>
          <w:sz w:val="22"/>
          <w:szCs w:val="22"/>
          <w:lang w:val="fr-CA"/>
        </w:rPr>
        <w:t xml:space="preserve"> offerte</w:t>
      </w:r>
      <w:r w:rsidR="006D0848" w:rsidRPr="00974CFA">
        <w:rPr>
          <w:rFonts w:ascii="Arial" w:hAnsi="Arial"/>
          <w:sz w:val="22"/>
          <w:szCs w:val="22"/>
          <w:lang w:val="fr-CA"/>
        </w:rPr>
        <w:t xml:space="preserve"> par </w:t>
      </w:r>
      <w:r w:rsidR="006D0848">
        <w:rPr>
          <w:rFonts w:ascii="Arial" w:hAnsi="Arial"/>
          <w:sz w:val="22"/>
          <w:szCs w:val="22"/>
          <w:lang w:val="fr-CA"/>
        </w:rPr>
        <w:t>l’entremise</w:t>
      </w:r>
      <w:r w:rsidR="006D0848" w:rsidRPr="00974CFA">
        <w:rPr>
          <w:rFonts w:ascii="Arial" w:hAnsi="Arial"/>
          <w:sz w:val="22"/>
          <w:szCs w:val="22"/>
          <w:lang w:val="fr-CA"/>
        </w:rPr>
        <w:t xml:space="preserve"> de divers</w:t>
      </w:r>
      <w:r w:rsidR="006D0848">
        <w:rPr>
          <w:rFonts w:ascii="Arial" w:hAnsi="Arial"/>
          <w:sz w:val="22"/>
          <w:szCs w:val="22"/>
          <w:lang w:val="fr-CA"/>
        </w:rPr>
        <w:t>es</w:t>
      </w:r>
      <w:r w:rsidR="006D0848" w:rsidRPr="00974CFA">
        <w:rPr>
          <w:rFonts w:ascii="Arial" w:hAnsi="Arial"/>
          <w:sz w:val="22"/>
          <w:szCs w:val="22"/>
          <w:lang w:val="fr-CA"/>
        </w:rPr>
        <w:t xml:space="preserve"> organis</w:t>
      </w:r>
      <w:r w:rsidR="006D0848">
        <w:rPr>
          <w:rFonts w:ascii="Arial" w:hAnsi="Arial"/>
          <w:sz w:val="22"/>
          <w:szCs w:val="22"/>
          <w:lang w:val="fr-CA"/>
        </w:rPr>
        <w:t>ations</w:t>
      </w:r>
      <w:r w:rsidR="006D0848" w:rsidRPr="00974CFA">
        <w:rPr>
          <w:rFonts w:ascii="Arial" w:hAnsi="Arial"/>
          <w:sz w:val="22"/>
          <w:szCs w:val="22"/>
          <w:lang w:val="fr-CA"/>
        </w:rPr>
        <w:t xml:space="preserve"> gouvernementa</w:t>
      </w:r>
      <w:r w:rsidR="006D0848">
        <w:rPr>
          <w:rFonts w:ascii="Arial" w:hAnsi="Arial"/>
          <w:sz w:val="22"/>
          <w:szCs w:val="22"/>
          <w:lang w:val="fr-CA"/>
        </w:rPr>
        <w:t>les</w:t>
      </w:r>
      <w:r w:rsidR="006D0848" w:rsidRPr="00974CFA">
        <w:rPr>
          <w:rFonts w:ascii="Arial" w:hAnsi="Arial"/>
          <w:sz w:val="22"/>
          <w:szCs w:val="22"/>
          <w:lang w:val="fr-CA"/>
        </w:rPr>
        <w:t xml:space="preserve">, </w:t>
      </w:r>
      <w:r w:rsidR="006D0848">
        <w:rPr>
          <w:rFonts w:ascii="Arial" w:hAnsi="Arial"/>
          <w:sz w:val="22"/>
          <w:szCs w:val="22"/>
          <w:lang w:val="fr-CA"/>
        </w:rPr>
        <w:t>aux personnes</w:t>
      </w:r>
      <w:r w:rsidR="006D0848" w:rsidRPr="00974CFA">
        <w:rPr>
          <w:rFonts w:ascii="Arial" w:hAnsi="Arial"/>
          <w:sz w:val="22"/>
          <w:szCs w:val="22"/>
          <w:lang w:val="fr-CA"/>
        </w:rPr>
        <w:t xml:space="preserve"> qui se qualifient.</w:t>
      </w:r>
    </w:p>
    <w:p w14:paraId="2B3A8934" w14:textId="77777777" w:rsidR="00283B5E" w:rsidRPr="000B5C15" w:rsidRDefault="00283B5E" w:rsidP="00683A2D">
      <w:pPr>
        <w:jc w:val="both"/>
        <w:rPr>
          <w:rFonts w:ascii="Arial" w:hAnsi="Arial"/>
          <w:sz w:val="22"/>
          <w:szCs w:val="22"/>
          <w:lang w:val="fr-CA"/>
        </w:rPr>
      </w:pPr>
    </w:p>
    <w:p w14:paraId="0BD447A2" w14:textId="77777777" w:rsidR="00A7445D" w:rsidRPr="000B5C15" w:rsidRDefault="00A7445D" w:rsidP="00683A2D">
      <w:pPr>
        <w:jc w:val="both"/>
        <w:rPr>
          <w:rFonts w:ascii="Arial" w:hAnsi="Arial"/>
          <w:sz w:val="22"/>
          <w:szCs w:val="22"/>
          <w:lang w:val="fr-CA"/>
        </w:rPr>
      </w:pPr>
    </w:p>
    <w:p w14:paraId="53156823" w14:textId="3709F6F1" w:rsidR="00DA21C5" w:rsidRPr="000B5C15" w:rsidRDefault="00422386" w:rsidP="00683A2D">
      <w:pPr>
        <w:jc w:val="both"/>
        <w:rPr>
          <w:rFonts w:ascii="Arial" w:hAnsi="Arial"/>
          <w:b/>
          <w:bCs/>
          <w:sz w:val="22"/>
          <w:szCs w:val="22"/>
          <w:lang w:val="fr-CA"/>
        </w:rPr>
      </w:pPr>
      <w:commentRangeStart w:id="32"/>
      <w:r w:rsidRPr="000B5C15">
        <w:rPr>
          <w:rFonts w:ascii="Arial" w:hAnsi="Arial"/>
          <w:b/>
          <w:bCs/>
          <w:sz w:val="22"/>
          <w:szCs w:val="22"/>
          <w:lang w:val="fr-CA"/>
        </w:rPr>
        <w:t xml:space="preserve">Prépaiement </w:t>
      </w:r>
      <w:r w:rsidR="00DA21C5" w:rsidRPr="000B5C15">
        <w:rPr>
          <w:rFonts w:ascii="Arial" w:hAnsi="Arial"/>
          <w:b/>
          <w:bCs/>
          <w:sz w:val="22"/>
          <w:szCs w:val="22"/>
          <w:lang w:val="fr-CA"/>
        </w:rPr>
        <w:t>avant le besoin</w:t>
      </w:r>
      <w:r w:rsidR="001F4067">
        <w:rPr>
          <w:rFonts w:ascii="Arial" w:hAnsi="Arial"/>
          <w:b/>
          <w:bCs/>
          <w:sz w:val="22"/>
          <w:szCs w:val="22"/>
          <w:lang w:val="fr-CA"/>
        </w:rPr>
        <w:t> </w:t>
      </w:r>
      <w:r w:rsidR="00DA21C5" w:rsidRPr="000B5C15">
        <w:rPr>
          <w:rFonts w:ascii="Arial" w:hAnsi="Arial"/>
          <w:b/>
          <w:bCs/>
          <w:sz w:val="22"/>
          <w:szCs w:val="22"/>
          <w:lang w:val="fr-CA"/>
        </w:rPr>
        <w:t>:</w:t>
      </w:r>
      <w:commentRangeEnd w:id="32"/>
      <w:r w:rsidR="009D1A60" w:rsidRPr="000B5C15">
        <w:rPr>
          <w:rStyle w:val="CommentReference"/>
          <w:rFonts w:ascii="Arial" w:hAnsi="Arial"/>
          <w:b/>
          <w:bCs/>
          <w:sz w:val="22"/>
          <w:szCs w:val="22"/>
          <w:lang w:val="fr-CA"/>
        </w:rPr>
        <w:commentReference w:id="32"/>
      </w:r>
    </w:p>
    <w:p w14:paraId="58D40596" w14:textId="77777777" w:rsidR="00DA21C5" w:rsidRPr="000B5C15" w:rsidRDefault="00DA21C5" w:rsidP="00683A2D">
      <w:pPr>
        <w:jc w:val="both"/>
        <w:rPr>
          <w:rFonts w:ascii="Arial" w:hAnsi="Arial"/>
          <w:sz w:val="22"/>
          <w:szCs w:val="22"/>
          <w:lang w:val="fr-CA"/>
        </w:rPr>
      </w:pPr>
    </w:p>
    <w:p w14:paraId="73AA3F34" w14:textId="6FE0DF66" w:rsidR="00422386" w:rsidRPr="000B5C15" w:rsidRDefault="00216502" w:rsidP="00683A2D">
      <w:pPr>
        <w:jc w:val="both"/>
        <w:rPr>
          <w:rFonts w:ascii="Arial" w:hAnsi="Arial"/>
          <w:sz w:val="22"/>
          <w:szCs w:val="22"/>
          <w:lang w:val="fr-CA"/>
        </w:rPr>
      </w:pPr>
      <w:r w:rsidRPr="00FA3F0A">
        <w:rPr>
          <w:rFonts w:ascii="Arial" w:hAnsi="Arial"/>
          <w:sz w:val="22"/>
          <w:szCs w:val="22"/>
          <w:lang w:val="fr-CA"/>
        </w:rPr>
        <w:t xml:space="preserve">Pour les </w:t>
      </w:r>
      <w:r>
        <w:rPr>
          <w:rFonts w:ascii="Arial" w:hAnsi="Arial"/>
          <w:sz w:val="22"/>
          <w:szCs w:val="22"/>
          <w:lang w:val="fr-CA"/>
        </w:rPr>
        <w:t xml:space="preserve">produits et </w:t>
      </w:r>
      <w:r w:rsidRPr="00FA3F0A">
        <w:rPr>
          <w:rFonts w:ascii="Arial" w:hAnsi="Arial"/>
          <w:sz w:val="22"/>
          <w:szCs w:val="22"/>
          <w:lang w:val="fr-CA"/>
        </w:rPr>
        <w:t xml:space="preserve">services qui </w:t>
      </w:r>
      <w:r>
        <w:rPr>
          <w:rFonts w:ascii="Arial" w:hAnsi="Arial"/>
          <w:sz w:val="22"/>
          <w:szCs w:val="22"/>
          <w:lang w:val="fr-CA"/>
        </w:rPr>
        <w:t>font partie d’arrangements pris</w:t>
      </w:r>
      <w:r w:rsidRPr="00FA3F0A">
        <w:rPr>
          <w:rFonts w:ascii="Arial" w:hAnsi="Arial"/>
          <w:sz w:val="22"/>
          <w:szCs w:val="22"/>
          <w:lang w:val="fr-CA"/>
        </w:rPr>
        <w:t xml:space="preserve"> avant le besoin</w:t>
      </w:r>
      <w:r w:rsidR="00FF3CD0" w:rsidRPr="000B5C15">
        <w:rPr>
          <w:rFonts w:ascii="Arial" w:hAnsi="Arial"/>
          <w:sz w:val="22"/>
          <w:szCs w:val="22"/>
          <w:lang w:val="fr-CA"/>
        </w:rPr>
        <w:t xml:space="preserve">, vous </w:t>
      </w:r>
      <w:r w:rsidR="007A6DF6" w:rsidRPr="000B5C15">
        <w:rPr>
          <w:rFonts w:ascii="Arial" w:hAnsi="Arial"/>
          <w:sz w:val="22"/>
          <w:szCs w:val="22"/>
          <w:lang w:val="fr-CA"/>
        </w:rPr>
        <w:t xml:space="preserve">pouvez </w:t>
      </w:r>
      <w:r w:rsidR="00ED1447" w:rsidRPr="000B5C15">
        <w:rPr>
          <w:rFonts w:ascii="Arial" w:hAnsi="Arial"/>
          <w:sz w:val="22"/>
          <w:szCs w:val="22"/>
          <w:lang w:val="fr-CA"/>
        </w:rPr>
        <w:t xml:space="preserve">payer les </w:t>
      </w:r>
      <w:r w:rsidR="00952473">
        <w:rPr>
          <w:rFonts w:ascii="Arial" w:hAnsi="Arial"/>
          <w:sz w:val="22"/>
          <w:szCs w:val="22"/>
          <w:lang w:val="fr-CA"/>
        </w:rPr>
        <w:t>produits et services</w:t>
      </w:r>
      <w:r w:rsidR="00ED1447" w:rsidRPr="000B5C15">
        <w:rPr>
          <w:rFonts w:ascii="Arial" w:hAnsi="Arial"/>
          <w:sz w:val="22"/>
          <w:szCs w:val="22"/>
          <w:lang w:val="fr-CA"/>
        </w:rPr>
        <w:t xml:space="preserve"> au prix actuel </w:t>
      </w:r>
      <w:r w:rsidR="00FF3CD0" w:rsidRPr="000B5C15">
        <w:rPr>
          <w:rFonts w:ascii="Arial" w:hAnsi="Arial"/>
          <w:sz w:val="22"/>
          <w:szCs w:val="22"/>
          <w:lang w:val="fr-CA"/>
        </w:rPr>
        <w:t xml:space="preserve">et nous placerons </w:t>
      </w:r>
      <w:r w:rsidR="00ED1447" w:rsidRPr="000B5C15">
        <w:rPr>
          <w:rFonts w:ascii="Arial" w:hAnsi="Arial"/>
          <w:sz w:val="22"/>
          <w:szCs w:val="22"/>
          <w:lang w:val="fr-CA"/>
        </w:rPr>
        <w:t xml:space="preserve">votre argent </w:t>
      </w:r>
      <w:r w:rsidR="00FF3CD0" w:rsidRPr="000B5C15">
        <w:rPr>
          <w:rFonts w:ascii="Arial" w:hAnsi="Arial"/>
          <w:sz w:val="22"/>
          <w:szCs w:val="22"/>
          <w:lang w:val="fr-CA"/>
        </w:rPr>
        <w:t xml:space="preserve">dans un </w:t>
      </w:r>
      <w:r w:rsidR="007A6DF6" w:rsidRPr="00952473">
        <w:rPr>
          <w:rFonts w:ascii="Arial" w:hAnsi="Arial"/>
          <w:sz w:val="22"/>
          <w:szCs w:val="22"/>
          <w:highlight w:val="green"/>
          <w:lang w:val="fr-CA"/>
        </w:rPr>
        <w:t>compte/fonds</w:t>
      </w:r>
      <w:r w:rsidR="00FF3CD0" w:rsidRPr="00952473">
        <w:rPr>
          <w:rFonts w:ascii="Arial" w:hAnsi="Arial"/>
          <w:sz w:val="22"/>
          <w:szCs w:val="22"/>
          <w:highlight w:val="green"/>
          <w:lang w:val="fr-CA"/>
        </w:rPr>
        <w:t xml:space="preserve"> fiduciaire</w:t>
      </w:r>
      <w:r w:rsidR="00FF3CD0" w:rsidRPr="000B5C15">
        <w:rPr>
          <w:rFonts w:ascii="Arial" w:hAnsi="Arial"/>
          <w:sz w:val="22"/>
          <w:szCs w:val="22"/>
          <w:lang w:val="fr-CA"/>
        </w:rPr>
        <w:t xml:space="preserve">, </w:t>
      </w:r>
      <w:r w:rsidR="00952473" w:rsidRPr="00A647BC">
        <w:rPr>
          <w:rFonts w:ascii="Arial" w:hAnsi="Arial"/>
          <w:sz w:val="22"/>
          <w:szCs w:val="22"/>
          <w:lang w:val="fr-CA"/>
        </w:rPr>
        <w:t xml:space="preserve">où il </w:t>
      </w:r>
      <w:r w:rsidR="00952473" w:rsidRPr="00A647BC">
        <w:rPr>
          <w:rFonts w:ascii="Arial" w:hAnsi="Arial"/>
          <w:sz w:val="22"/>
          <w:szCs w:val="22"/>
          <w:lang w:val="fr-CA"/>
        </w:rPr>
        <w:lastRenderedPageBreak/>
        <w:t xml:space="preserve">accumulera des intérêts </w:t>
      </w:r>
      <w:r w:rsidR="00952473">
        <w:rPr>
          <w:rFonts w:ascii="Arial" w:hAnsi="Arial"/>
          <w:sz w:val="22"/>
          <w:szCs w:val="22"/>
          <w:lang w:val="fr-CA"/>
        </w:rPr>
        <w:t>jusqu’au moment de l’exécution du contrat prépayé</w:t>
      </w:r>
      <w:r w:rsidR="00952473" w:rsidRPr="00A647BC">
        <w:rPr>
          <w:rFonts w:ascii="Arial" w:hAnsi="Arial"/>
          <w:sz w:val="22"/>
          <w:szCs w:val="22"/>
          <w:lang w:val="fr-CA"/>
        </w:rPr>
        <w:t xml:space="preserve"> (</w:t>
      </w:r>
      <w:r w:rsidR="00952473">
        <w:rPr>
          <w:rFonts w:ascii="Arial" w:hAnsi="Arial"/>
          <w:sz w:val="22"/>
          <w:szCs w:val="22"/>
          <w:lang w:val="fr-CA"/>
        </w:rPr>
        <w:t>moment où</w:t>
      </w:r>
      <w:r w:rsidR="00952473" w:rsidRPr="00A647BC">
        <w:rPr>
          <w:rFonts w:ascii="Arial" w:hAnsi="Arial"/>
          <w:sz w:val="22"/>
          <w:szCs w:val="22"/>
          <w:lang w:val="fr-CA"/>
        </w:rPr>
        <w:t xml:space="preserve"> les </w:t>
      </w:r>
      <w:r w:rsidR="00952473">
        <w:rPr>
          <w:rFonts w:ascii="Arial" w:hAnsi="Arial"/>
          <w:sz w:val="22"/>
          <w:szCs w:val="22"/>
          <w:lang w:val="fr-CA"/>
        </w:rPr>
        <w:t>produits et services seront offerts</w:t>
      </w:r>
      <w:r w:rsidR="00952473" w:rsidRPr="00A647BC">
        <w:rPr>
          <w:rFonts w:ascii="Arial" w:hAnsi="Arial"/>
          <w:sz w:val="22"/>
          <w:szCs w:val="22"/>
          <w:lang w:val="fr-CA"/>
        </w:rPr>
        <w:t>)</w:t>
      </w:r>
      <w:r w:rsidR="00FF3CD0" w:rsidRPr="000B5C15">
        <w:rPr>
          <w:rFonts w:ascii="Arial" w:hAnsi="Arial"/>
          <w:sz w:val="22"/>
          <w:szCs w:val="22"/>
          <w:lang w:val="fr-CA"/>
        </w:rPr>
        <w:t xml:space="preserve">. </w:t>
      </w:r>
      <w:r w:rsidR="00E37023" w:rsidRPr="000B5C15">
        <w:rPr>
          <w:rFonts w:ascii="Arial" w:hAnsi="Arial"/>
          <w:sz w:val="22"/>
          <w:szCs w:val="22"/>
          <w:lang w:val="fr-CA"/>
        </w:rPr>
        <w:t xml:space="preserve">Le prépaiement peut être effectué en espèces, par chèque ou par carte de crédit. </w:t>
      </w:r>
      <w:r w:rsidR="00300A12" w:rsidRPr="000B5C15">
        <w:rPr>
          <w:rFonts w:ascii="Arial" w:hAnsi="Arial"/>
          <w:sz w:val="22"/>
          <w:szCs w:val="22"/>
          <w:shd w:val="clear" w:color="auto" w:fill="FFFFFF" w:themeFill="background1"/>
          <w:lang w:val="fr-CA"/>
        </w:rPr>
        <w:t>Les fonds sont d</w:t>
      </w:r>
      <w:r w:rsidR="00952473">
        <w:rPr>
          <w:rFonts w:ascii="Arial" w:hAnsi="Arial"/>
          <w:sz w:val="22"/>
          <w:szCs w:val="22"/>
          <w:shd w:val="clear" w:color="auto" w:fill="FFFFFF" w:themeFill="background1"/>
          <w:lang w:val="fr-CA"/>
        </w:rPr>
        <w:t>é</w:t>
      </w:r>
      <w:r w:rsidR="00300A12" w:rsidRPr="000B5C15">
        <w:rPr>
          <w:rFonts w:ascii="Arial" w:hAnsi="Arial"/>
          <w:sz w:val="22"/>
          <w:szCs w:val="22"/>
          <w:shd w:val="clear" w:color="auto" w:fill="FFFFFF" w:themeFill="background1"/>
          <w:lang w:val="fr-CA"/>
        </w:rPr>
        <w:t>tenus au nom de</w:t>
      </w:r>
      <w:r w:rsidR="00942F25" w:rsidRPr="000B5C15">
        <w:rPr>
          <w:rFonts w:ascii="Arial" w:hAnsi="Arial"/>
          <w:sz w:val="22"/>
          <w:szCs w:val="22"/>
          <w:shd w:val="clear" w:color="auto" w:fill="FFFFFF" w:themeFill="background1"/>
          <w:lang w:val="fr-CA"/>
        </w:rPr>
        <w:t xml:space="preserve"> l</w:t>
      </w:r>
      <w:r w:rsidR="001F4067">
        <w:rPr>
          <w:rFonts w:ascii="Arial" w:hAnsi="Arial"/>
          <w:sz w:val="22"/>
          <w:szCs w:val="22"/>
          <w:shd w:val="clear" w:color="auto" w:fill="FFFFFF" w:themeFill="background1"/>
          <w:lang w:val="fr-CA"/>
        </w:rPr>
        <w:t>’</w:t>
      </w:r>
      <w:r w:rsidR="00942F25" w:rsidRPr="000B5C15">
        <w:rPr>
          <w:rFonts w:ascii="Arial" w:hAnsi="Arial"/>
          <w:sz w:val="22"/>
          <w:szCs w:val="22"/>
          <w:shd w:val="clear" w:color="auto" w:fill="FFFFFF" w:themeFill="background1"/>
          <w:lang w:val="fr-CA"/>
        </w:rPr>
        <w:t>acheteur</w:t>
      </w:r>
      <w:r w:rsidR="00300A12" w:rsidRPr="000B5C15">
        <w:rPr>
          <w:rFonts w:ascii="Arial" w:hAnsi="Arial"/>
          <w:sz w:val="22"/>
          <w:szCs w:val="22"/>
          <w:shd w:val="clear" w:color="auto" w:fill="FFFFFF" w:themeFill="background1"/>
          <w:lang w:val="fr-CA"/>
        </w:rPr>
        <w:t>.</w:t>
      </w:r>
    </w:p>
    <w:p w14:paraId="085952C7" w14:textId="77777777" w:rsidR="00422386" w:rsidRPr="000B5C15" w:rsidRDefault="00422386" w:rsidP="00683A2D">
      <w:pPr>
        <w:jc w:val="both"/>
        <w:rPr>
          <w:rFonts w:ascii="Arial" w:hAnsi="Arial"/>
          <w:sz w:val="22"/>
          <w:szCs w:val="22"/>
          <w:lang w:val="fr-CA"/>
        </w:rPr>
      </w:pPr>
    </w:p>
    <w:p w14:paraId="13B583F8" w14:textId="57DAFEB8" w:rsidR="00F122DE" w:rsidRPr="000B5C15" w:rsidRDefault="00F122DE" w:rsidP="00F122DE">
      <w:pPr>
        <w:jc w:val="both"/>
        <w:rPr>
          <w:rFonts w:ascii="Arial" w:hAnsi="Arial"/>
          <w:sz w:val="22"/>
          <w:szCs w:val="22"/>
          <w:lang w:val="fr-CA"/>
        </w:rPr>
      </w:pPr>
      <w:r w:rsidRPr="000B5C15">
        <w:rPr>
          <w:rFonts w:ascii="Arial" w:hAnsi="Arial"/>
          <w:b/>
          <w:bCs/>
          <w:sz w:val="22"/>
          <w:szCs w:val="22"/>
          <w:u w:val="single"/>
          <w:lang w:val="fr-CA"/>
        </w:rPr>
        <w:t>Garantie</w:t>
      </w:r>
      <w:r w:rsidR="001F4067">
        <w:rPr>
          <w:rFonts w:ascii="Arial" w:hAnsi="Arial"/>
          <w:b/>
          <w:bCs/>
          <w:sz w:val="22"/>
          <w:szCs w:val="22"/>
          <w:lang w:val="fr-CA"/>
        </w:rPr>
        <w:t> </w:t>
      </w:r>
      <w:r w:rsidRPr="000B5C15">
        <w:rPr>
          <w:rFonts w:ascii="Arial" w:hAnsi="Arial"/>
          <w:sz w:val="22"/>
          <w:szCs w:val="22"/>
          <w:lang w:val="fr-CA"/>
        </w:rPr>
        <w:t xml:space="preserve">: </w:t>
      </w:r>
      <w:r w:rsidR="00A02605" w:rsidRPr="00785E09">
        <w:rPr>
          <w:rFonts w:ascii="Arial" w:hAnsi="Arial"/>
          <w:sz w:val="22"/>
          <w:szCs w:val="22"/>
          <w:lang w:val="fr-CA"/>
        </w:rPr>
        <w:t>Lorsqu</w:t>
      </w:r>
      <w:r w:rsidR="00A02605">
        <w:rPr>
          <w:rFonts w:ascii="Arial" w:hAnsi="Arial"/>
          <w:sz w:val="22"/>
          <w:szCs w:val="22"/>
          <w:lang w:val="fr-CA"/>
        </w:rPr>
        <w:t>’</w:t>
      </w:r>
      <w:r w:rsidR="00A02605" w:rsidRPr="00785E09">
        <w:rPr>
          <w:rFonts w:ascii="Arial" w:hAnsi="Arial"/>
          <w:sz w:val="22"/>
          <w:szCs w:val="22"/>
          <w:lang w:val="fr-CA"/>
        </w:rPr>
        <w:t>il est payé en totalité conformément aux conditions de paiement énoncées dans le contrat prépayé, le contrat prépayé est garanti.</w:t>
      </w:r>
      <w:r w:rsidR="00A02605">
        <w:rPr>
          <w:rFonts w:ascii="Arial" w:hAnsi="Arial"/>
          <w:sz w:val="22"/>
          <w:szCs w:val="22"/>
          <w:lang w:val="fr-CA"/>
        </w:rPr>
        <w:t xml:space="preserve"> Tous les paiements</w:t>
      </w:r>
      <w:r w:rsidR="00A02605" w:rsidRPr="00785E09">
        <w:rPr>
          <w:rFonts w:ascii="Arial" w:hAnsi="Arial"/>
          <w:sz w:val="22"/>
          <w:szCs w:val="22"/>
          <w:lang w:val="fr-CA"/>
        </w:rPr>
        <w:t xml:space="preserve"> effectué</w:t>
      </w:r>
      <w:r w:rsidR="00A02605">
        <w:rPr>
          <w:rFonts w:ascii="Arial" w:hAnsi="Arial"/>
          <w:sz w:val="22"/>
          <w:szCs w:val="22"/>
          <w:lang w:val="fr-CA"/>
        </w:rPr>
        <w:t xml:space="preserve">s, </w:t>
      </w:r>
      <w:r w:rsidR="00A02605" w:rsidRPr="00785E09">
        <w:rPr>
          <w:rFonts w:ascii="Arial" w:hAnsi="Arial"/>
          <w:sz w:val="22"/>
          <w:szCs w:val="22"/>
          <w:lang w:val="fr-CA"/>
        </w:rPr>
        <w:t>plus les intérêts</w:t>
      </w:r>
      <w:r w:rsidR="00A02605">
        <w:rPr>
          <w:rFonts w:ascii="Arial" w:hAnsi="Arial"/>
          <w:sz w:val="22"/>
          <w:szCs w:val="22"/>
          <w:lang w:val="fr-CA"/>
        </w:rPr>
        <w:t xml:space="preserve"> et </w:t>
      </w:r>
      <w:r w:rsidR="00A02605" w:rsidRPr="00785E09">
        <w:rPr>
          <w:rFonts w:ascii="Arial" w:hAnsi="Arial"/>
          <w:sz w:val="22"/>
          <w:szCs w:val="22"/>
          <w:lang w:val="fr-CA"/>
        </w:rPr>
        <w:t xml:space="preserve">la croissance </w:t>
      </w:r>
      <w:r w:rsidR="00A02605">
        <w:rPr>
          <w:rFonts w:ascii="Arial" w:hAnsi="Arial"/>
          <w:sz w:val="22"/>
          <w:szCs w:val="22"/>
          <w:lang w:val="fr-CA"/>
        </w:rPr>
        <w:t>accumul</w:t>
      </w:r>
      <w:r w:rsidR="00A02605" w:rsidRPr="00785E09">
        <w:rPr>
          <w:rFonts w:ascii="Arial" w:hAnsi="Arial"/>
          <w:sz w:val="22"/>
          <w:szCs w:val="22"/>
          <w:lang w:val="fr-CA"/>
        </w:rPr>
        <w:t>és</w:t>
      </w:r>
      <w:r w:rsidR="00A02605">
        <w:rPr>
          <w:rFonts w:ascii="Arial" w:hAnsi="Arial"/>
          <w:sz w:val="22"/>
          <w:szCs w:val="22"/>
          <w:lang w:val="fr-CA"/>
        </w:rPr>
        <w:t>,</w:t>
      </w:r>
      <w:r w:rsidR="00A02605" w:rsidRPr="00785E09">
        <w:rPr>
          <w:rFonts w:ascii="Arial" w:hAnsi="Arial"/>
          <w:sz w:val="22"/>
          <w:szCs w:val="22"/>
          <w:lang w:val="fr-CA"/>
        </w:rPr>
        <w:t xml:space="preserve"> seront appliqués au prix futur des </w:t>
      </w:r>
      <w:r w:rsidR="00A02605">
        <w:rPr>
          <w:rFonts w:ascii="Arial" w:hAnsi="Arial"/>
          <w:sz w:val="22"/>
          <w:szCs w:val="22"/>
          <w:lang w:val="fr-CA"/>
        </w:rPr>
        <w:t>produits et services</w:t>
      </w:r>
      <w:r w:rsidR="00A02605" w:rsidRPr="00785E09">
        <w:rPr>
          <w:rFonts w:ascii="Arial" w:hAnsi="Arial"/>
          <w:sz w:val="22"/>
          <w:szCs w:val="22"/>
          <w:lang w:val="fr-CA"/>
        </w:rPr>
        <w:t>. Si le</w:t>
      </w:r>
      <w:r w:rsidR="00A02605">
        <w:rPr>
          <w:rFonts w:ascii="Arial" w:hAnsi="Arial"/>
          <w:sz w:val="22"/>
          <w:szCs w:val="22"/>
          <w:lang w:val="fr-CA"/>
        </w:rPr>
        <w:t>s paiements effectués,</w:t>
      </w:r>
      <w:r w:rsidR="00A02605" w:rsidRPr="00785E09">
        <w:rPr>
          <w:rFonts w:ascii="Arial" w:hAnsi="Arial"/>
          <w:sz w:val="22"/>
          <w:szCs w:val="22"/>
          <w:lang w:val="fr-CA"/>
        </w:rPr>
        <w:t xml:space="preserve"> plus les intérêts</w:t>
      </w:r>
      <w:r w:rsidR="00A02605">
        <w:rPr>
          <w:rFonts w:ascii="Arial" w:hAnsi="Arial"/>
          <w:sz w:val="22"/>
          <w:szCs w:val="22"/>
          <w:lang w:val="fr-CA"/>
        </w:rPr>
        <w:t xml:space="preserve"> et </w:t>
      </w:r>
      <w:r w:rsidR="00A02605" w:rsidRPr="00785E09">
        <w:rPr>
          <w:rFonts w:ascii="Arial" w:hAnsi="Arial"/>
          <w:sz w:val="22"/>
          <w:szCs w:val="22"/>
          <w:lang w:val="fr-CA"/>
        </w:rPr>
        <w:t xml:space="preserve">la croissance </w:t>
      </w:r>
      <w:r w:rsidR="00A02605">
        <w:rPr>
          <w:rFonts w:ascii="Arial" w:hAnsi="Arial"/>
          <w:sz w:val="22"/>
          <w:szCs w:val="22"/>
          <w:lang w:val="fr-CA"/>
        </w:rPr>
        <w:t>accumulé</w:t>
      </w:r>
      <w:r w:rsidR="00A02605" w:rsidRPr="00785E09">
        <w:rPr>
          <w:rFonts w:ascii="Arial" w:hAnsi="Arial"/>
          <w:sz w:val="22"/>
          <w:szCs w:val="22"/>
          <w:lang w:val="fr-CA"/>
        </w:rPr>
        <w:t>s</w:t>
      </w:r>
      <w:r w:rsidR="00A02605">
        <w:rPr>
          <w:rFonts w:ascii="Arial" w:hAnsi="Arial"/>
          <w:sz w:val="22"/>
          <w:szCs w:val="22"/>
          <w:lang w:val="fr-CA"/>
        </w:rPr>
        <w:t>,</w:t>
      </w:r>
      <w:r w:rsidR="00A02605" w:rsidRPr="00785E09">
        <w:rPr>
          <w:rFonts w:ascii="Arial" w:hAnsi="Arial"/>
          <w:sz w:val="22"/>
          <w:szCs w:val="22"/>
          <w:lang w:val="fr-CA"/>
        </w:rPr>
        <w:t xml:space="preserve"> sont insuffisants pour couvrir le prix total futur des </w:t>
      </w:r>
      <w:r w:rsidR="00A02605">
        <w:rPr>
          <w:rFonts w:ascii="Arial" w:hAnsi="Arial"/>
          <w:sz w:val="22"/>
          <w:szCs w:val="22"/>
          <w:lang w:val="fr-CA"/>
        </w:rPr>
        <w:t>produits et services</w:t>
      </w:r>
      <w:r w:rsidR="00A02605" w:rsidRPr="00785E09">
        <w:rPr>
          <w:rFonts w:ascii="Arial" w:hAnsi="Arial"/>
          <w:sz w:val="22"/>
          <w:szCs w:val="22"/>
          <w:lang w:val="fr-CA"/>
        </w:rPr>
        <w:t xml:space="preserve"> prépayés, nous absorberons la différence en tant que perte. </w:t>
      </w:r>
      <w:r w:rsidR="00A02605">
        <w:rPr>
          <w:rFonts w:ascii="Arial" w:hAnsi="Arial"/>
          <w:sz w:val="22"/>
          <w:szCs w:val="22"/>
          <w:lang w:val="fr-CA"/>
        </w:rPr>
        <w:t>Si les paiements effectués</w:t>
      </w:r>
      <w:r w:rsidR="00A02605" w:rsidRPr="00785E09">
        <w:rPr>
          <w:rFonts w:ascii="Arial" w:hAnsi="Arial"/>
          <w:sz w:val="22"/>
          <w:szCs w:val="22"/>
          <w:lang w:val="fr-CA"/>
        </w:rPr>
        <w:t xml:space="preserve"> exc</w:t>
      </w:r>
      <w:r w:rsidR="00A02605">
        <w:rPr>
          <w:rFonts w:ascii="Arial" w:hAnsi="Arial"/>
          <w:sz w:val="22"/>
          <w:szCs w:val="22"/>
          <w:lang w:val="fr-CA"/>
        </w:rPr>
        <w:t>è</w:t>
      </w:r>
      <w:r w:rsidR="00A02605" w:rsidRPr="00785E09">
        <w:rPr>
          <w:rFonts w:ascii="Arial" w:hAnsi="Arial"/>
          <w:sz w:val="22"/>
          <w:szCs w:val="22"/>
          <w:lang w:val="fr-CA"/>
        </w:rPr>
        <w:t>d</w:t>
      </w:r>
      <w:r w:rsidR="00A02605">
        <w:rPr>
          <w:rFonts w:ascii="Arial" w:hAnsi="Arial"/>
          <w:sz w:val="22"/>
          <w:szCs w:val="22"/>
          <w:lang w:val="fr-CA"/>
        </w:rPr>
        <w:t>e</w:t>
      </w:r>
      <w:r w:rsidR="00A02605" w:rsidRPr="00785E09">
        <w:rPr>
          <w:rFonts w:ascii="Arial" w:hAnsi="Arial"/>
          <w:sz w:val="22"/>
          <w:szCs w:val="22"/>
          <w:lang w:val="fr-CA"/>
        </w:rPr>
        <w:t xml:space="preserve">nt le prix </w:t>
      </w:r>
      <w:r w:rsidR="00A02605">
        <w:rPr>
          <w:rFonts w:ascii="Arial" w:hAnsi="Arial"/>
          <w:sz w:val="22"/>
          <w:szCs w:val="22"/>
          <w:lang w:val="fr-CA"/>
        </w:rPr>
        <w:t xml:space="preserve">total </w:t>
      </w:r>
      <w:r w:rsidR="00A02605" w:rsidRPr="00785E09">
        <w:rPr>
          <w:rFonts w:ascii="Arial" w:hAnsi="Arial"/>
          <w:sz w:val="22"/>
          <w:szCs w:val="22"/>
          <w:lang w:val="fr-CA"/>
        </w:rPr>
        <w:t>futur</w:t>
      </w:r>
      <w:r w:rsidR="00A02605">
        <w:rPr>
          <w:rFonts w:ascii="Arial" w:hAnsi="Arial"/>
          <w:sz w:val="22"/>
          <w:szCs w:val="22"/>
          <w:lang w:val="fr-CA"/>
        </w:rPr>
        <w:t xml:space="preserve"> </w:t>
      </w:r>
      <w:r w:rsidR="00A02605" w:rsidRPr="00785E09">
        <w:rPr>
          <w:rFonts w:ascii="Arial" w:hAnsi="Arial"/>
          <w:sz w:val="22"/>
          <w:szCs w:val="22"/>
          <w:lang w:val="fr-CA"/>
        </w:rPr>
        <w:t xml:space="preserve">des </w:t>
      </w:r>
      <w:r w:rsidR="00A02605">
        <w:rPr>
          <w:rFonts w:ascii="Arial" w:hAnsi="Arial"/>
          <w:sz w:val="22"/>
          <w:szCs w:val="22"/>
          <w:lang w:val="fr-CA"/>
        </w:rPr>
        <w:t>produits et services</w:t>
      </w:r>
      <w:r w:rsidR="00A02605" w:rsidRPr="00785E09">
        <w:rPr>
          <w:rFonts w:ascii="Arial" w:hAnsi="Arial"/>
          <w:sz w:val="22"/>
          <w:szCs w:val="22"/>
          <w:lang w:val="fr-CA"/>
        </w:rPr>
        <w:t xml:space="preserve"> prépayés</w:t>
      </w:r>
      <w:r w:rsidR="00A02605">
        <w:rPr>
          <w:rFonts w:ascii="Arial" w:hAnsi="Arial"/>
          <w:sz w:val="22"/>
          <w:szCs w:val="22"/>
          <w:lang w:val="fr-CA"/>
        </w:rPr>
        <w:t>, le montant excédentaire</w:t>
      </w:r>
      <w:r w:rsidR="00A02605" w:rsidRPr="00785E09">
        <w:rPr>
          <w:rFonts w:ascii="Arial" w:hAnsi="Arial"/>
          <w:sz w:val="22"/>
          <w:szCs w:val="22"/>
          <w:lang w:val="fr-CA"/>
        </w:rPr>
        <w:t xml:space="preserve"> ser</w:t>
      </w:r>
      <w:r w:rsidR="00A02605">
        <w:rPr>
          <w:rFonts w:ascii="Arial" w:hAnsi="Arial"/>
          <w:sz w:val="22"/>
          <w:szCs w:val="22"/>
          <w:lang w:val="fr-CA"/>
        </w:rPr>
        <w:t>a</w:t>
      </w:r>
      <w:r w:rsidR="00A02605" w:rsidRPr="00785E09">
        <w:rPr>
          <w:rFonts w:ascii="Arial" w:hAnsi="Arial"/>
          <w:sz w:val="22"/>
          <w:szCs w:val="22"/>
          <w:lang w:val="fr-CA"/>
        </w:rPr>
        <w:t xml:space="preserve"> retourné ou affecté à des </w:t>
      </w:r>
      <w:r w:rsidR="00A02605">
        <w:rPr>
          <w:rFonts w:ascii="Arial" w:hAnsi="Arial"/>
          <w:sz w:val="22"/>
          <w:szCs w:val="22"/>
          <w:lang w:val="fr-CA"/>
        </w:rPr>
        <w:t xml:space="preserve">produits et services </w:t>
      </w:r>
      <w:r w:rsidR="00A02605" w:rsidRPr="00785E09">
        <w:rPr>
          <w:rFonts w:ascii="Arial" w:hAnsi="Arial"/>
          <w:sz w:val="22"/>
          <w:szCs w:val="22"/>
          <w:lang w:val="fr-CA"/>
        </w:rPr>
        <w:t>supplémentaires achetés au moment du besoin,</w:t>
      </w:r>
      <w:r w:rsidR="00A02605">
        <w:rPr>
          <w:rFonts w:ascii="Arial" w:hAnsi="Arial"/>
          <w:sz w:val="22"/>
          <w:szCs w:val="22"/>
          <w:lang w:val="fr-CA"/>
        </w:rPr>
        <w:t xml:space="preserve"> ou à des paiements devant être effectués,</w:t>
      </w:r>
      <w:r w:rsidR="00A02605" w:rsidRPr="00785E09">
        <w:rPr>
          <w:rFonts w:ascii="Arial" w:hAnsi="Arial"/>
          <w:sz w:val="22"/>
          <w:szCs w:val="22"/>
          <w:lang w:val="fr-CA"/>
        </w:rPr>
        <w:t xml:space="preserve"> le cas échéant. Des conditions s</w:t>
      </w:r>
      <w:r w:rsidR="00A02605">
        <w:rPr>
          <w:rFonts w:ascii="Arial" w:hAnsi="Arial"/>
          <w:sz w:val="22"/>
          <w:szCs w:val="22"/>
          <w:lang w:val="fr-CA"/>
        </w:rPr>
        <w:t>’</w:t>
      </w:r>
      <w:r w:rsidR="00A02605" w:rsidRPr="00785E09">
        <w:rPr>
          <w:rFonts w:ascii="Arial" w:hAnsi="Arial"/>
          <w:sz w:val="22"/>
          <w:szCs w:val="22"/>
          <w:lang w:val="fr-CA"/>
        </w:rPr>
        <w:t xml:space="preserve">appliquent. Toute modification </w:t>
      </w:r>
      <w:r w:rsidR="00A02605">
        <w:rPr>
          <w:rFonts w:ascii="Arial" w:hAnsi="Arial"/>
          <w:sz w:val="22"/>
          <w:szCs w:val="22"/>
          <w:lang w:val="fr-CA"/>
        </w:rPr>
        <w:t>au</w:t>
      </w:r>
      <w:r w:rsidR="00A02605" w:rsidRPr="00785E09">
        <w:rPr>
          <w:rFonts w:ascii="Arial" w:hAnsi="Arial"/>
          <w:sz w:val="22"/>
          <w:szCs w:val="22"/>
          <w:lang w:val="fr-CA"/>
        </w:rPr>
        <w:t xml:space="preserve"> contrat prépayé peut entraîner </w:t>
      </w:r>
      <w:r w:rsidR="00A02605">
        <w:rPr>
          <w:rFonts w:ascii="Arial" w:hAnsi="Arial"/>
          <w:sz w:val="22"/>
          <w:szCs w:val="22"/>
          <w:lang w:val="fr-CA"/>
        </w:rPr>
        <w:t>l’annulation</w:t>
      </w:r>
      <w:r w:rsidR="00A02605" w:rsidRPr="00785E09">
        <w:rPr>
          <w:rFonts w:ascii="Arial" w:hAnsi="Arial"/>
          <w:sz w:val="22"/>
          <w:szCs w:val="22"/>
          <w:lang w:val="fr-CA"/>
        </w:rPr>
        <w:t xml:space="preserve"> du contrat prépayé et l</w:t>
      </w:r>
      <w:r w:rsidR="00A02605">
        <w:rPr>
          <w:rFonts w:ascii="Arial" w:hAnsi="Arial"/>
          <w:sz w:val="22"/>
          <w:szCs w:val="22"/>
          <w:lang w:val="fr-CA"/>
        </w:rPr>
        <w:t>’</w:t>
      </w:r>
      <w:r w:rsidR="00A02605" w:rsidRPr="00785E09">
        <w:rPr>
          <w:rFonts w:ascii="Arial" w:hAnsi="Arial"/>
          <w:sz w:val="22"/>
          <w:szCs w:val="22"/>
          <w:lang w:val="fr-CA"/>
        </w:rPr>
        <w:t>exécution d</w:t>
      </w:r>
      <w:r w:rsidR="00A02605">
        <w:rPr>
          <w:rFonts w:ascii="Arial" w:hAnsi="Arial"/>
          <w:sz w:val="22"/>
          <w:szCs w:val="22"/>
          <w:lang w:val="fr-CA"/>
        </w:rPr>
        <w:t>’</w:t>
      </w:r>
      <w:r w:rsidR="00A02605" w:rsidRPr="00785E09">
        <w:rPr>
          <w:rFonts w:ascii="Arial" w:hAnsi="Arial"/>
          <w:sz w:val="22"/>
          <w:szCs w:val="22"/>
          <w:lang w:val="fr-CA"/>
        </w:rPr>
        <w:t>un nouveau contrat avec les prix en vigueur au moment où les modifications sont apportées.</w:t>
      </w:r>
    </w:p>
    <w:p w14:paraId="71C1F1DF" w14:textId="0BB307B3" w:rsidR="00553DA3" w:rsidRPr="000B5C15" w:rsidRDefault="00553DA3" w:rsidP="00683A2D">
      <w:pPr>
        <w:jc w:val="both"/>
        <w:rPr>
          <w:rFonts w:ascii="Arial" w:hAnsi="Arial"/>
          <w:sz w:val="20"/>
          <w:szCs w:val="20"/>
          <w:lang w:val="fr-CA"/>
        </w:rPr>
      </w:pPr>
    </w:p>
    <w:p w14:paraId="0D6C4251" w14:textId="77777777" w:rsidR="00A02605" w:rsidRPr="00AC0D12" w:rsidRDefault="00A02605" w:rsidP="00A02605">
      <w:pPr>
        <w:jc w:val="both"/>
        <w:rPr>
          <w:rFonts w:ascii="Arial" w:hAnsi="Arial"/>
          <w:sz w:val="20"/>
          <w:szCs w:val="20"/>
          <w:lang w:val="fr-CA"/>
        </w:rPr>
      </w:pPr>
      <w:r w:rsidRPr="00AC0D12">
        <w:rPr>
          <w:rFonts w:ascii="Arial" w:hAnsi="Arial"/>
          <w:sz w:val="22"/>
          <w:szCs w:val="22"/>
          <w:lang w:val="fr-CA"/>
        </w:rPr>
        <w:t>Il</w:t>
      </w:r>
      <w:r>
        <w:rPr>
          <w:rFonts w:ascii="Arial" w:hAnsi="Arial"/>
          <w:sz w:val="22"/>
          <w:szCs w:val="22"/>
          <w:lang w:val="fr-CA"/>
        </w:rPr>
        <w:t xml:space="preserve"> est possible d’obtenir des</w:t>
      </w:r>
      <w:r w:rsidRPr="00AC0D12">
        <w:rPr>
          <w:rFonts w:ascii="Arial" w:hAnsi="Arial"/>
          <w:sz w:val="22"/>
          <w:szCs w:val="22"/>
          <w:lang w:val="fr-CA"/>
        </w:rPr>
        <w:t xml:space="preserve"> </w:t>
      </w:r>
      <w:r>
        <w:rPr>
          <w:rFonts w:ascii="Arial" w:hAnsi="Arial"/>
          <w:sz w:val="22"/>
          <w:szCs w:val="22"/>
          <w:lang w:val="fr-CA"/>
        </w:rPr>
        <w:t>renseignement</w:t>
      </w:r>
      <w:r w:rsidRPr="00AC0D12">
        <w:rPr>
          <w:rFonts w:ascii="Arial" w:hAnsi="Arial"/>
          <w:sz w:val="22"/>
          <w:szCs w:val="22"/>
          <w:lang w:val="fr-CA"/>
        </w:rPr>
        <w:t xml:space="preserve">s supplémentaires </w:t>
      </w:r>
      <w:r>
        <w:rPr>
          <w:rFonts w:ascii="Arial" w:hAnsi="Arial"/>
          <w:sz w:val="22"/>
          <w:szCs w:val="22"/>
          <w:lang w:val="fr-CA"/>
        </w:rPr>
        <w:t>sur demande relativement au</w:t>
      </w:r>
      <w:r w:rsidRPr="00AC0D12">
        <w:rPr>
          <w:rFonts w:ascii="Arial" w:hAnsi="Arial"/>
          <w:sz w:val="22"/>
          <w:szCs w:val="22"/>
          <w:lang w:val="fr-CA"/>
        </w:rPr>
        <w:t xml:space="preserve"> paiement, </w:t>
      </w:r>
      <w:r>
        <w:rPr>
          <w:rFonts w:ascii="Arial" w:hAnsi="Arial"/>
          <w:sz w:val="22"/>
          <w:szCs w:val="22"/>
          <w:lang w:val="fr-CA"/>
        </w:rPr>
        <w:t>au</w:t>
      </w:r>
      <w:r w:rsidRPr="00AC0D12">
        <w:rPr>
          <w:rFonts w:ascii="Arial" w:hAnsi="Arial"/>
          <w:sz w:val="22"/>
          <w:szCs w:val="22"/>
          <w:lang w:val="fr-CA"/>
        </w:rPr>
        <w:t xml:space="preserve"> financement et </w:t>
      </w:r>
      <w:r>
        <w:rPr>
          <w:rFonts w:ascii="Arial" w:hAnsi="Arial"/>
          <w:sz w:val="22"/>
          <w:szCs w:val="22"/>
          <w:lang w:val="fr-CA"/>
        </w:rPr>
        <w:t>aux</w:t>
      </w:r>
      <w:r w:rsidRPr="00AC0D12">
        <w:rPr>
          <w:rFonts w:ascii="Arial" w:hAnsi="Arial"/>
          <w:sz w:val="22"/>
          <w:szCs w:val="22"/>
          <w:lang w:val="fr-CA"/>
        </w:rPr>
        <w:t xml:space="preserve"> options de financement.</w:t>
      </w:r>
    </w:p>
    <w:p w14:paraId="673D1142" w14:textId="77777777" w:rsidR="00283B5E" w:rsidRPr="000B5C15" w:rsidRDefault="00283B5E" w:rsidP="00683A2D">
      <w:pPr>
        <w:jc w:val="both"/>
        <w:rPr>
          <w:rFonts w:ascii="Arial" w:hAnsi="Arial"/>
          <w:sz w:val="20"/>
          <w:szCs w:val="20"/>
          <w:lang w:val="fr-CA"/>
        </w:rPr>
      </w:pPr>
    </w:p>
    <w:p w14:paraId="70DDC141" w14:textId="77777777" w:rsidR="00777847" w:rsidRPr="000B5C15" w:rsidRDefault="00777847" w:rsidP="00683A2D">
      <w:pPr>
        <w:jc w:val="both"/>
        <w:rPr>
          <w:rFonts w:ascii="Arial" w:hAnsi="Arial"/>
          <w:sz w:val="20"/>
          <w:szCs w:val="20"/>
          <w:lang w:val="fr-CA"/>
        </w:rPr>
      </w:pPr>
    </w:p>
    <w:p w14:paraId="2E57A41C" w14:textId="33C381EF" w:rsidR="00553DA3" w:rsidRPr="000B5C15" w:rsidRDefault="00A02605" w:rsidP="00683A2D">
      <w:pPr>
        <w:jc w:val="center"/>
        <w:rPr>
          <w:rFonts w:ascii="Arial" w:hAnsi="Arial"/>
          <w:b/>
          <w:bCs/>
          <w:lang w:val="fr-CA"/>
        </w:rPr>
      </w:pPr>
      <w:commentRangeStart w:id="33"/>
      <w:r>
        <w:rPr>
          <w:rFonts w:ascii="Arial" w:hAnsi="Arial"/>
          <w:b/>
          <w:bCs/>
          <w:lang w:val="fr-CA"/>
        </w:rPr>
        <w:t>ÉTABLISSEMENTS</w:t>
      </w:r>
      <w:r w:rsidR="00553DA3" w:rsidRPr="000B5C15">
        <w:rPr>
          <w:rFonts w:ascii="Arial" w:hAnsi="Arial"/>
          <w:b/>
          <w:bCs/>
          <w:lang w:val="fr-CA"/>
        </w:rPr>
        <w:t xml:space="preserve"> AFFILIÉS</w:t>
      </w:r>
      <w:commentRangeEnd w:id="33"/>
      <w:r w:rsidR="00144691" w:rsidRPr="000B5C15">
        <w:rPr>
          <w:rStyle w:val="CommentReference"/>
          <w:rFonts w:ascii="Arial" w:hAnsi="Arial"/>
          <w:b/>
          <w:bCs/>
          <w:sz w:val="24"/>
          <w:szCs w:val="24"/>
          <w:lang w:val="fr-CA"/>
        </w:rPr>
        <w:commentReference w:id="33"/>
      </w:r>
    </w:p>
    <w:p w14:paraId="4CC72DCE" w14:textId="10350A2F" w:rsidR="00553DA3" w:rsidRPr="000B5C15" w:rsidRDefault="00553DA3" w:rsidP="00683A2D">
      <w:pPr>
        <w:jc w:val="both"/>
        <w:rPr>
          <w:rFonts w:ascii="Arial" w:hAnsi="Arial"/>
          <w:b/>
          <w:bCs/>
          <w:sz w:val="22"/>
          <w:szCs w:val="22"/>
          <w:lang w:val="fr-CA"/>
        </w:rPr>
      </w:pPr>
    </w:p>
    <w:p w14:paraId="1C82F47C" w14:textId="26F06BBC" w:rsidR="00553DA3" w:rsidRPr="000B5C15" w:rsidRDefault="00553DA3" w:rsidP="00683A2D">
      <w:pPr>
        <w:jc w:val="both"/>
        <w:rPr>
          <w:rFonts w:ascii="Arial" w:hAnsi="Arial"/>
          <w:sz w:val="22"/>
          <w:szCs w:val="22"/>
          <w:lang w:val="fr-CA"/>
        </w:rPr>
      </w:pPr>
      <w:commentRangeStart w:id="34"/>
      <w:r w:rsidRPr="000B5C15">
        <w:rPr>
          <w:rFonts w:ascii="Arial" w:hAnsi="Arial"/>
          <w:sz w:val="22"/>
          <w:szCs w:val="22"/>
          <w:lang w:val="fr-CA"/>
        </w:rPr>
        <w:t>Nous sommes fiers d</w:t>
      </w:r>
      <w:r w:rsidR="001F4067">
        <w:rPr>
          <w:rFonts w:ascii="Arial" w:hAnsi="Arial"/>
          <w:sz w:val="22"/>
          <w:szCs w:val="22"/>
          <w:lang w:val="fr-CA"/>
        </w:rPr>
        <w:t>’</w:t>
      </w:r>
      <w:r w:rsidRPr="000B5C15">
        <w:rPr>
          <w:rFonts w:ascii="Arial" w:hAnsi="Arial"/>
          <w:sz w:val="22"/>
          <w:szCs w:val="22"/>
          <w:lang w:val="fr-CA"/>
        </w:rPr>
        <w:t>être affiliés aux établissements suivants</w:t>
      </w:r>
      <w:commentRangeEnd w:id="34"/>
      <w:r w:rsidR="00592289">
        <w:rPr>
          <w:rStyle w:val="CommentReference"/>
          <w:rFonts w:ascii="Arial" w:hAnsi="Arial"/>
          <w:sz w:val="22"/>
          <w:szCs w:val="22"/>
          <w:lang w:val="fr-CA"/>
        </w:rPr>
        <w:commentReference w:id="34"/>
      </w:r>
      <w:r w:rsidR="001F4067">
        <w:rPr>
          <w:rFonts w:ascii="Arial" w:hAnsi="Arial"/>
          <w:sz w:val="22"/>
          <w:szCs w:val="22"/>
          <w:lang w:val="fr-CA"/>
        </w:rPr>
        <w:t> </w:t>
      </w:r>
      <w:r w:rsidRPr="000B5C15">
        <w:rPr>
          <w:rFonts w:ascii="Arial" w:hAnsi="Arial"/>
          <w:sz w:val="22"/>
          <w:szCs w:val="22"/>
          <w:lang w:val="fr-CA"/>
        </w:rPr>
        <w:t>:</w:t>
      </w:r>
    </w:p>
    <w:sectPr w:rsidR="00553DA3" w:rsidRPr="000B5C15" w:rsidSect="00B74944">
      <w:footerReference w:type="default" r:id="rId21"/>
      <w:pgSz w:w="12240" w:h="15840"/>
      <w:pgMar w:top="851" w:right="851" w:bottom="851" w:left="85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23108472" w14:textId="77777777" w:rsidR="00A25B26" w:rsidRDefault="00AA3EED" w:rsidP="00A25B26">
      <w:pPr>
        <w:pStyle w:val="CommentText"/>
      </w:pPr>
      <w:r>
        <w:rPr>
          <w:rStyle w:val="CommentReference"/>
        </w:rPr>
        <w:annotationRef/>
      </w:r>
      <w:r w:rsidR="00A25B26">
        <w:t xml:space="preserve">Si le nom de votre entreprise ou votre raison sociale diffère de votre nom d'exploitant, vous devez indiquer les deux noms sur votre liste de prix. Au lieu de « exerçant ses activités sous le nom de », vous pouvez également indiquer la raison sociale comme « une filiale de » nom de l’exploitant. </w:t>
      </w:r>
    </w:p>
  </w:comment>
  <w:comment w:id="3" w:author="Author" w:initials="A">
    <w:p w14:paraId="60021B72" w14:textId="77777777" w:rsidR="00D337F4" w:rsidRDefault="002145F8" w:rsidP="00D337F4">
      <w:pPr>
        <w:pStyle w:val="CommentText"/>
      </w:pPr>
      <w:r w:rsidRPr="0016636D">
        <w:rPr>
          <w:rStyle w:val="CommentReference"/>
          <w:rFonts w:ascii="Arial" w:hAnsi="Arial"/>
        </w:rPr>
        <w:annotationRef/>
      </w:r>
      <w:r w:rsidR="00D337F4">
        <w:t>Pour les exploitants de cimetières et de crématoriums, votre numéro de permis correspond à votre numéro de site à cinq chiffres.</w:t>
      </w:r>
    </w:p>
    <w:p w14:paraId="4BE3E00C" w14:textId="77777777" w:rsidR="00D337F4" w:rsidRDefault="00D337F4" w:rsidP="00D337F4">
      <w:pPr>
        <w:pStyle w:val="CommentText"/>
      </w:pPr>
    </w:p>
    <w:p w14:paraId="69934BF1" w14:textId="77777777" w:rsidR="00D337F4" w:rsidRDefault="00D337F4" w:rsidP="00D337F4">
      <w:pPr>
        <w:pStyle w:val="CommentText"/>
      </w:pPr>
      <w:r>
        <w:t>Pour les exploitants de cimetières et de crématoriums qui n'exploitent qu'un seul site, votre numéro d'« organisation » à sept chiffres est également accepté.</w:t>
      </w:r>
    </w:p>
  </w:comment>
  <w:comment w:id="4" w:author="Author" w:initials="A">
    <w:p w14:paraId="354584DC" w14:textId="77777777" w:rsidR="00D337F4" w:rsidRDefault="00FB4333" w:rsidP="00D337F4">
      <w:pPr>
        <w:pStyle w:val="CommentText"/>
      </w:pPr>
      <w:r>
        <w:rPr>
          <w:rStyle w:val="CommentReference"/>
        </w:rPr>
        <w:annotationRef/>
      </w:r>
      <w:r w:rsidR="00D337F4">
        <w:rPr>
          <w:lang w:val="en-CA"/>
        </w:rPr>
        <w:t>Veuillez supprimer si non applicable. (Veuillez également supprimer la section Services du crématorium.)</w:t>
      </w:r>
    </w:p>
  </w:comment>
  <w:comment w:id="5" w:author="Author" w:initials="A">
    <w:p w14:paraId="1F479CDE" w14:textId="6C3E7FAA" w:rsidR="00C55961" w:rsidRDefault="00C55961" w:rsidP="00FB4333">
      <w:pPr>
        <w:pStyle w:val="CommentText"/>
      </w:pPr>
      <w:r>
        <w:rPr>
          <w:rStyle w:val="CommentReference"/>
        </w:rPr>
        <w:annotationRef/>
      </w:r>
      <w:r>
        <w:t xml:space="preserve">Veuillez supprimer si non applicable. </w:t>
      </w:r>
    </w:p>
    <w:p w14:paraId="1959A57A" w14:textId="77777777" w:rsidR="00C55961" w:rsidRDefault="00C55961" w:rsidP="00C55961">
      <w:pPr>
        <w:pStyle w:val="CommentText"/>
      </w:pPr>
    </w:p>
    <w:p w14:paraId="1F2DEEF9" w14:textId="29BFD03E" w:rsidR="00C55961" w:rsidRDefault="00C55961" w:rsidP="00C55961">
      <w:pPr>
        <w:pStyle w:val="CommentText"/>
      </w:pPr>
      <w:r>
        <w:t>Le cas échéant, choisissez la classe</w:t>
      </w:r>
      <w:r w:rsidR="001F4067">
        <w:t> </w:t>
      </w:r>
      <w:r>
        <w:t xml:space="preserve">1 ou 2. </w:t>
      </w:r>
    </w:p>
  </w:comment>
  <w:comment w:id="6" w:author="Author" w:initials="A">
    <w:p w14:paraId="46FE9962" w14:textId="77777777" w:rsidR="00D337F4" w:rsidRDefault="00675D1C" w:rsidP="00D337F4">
      <w:pPr>
        <w:pStyle w:val="CommentText"/>
      </w:pPr>
      <w:r>
        <w:rPr>
          <w:rStyle w:val="CommentReference"/>
        </w:rPr>
        <w:annotationRef/>
      </w:r>
      <w:r w:rsidR="00D337F4">
        <w:rPr>
          <w:lang w:val="en-CA"/>
        </w:rPr>
        <w:t xml:space="preserve">Une sépulture pour adulte doit mesurer au moins 2,44 m (8 pi) de long et 0,91 m (3 pi) de large, sans compter l'espace réservé au repère. </w:t>
      </w:r>
    </w:p>
  </w:comment>
  <w:comment w:id="7" w:author="Author" w:initials="A">
    <w:p w14:paraId="760680BE" w14:textId="77777777" w:rsidR="003A6BF6" w:rsidRDefault="0047042C" w:rsidP="003A6BF6">
      <w:pPr>
        <w:pStyle w:val="CommentText"/>
      </w:pPr>
      <w:r w:rsidRPr="0016636D">
        <w:rPr>
          <w:rStyle w:val="CommentReference"/>
          <w:rFonts w:ascii="Arial" w:hAnsi="Arial"/>
        </w:rPr>
        <w:annotationRef/>
      </w:r>
      <w:r w:rsidR="003A6BF6">
        <w:t xml:space="preserve">Si vous proposez plus de </w:t>
      </w:r>
      <w:r w:rsidR="003A6BF6">
        <w:rPr>
          <w:u w:val="single"/>
        </w:rPr>
        <w:t>trois</w:t>
      </w:r>
      <w:r w:rsidR="003A6BF6">
        <w:t xml:space="preserve"> prix différents pour un type d'inhumation, vous pouvez indiquer la fourchette de prix du plus bas au plus élevé, comme indiqué ici. Vous devez également inclure une mention indiquant qu'une liste complète de tous les prix pour chaque type d'inhumation ou de droits de dispersion est disponible sur demande. </w:t>
      </w:r>
    </w:p>
  </w:comment>
  <w:comment w:id="8" w:author="Author" w:initials="A">
    <w:p w14:paraId="0E28FC95" w14:textId="77777777" w:rsidR="002E4873" w:rsidRDefault="00913701" w:rsidP="002E4873">
      <w:pPr>
        <w:pStyle w:val="CommentText"/>
      </w:pPr>
      <w:r w:rsidRPr="00913701">
        <w:rPr>
          <w:rStyle w:val="CommentReference"/>
          <w:rFonts w:ascii="Arial" w:hAnsi="Arial"/>
          <w:sz w:val="20"/>
          <w:szCs w:val="20"/>
        </w:rPr>
        <w:annotationRef/>
      </w:r>
      <w:r w:rsidR="002E4873">
        <w:t>Il s'agit du montant maximal pouvant être perçu auprès d’Ontario au travail. Vous pouvez uniquement facturer à Ontario au travail le montant le moins élevé entre 1 300 $ et le prix total indiqué pour vos droits d'inhumation et les frais d'ouverture/fermeture.</w:t>
      </w:r>
    </w:p>
  </w:comment>
  <w:comment w:id="9" w:author="Author" w:initials="A">
    <w:p w14:paraId="496E5DA7" w14:textId="77777777" w:rsidR="006F58DA" w:rsidRDefault="005D7714" w:rsidP="006F58DA">
      <w:pPr>
        <w:pStyle w:val="CommentText"/>
      </w:pPr>
      <w:r w:rsidRPr="0016636D">
        <w:rPr>
          <w:rStyle w:val="CommentReference"/>
          <w:rFonts w:ascii="Arial" w:hAnsi="Arial"/>
        </w:rPr>
        <w:annotationRef/>
      </w:r>
      <w:r w:rsidR="006F58DA">
        <w:t>Sélectionnez « fonds » ou « compte ». Les exploitants de cimetière à but non lucratif dont les fonds d'entretien sont inférieurs à 50 000 $ et qui n'acceptent PAS de paiements pour des produits et services avant qu'ils ne soient nécessaires peuvent opter pour un compte dans une banque, une coopérative de crédit ou une caisse populaire plutôt que pour un fonds géré par un fiduciaire tiers.</w:t>
      </w:r>
    </w:p>
  </w:comment>
  <w:comment w:id="10" w:author="Author" w:initials="A">
    <w:p w14:paraId="4C66819E" w14:textId="3D9B16DC" w:rsidR="00CC783A" w:rsidRDefault="00353343" w:rsidP="00CC783A">
      <w:pPr>
        <w:pStyle w:val="CommentText"/>
      </w:pPr>
      <w:r>
        <w:rPr>
          <w:rStyle w:val="CommentReference"/>
        </w:rPr>
        <w:annotationRef/>
      </w:r>
      <w:r w:rsidR="00CC783A">
        <w:rPr>
          <w:lang w:val="en-CA"/>
        </w:rPr>
        <w:t>Le montant des cotisations minimales a augmenté le 1er janvier 2022, conformément au Règlement de l’Ontario 30/11.</w:t>
      </w:r>
    </w:p>
  </w:comment>
  <w:comment w:id="11" w:author="Author" w:initials="A">
    <w:p w14:paraId="0BE431C1" w14:textId="165A98AF" w:rsidR="00CD64F0" w:rsidRDefault="00CD64F0" w:rsidP="00CD64F0">
      <w:pPr>
        <w:pStyle w:val="CommentText"/>
      </w:pPr>
      <w:r>
        <w:rPr>
          <w:rStyle w:val="CommentReference"/>
        </w:rPr>
        <w:annotationRef/>
      </w:r>
      <w:r>
        <w:t>Ceci peut être présenté dans un format différent si vous le souhaitez.</w:t>
      </w:r>
    </w:p>
  </w:comment>
  <w:comment w:id="12" w:author="Author" w:initials="A">
    <w:p w14:paraId="20F86EF7" w14:textId="77777777" w:rsidR="00CD64F0" w:rsidRDefault="003D302E" w:rsidP="00CD64F0">
      <w:pPr>
        <w:pStyle w:val="CommentText"/>
      </w:pPr>
      <w:r w:rsidRPr="0016636D">
        <w:rPr>
          <w:rStyle w:val="CommentReference"/>
          <w:rFonts w:ascii="Arial" w:hAnsi="Arial"/>
        </w:rPr>
        <w:annotationRef/>
      </w:r>
      <w:r w:rsidR="00CD64F0">
        <w:t xml:space="preserve">Pour tous les droits d'inhumation, vous devez préciser s’ils autorisent des inhumations à plusieurs profondeurs. </w:t>
      </w:r>
    </w:p>
  </w:comment>
  <w:comment w:id="13" w:author="Author" w:initials="A">
    <w:p w14:paraId="38AB03B4" w14:textId="77777777" w:rsidR="00CD64F0" w:rsidRDefault="003D302E" w:rsidP="00CD64F0">
      <w:pPr>
        <w:pStyle w:val="CommentText"/>
      </w:pPr>
      <w:r w:rsidRPr="0016636D">
        <w:rPr>
          <w:rStyle w:val="CommentReference"/>
          <w:rFonts w:ascii="Arial" w:hAnsi="Arial"/>
        </w:rPr>
        <w:annotationRef/>
      </w:r>
      <w:r w:rsidR="00CD64F0">
        <w:t>Pour tous les droits d'inhumation, vous devez préciser le nombre d'inhumations de corps entiers et/ou de restes incinérés autorisé.</w:t>
      </w:r>
    </w:p>
  </w:comment>
  <w:comment w:id="14" w:author="Author" w:initials="A">
    <w:p w14:paraId="12BFEE20" w14:textId="77777777" w:rsidR="00CD64F0" w:rsidRDefault="003D302E" w:rsidP="00CD64F0">
      <w:pPr>
        <w:pStyle w:val="CommentText"/>
      </w:pPr>
      <w:r w:rsidRPr="0016636D">
        <w:rPr>
          <w:rStyle w:val="CommentReference"/>
          <w:rFonts w:ascii="Arial" w:hAnsi="Arial"/>
        </w:rPr>
        <w:annotationRef/>
      </w:r>
      <w:r w:rsidR="00CD64F0">
        <w:t>Pour tous les droits d'inhumation où un repère est autorisé, précisez les restrictions en matière de taille et indiquez si un repère plat ou vertical est autorisé.</w:t>
      </w:r>
    </w:p>
  </w:comment>
  <w:comment w:id="15" w:author="Author" w:initials="A">
    <w:p w14:paraId="5C9D6228" w14:textId="6BD011CB" w:rsidR="00FC2524" w:rsidRPr="0016636D" w:rsidRDefault="00FC2524">
      <w:pPr>
        <w:pStyle w:val="CommentText"/>
        <w:rPr>
          <w:rFonts w:ascii="Arial" w:hAnsi="Arial"/>
        </w:rPr>
      </w:pPr>
      <w:r w:rsidRPr="0016636D">
        <w:rPr>
          <w:rStyle w:val="CommentReference"/>
          <w:rFonts w:ascii="Arial" w:hAnsi="Arial"/>
        </w:rPr>
        <w:annotationRef/>
      </w:r>
      <w:r w:rsidRPr="0016636D">
        <w:rPr>
          <w:rFonts w:ascii="Arial" w:hAnsi="Arial"/>
        </w:rPr>
        <w:t>Modifiez si nécessaire pour refléter les politiques de votre cimetière.</w:t>
      </w:r>
    </w:p>
  </w:comment>
  <w:comment w:id="16" w:author="Author" w:initials="A">
    <w:p w14:paraId="1BAD07FD" w14:textId="31FA7D6E" w:rsidR="0016636D" w:rsidRDefault="0016636D" w:rsidP="0016636D">
      <w:pPr>
        <w:pStyle w:val="ListParagraph"/>
        <w:tabs>
          <w:tab w:val="center" w:pos="5400"/>
        </w:tabs>
        <w:spacing w:before="120" w:after="120"/>
        <w:ind w:left="0"/>
        <w:contextualSpacing w:val="0"/>
        <w:jc w:val="both"/>
        <w:rPr>
          <w:rFonts w:ascii="Arial" w:hAnsi="Arial"/>
          <w:sz w:val="20"/>
          <w:szCs w:val="20"/>
          <w:lang w:val="en-GB"/>
        </w:rPr>
      </w:pPr>
      <w:r>
        <w:rPr>
          <w:rStyle w:val="CommentReference"/>
        </w:rPr>
        <w:annotationRef/>
      </w:r>
      <w:r>
        <w:rPr>
          <w:rFonts w:ascii="Arial" w:hAnsi="Arial"/>
          <w:sz w:val="20"/>
          <w:szCs w:val="20"/>
          <w:lang w:val="en-GB"/>
        </w:rPr>
        <w:t xml:space="preserve">Si vous ne disposez pas d'un crématorium sur place, veuillez supprimer cette section. </w:t>
      </w:r>
    </w:p>
    <w:p w14:paraId="5B4D21D6" w14:textId="5818338D" w:rsidR="0016636D" w:rsidRPr="0016636D" w:rsidRDefault="0016636D">
      <w:pPr>
        <w:pStyle w:val="CommentText"/>
        <w:rPr>
          <w:lang w:val="en-GB"/>
        </w:rPr>
      </w:pPr>
    </w:p>
  </w:comment>
  <w:comment w:id="17" w:author="Author" w:initials="A">
    <w:p w14:paraId="1664E9AC" w14:textId="77777777" w:rsidR="006F58DA" w:rsidRDefault="006B14F6" w:rsidP="006F58DA">
      <w:pPr>
        <w:pStyle w:val="CommentText"/>
      </w:pPr>
      <w:r w:rsidRPr="0007486B">
        <w:rPr>
          <w:rStyle w:val="CommentReference"/>
          <w:rFonts w:ascii="Arial" w:hAnsi="Arial"/>
          <w:sz w:val="20"/>
          <w:szCs w:val="20"/>
        </w:rPr>
        <w:annotationRef/>
      </w:r>
      <w:r w:rsidR="006F58DA">
        <w:t>Si vous fournissez des services de transfert à vos clients des salons funéraires et des services de transfert, et que ces services sont gratuits, veuillez l'indiquer dans votre description. Modifiez cette section si nécessaire afin de refléter les services que vous proposez.</w:t>
      </w:r>
    </w:p>
    <w:p w14:paraId="38651A51" w14:textId="77777777" w:rsidR="006F58DA" w:rsidRDefault="006F58DA" w:rsidP="006F58DA">
      <w:pPr>
        <w:pStyle w:val="CommentText"/>
      </w:pPr>
    </w:p>
    <w:p w14:paraId="5C5DEC14" w14:textId="77777777" w:rsidR="006F58DA" w:rsidRDefault="006F58DA" w:rsidP="006F58DA">
      <w:pPr>
        <w:pStyle w:val="CommentText"/>
      </w:pPr>
      <w:r>
        <w:t xml:space="preserve">Les crématoriums qui fournissent des services de transfert doivent être des exploitants de services de transfert autorisés. </w:t>
      </w:r>
    </w:p>
  </w:comment>
  <w:comment w:id="18" w:author="Author" w:initials="A">
    <w:p w14:paraId="1A36A8D0" w14:textId="7791D4CC" w:rsidR="002E4873" w:rsidRDefault="006B14F6" w:rsidP="002E4873">
      <w:pPr>
        <w:pStyle w:val="CommentText"/>
      </w:pPr>
      <w:r w:rsidRPr="0007486B">
        <w:rPr>
          <w:rStyle w:val="CommentReference"/>
          <w:rFonts w:ascii="Arial" w:hAnsi="Arial"/>
          <w:sz w:val="20"/>
          <w:szCs w:val="20"/>
        </w:rPr>
        <w:annotationRef/>
      </w:r>
      <w:r w:rsidR="002E4873">
        <w:t xml:space="preserve">Formulation suggérée pour aider les consommateurs à avoir des attentes raisonnables quant à vos normes de service. Modifiez au besoin. </w:t>
      </w:r>
    </w:p>
  </w:comment>
  <w:comment w:id="20" w:author="Author" w:initials="A">
    <w:p w14:paraId="3EBE81BB" w14:textId="77777777" w:rsidR="002E4873" w:rsidRDefault="007E186B" w:rsidP="002E4873">
      <w:pPr>
        <w:pStyle w:val="CommentText"/>
      </w:pPr>
      <w:r>
        <w:rPr>
          <w:rStyle w:val="CommentReference"/>
        </w:rPr>
        <w:annotationRef/>
      </w:r>
      <w:r w:rsidR="002E4873">
        <w:t>Il s'agit du montant maximal pouvant être perçu auprès d’Ontario au travail. Vous pouvez uniquement facturer à Ontario au travail le montant le moins élevé entre 500 $ et le prix indiqué pour vos frais de crémation.</w:t>
      </w:r>
    </w:p>
  </w:comment>
  <w:comment w:id="21" w:author="Author" w:initials="A">
    <w:p w14:paraId="681BB36D" w14:textId="5C3BED05" w:rsidR="005B588F" w:rsidRPr="0016636D" w:rsidRDefault="005B588F" w:rsidP="005B588F">
      <w:pPr>
        <w:pStyle w:val="CommentText"/>
        <w:rPr>
          <w:rFonts w:ascii="Arial" w:hAnsi="Arial"/>
        </w:rPr>
      </w:pPr>
      <w:r w:rsidRPr="0016636D">
        <w:rPr>
          <w:rStyle w:val="CommentReference"/>
          <w:rFonts w:ascii="Arial" w:hAnsi="Arial"/>
        </w:rPr>
        <w:annotationRef/>
      </w:r>
      <w:r>
        <w:rPr>
          <w:rFonts w:ascii="Arial" w:hAnsi="Arial"/>
        </w:rPr>
        <w:t xml:space="preserve">Il s'agit uniquement d'une suggestion de formulation. </w:t>
      </w:r>
      <w:r w:rsidRPr="0016636D">
        <w:rPr>
          <w:rFonts w:ascii="Arial" w:hAnsi="Arial"/>
        </w:rPr>
        <w:t xml:space="preserve">Modifiez-la au besoin pour refléter les politiques </w:t>
      </w:r>
      <w:r w:rsidR="00CE4CA3">
        <w:rPr>
          <w:rFonts w:ascii="Arial" w:hAnsi="Arial"/>
        </w:rPr>
        <w:t>de</w:t>
      </w:r>
      <w:r w:rsidRPr="0016636D">
        <w:rPr>
          <w:rFonts w:ascii="Arial" w:hAnsi="Arial"/>
        </w:rPr>
        <w:t xml:space="preserve"> votre </w:t>
      </w:r>
      <w:r w:rsidR="00CE4CA3">
        <w:rPr>
          <w:rFonts w:ascii="Arial" w:hAnsi="Arial"/>
        </w:rPr>
        <w:t>crématorium</w:t>
      </w:r>
      <w:r w:rsidRPr="0016636D">
        <w:rPr>
          <w:rFonts w:ascii="Arial" w:hAnsi="Arial"/>
        </w:rPr>
        <w:t>.</w:t>
      </w:r>
    </w:p>
  </w:comment>
  <w:comment w:id="22" w:author="Author" w:initials="A">
    <w:p w14:paraId="2B585D9F" w14:textId="77777777" w:rsidR="002E4873" w:rsidRDefault="00337F33" w:rsidP="002E4873">
      <w:pPr>
        <w:pStyle w:val="CommentText"/>
      </w:pPr>
      <w:r w:rsidRPr="00314057">
        <w:rPr>
          <w:rStyle w:val="CommentReference"/>
          <w:rFonts w:ascii="Arial" w:hAnsi="Arial"/>
          <w:sz w:val="20"/>
          <w:szCs w:val="20"/>
        </w:rPr>
        <w:annotationRef/>
      </w:r>
      <w:r w:rsidR="002E4873">
        <w:t xml:space="preserve">Il s'agit du montant maximal. Il peut être inférieur à 350 $. Vous n'êtes pas tenu de facturer ces frais, mais si vous souhaitez avoir la possibilité de le faire, ils doivent figurer sur votre liste de prix. </w:t>
      </w:r>
    </w:p>
  </w:comment>
  <w:comment w:id="23" w:author="Author" w:initials="A">
    <w:p w14:paraId="1D98BDB3" w14:textId="77777777" w:rsidR="002E4873" w:rsidRDefault="00ED1D1E" w:rsidP="002E4873">
      <w:pPr>
        <w:pStyle w:val="CommentText"/>
      </w:pPr>
      <w:r w:rsidRPr="0016636D">
        <w:rPr>
          <w:rStyle w:val="CommentReference"/>
          <w:rFonts w:ascii="Arial" w:hAnsi="Arial"/>
        </w:rPr>
        <w:annotationRef/>
      </w:r>
      <w:r w:rsidR="002E4873">
        <w:rPr>
          <w:lang w:val="en-CA"/>
        </w:rPr>
        <w:t>Modifiez au besoin</w:t>
      </w:r>
    </w:p>
  </w:comment>
  <w:comment w:id="24" w:author="Author" w:initials="A">
    <w:p w14:paraId="0E29DA2D" w14:textId="77777777" w:rsidR="00FF3175" w:rsidRDefault="002E4873" w:rsidP="00FF3175">
      <w:pPr>
        <w:pStyle w:val="CommentText"/>
      </w:pPr>
      <w:r>
        <w:rPr>
          <w:rStyle w:val="CommentReference"/>
        </w:rPr>
        <w:annotationRef/>
      </w:r>
      <w:r w:rsidR="00FF3175">
        <w:t>À moins qu'un médecin hygiéniste n'ait rendu obligatoire l'utilisation de caveaux et de fausses bières dans l'ensemble du cimetière, vous ne pouvez pas exiger l'achat d'un caveau ou d'une fausse bière. Un exploitant de cimetière peut désigner une zone précise du cimetière où les caveaux ou les fausses bières sont obligatoires; toutefois, l'exploitant doit disposer d'une autre zone où les caveaux ou les fausses bières ne sont pas obligatoires, afin que les consommateurs aient le choix.</w:t>
      </w:r>
    </w:p>
    <w:p w14:paraId="76A399C8" w14:textId="77777777" w:rsidR="00FF3175" w:rsidRDefault="00FF3175" w:rsidP="00FF3175">
      <w:pPr>
        <w:pStyle w:val="CommentText"/>
      </w:pPr>
    </w:p>
    <w:p w14:paraId="3F1207D1" w14:textId="77777777" w:rsidR="00FF3175" w:rsidRDefault="00FF3175" w:rsidP="00FF3175">
      <w:pPr>
        <w:pStyle w:val="CommentText"/>
      </w:pPr>
      <w:r>
        <w:t>N'hésitez pas à présenter en détail les caractéristiques et les avantages d'un caveau ou d'une fausse bière.</w:t>
      </w:r>
    </w:p>
  </w:comment>
  <w:comment w:id="25" w:author="Author" w:initials="A">
    <w:p w14:paraId="6DDF3282" w14:textId="77777777" w:rsidR="00FF3175" w:rsidRDefault="00ED1D1E" w:rsidP="00FF3175">
      <w:pPr>
        <w:pStyle w:val="CommentText"/>
      </w:pPr>
      <w:r w:rsidRPr="0016636D">
        <w:rPr>
          <w:rStyle w:val="CommentReference"/>
          <w:rFonts w:ascii="Arial" w:hAnsi="Arial"/>
        </w:rPr>
        <w:annotationRef/>
      </w:r>
      <w:r w:rsidR="00FF3175">
        <w:t xml:space="preserve">Veuillez inclure le nom du fabricant, le nom du cercueil et </w:t>
      </w:r>
      <w:r w:rsidR="00FF3175">
        <w:rPr>
          <w:u w:val="single"/>
        </w:rPr>
        <w:t>le numéro de modèle attribué par le fabricant</w:t>
      </w:r>
      <w:r w:rsidR="00FF3175">
        <w:t>. S'il n'y a pas de numéro de modèle, veuillez ne pas en inventer un. Vous pouvez inclure votre code d'approvisionnement interne, mais ce code doit être indiqué en plus du numéro de modèle attribué par le fabricant. Ces mêmes informations doivent également figurer sur le contrat.</w:t>
      </w:r>
    </w:p>
  </w:comment>
  <w:comment w:id="26" w:author="Author" w:initials="A">
    <w:p w14:paraId="3C56532B" w14:textId="77777777" w:rsidR="00FF3175" w:rsidRDefault="00ED1D1E" w:rsidP="00FF3175">
      <w:pPr>
        <w:pStyle w:val="CommentText"/>
      </w:pPr>
      <w:r w:rsidRPr="0016636D">
        <w:rPr>
          <w:rStyle w:val="CommentReference"/>
          <w:rFonts w:ascii="Arial" w:hAnsi="Arial"/>
        </w:rPr>
        <w:annotationRef/>
      </w:r>
      <w:r w:rsidR="00FF3175">
        <w:rPr>
          <w:lang w:val="en-CA"/>
        </w:rPr>
        <w:t xml:space="preserve">La description doit inclure la taille (standard ou surdimensionnée), la couleur, le type de bois, de métal ou d'autre matériau. </w:t>
      </w:r>
    </w:p>
  </w:comment>
  <w:comment w:id="27" w:author="Author" w:initials="A">
    <w:p w14:paraId="0723713F" w14:textId="522B03BF" w:rsidR="00FF3175" w:rsidRDefault="00ED1D1E" w:rsidP="00FF3175">
      <w:pPr>
        <w:pStyle w:val="CommentText"/>
      </w:pPr>
      <w:r w:rsidRPr="0016636D">
        <w:rPr>
          <w:rStyle w:val="CommentReference"/>
          <w:rFonts w:ascii="Arial" w:hAnsi="Arial"/>
        </w:rPr>
        <w:annotationRef/>
      </w:r>
      <w:r w:rsidR="00FF3175">
        <w:t xml:space="preserve">Veuillez inclure le nom du fabricant, le nom du cercueil et </w:t>
      </w:r>
      <w:r w:rsidR="00FF3175">
        <w:rPr>
          <w:u w:val="single"/>
        </w:rPr>
        <w:t>le numéro de modèle attribué par le fabricant</w:t>
      </w:r>
      <w:r w:rsidR="00FF3175">
        <w:t>. S'il n'y a pas de numéro de modèle, veuillez ne pas en inventer un. Vous pouvez inclure votre code d'approvisionnement interne, mais ce code doit être indiqué en plus du numéro de modèle attribué par le fabricant. Ces mêmes informations doivent également figurer sur le contrat.</w:t>
      </w:r>
    </w:p>
  </w:comment>
  <w:comment w:id="28" w:author="Author" w:initials="A">
    <w:p w14:paraId="0FE94B4D" w14:textId="77777777" w:rsidR="00FF3175" w:rsidRDefault="00ED1D1E" w:rsidP="00FF3175">
      <w:pPr>
        <w:pStyle w:val="CommentText"/>
      </w:pPr>
      <w:r w:rsidRPr="0016636D">
        <w:rPr>
          <w:rStyle w:val="CommentReference"/>
          <w:rFonts w:ascii="Arial" w:hAnsi="Arial"/>
        </w:rPr>
        <w:annotationRef/>
      </w:r>
      <w:r w:rsidR="00FF3175">
        <w:rPr>
          <w:lang w:val="en-CA"/>
        </w:rPr>
        <w:t xml:space="preserve">La description doit inclure la taille (dimensions réelles pour les urnes pleine grandeur), la couleur, le type de bois, de métal ou d'autre matériau. </w:t>
      </w:r>
    </w:p>
  </w:comment>
  <w:comment w:id="29" w:author="Author" w:initials="A">
    <w:p w14:paraId="4E39795B" w14:textId="77777777" w:rsidR="00BB1022" w:rsidRDefault="00BB1022" w:rsidP="00BB1022">
      <w:pPr>
        <w:pStyle w:val="CommentText"/>
      </w:pPr>
      <w:r>
        <w:rPr>
          <w:rStyle w:val="CommentReference"/>
        </w:rPr>
        <w:annotationRef/>
      </w:r>
      <w:r>
        <w:t>Modifiez cette section en fonction des produits et services que vous proposez.</w:t>
      </w:r>
    </w:p>
    <w:p w14:paraId="0DF17161" w14:textId="77777777" w:rsidR="00BB1022" w:rsidRDefault="00BB1022" w:rsidP="00BB1022">
      <w:pPr>
        <w:pStyle w:val="CommentText"/>
      </w:pPr>
    </w:p>
    <w:p w14:paraId="15345677" w14:textId="77777777" w:rsidR="00BB1022" w:rsidRDefault="00BB1022" w:rsidP="00BB1022">
      <w:pPr>
        <w:pStyle w:val="CommentText"/>
      </w:pPr>
      <w:r>
        <w:t xml:space="preserve">Si vous proposez des monuments et des repères, modifiez cette section afin de </w:t>
      </w:r>
      <w:r>
        <w:rPr>
          <w:u w:val="single"/>
        </w:rPr>
        <w:t>présenter un échantillon représentatif</w:t>
      </w:r>
      <w:r>
        <w:t xml:space="preserve"> des repères plats et verticaux offerts, y compris une gamme de tailles, de matériaux et de prix.</w:t>
      </w:r>
    </w:p>
  </w:comment>
  <w:comment w:id="30" w:author="Author" w:initials="A">
    <w:p w14:paraId="2CA0262D" w14:textId="77777777" w:rsidR="00CC783A" w:rsidRDefault="00CC783A" w:rsidP="00CC783A">
      <w:pPr>
        <w:pStyle w:val="CommentText"/>
      </w:pPr>
      <w:r>
        <w:rPr>
          <w:rStyle w:val="CommentReference"/>
        </w:rPr>
        <w:annotationRef/>
      </w:r>
      <w:r>
        <w:rPr>
          <w:lang w:val="en-CA"/>
        </w:rPr>
        <w:t>Le montant des cotisations minimales a augmenté le 1er janvier 2022, conformément au Règlement de l’Ontario 30/11.</w:t>
      </w:r>
    </w:p>
  </w:comment>
  <w:comment w:id="31" w:author="Author" w:initials="A">
    <w:p w14:paraId="5DB2E4B9" w14:textId="42A03839" w:rsidR="00120FEC" w:rsidRPr="00E11EF6" w:rsidRDefault="00ED1D1E" w:rsidP="00234F1A">
      <w:pPr>
        <w:pStyle w:val="CommentText"/>
      </w:pPr>
      <w:r w:rsidRPr="00E11EF6">
        <w:rPr>
          <w:rStyle w:val="CommentReference"/>
          <w:rFonts w:ascii="Arial" w:hAnsi="Arial"/>
          <w:sz w:val="20"/>
          <w:szCs w:val="20"/>
        </w:rPr>
        <w:annotationRef/>
      </w:r>
      <w:r w:rsidR="00120FEC" w:rsidRPr="00E11EF6">
        <w:t>Vous devez modifier les conditions de paiement dans cette section afin qu'elles correspondent à votre politique de paiement. Veuillez également vous assurer que les conditions de paiement décrites ici correspondent à celles stipulées dans vos contrats.</w:t>
      </w:r>
    </w:p>
  </w:comment>
  <w:comment w:id="32" w:author="Author" w:initials="A">
    <w:p w14:paraId="0F336DE6" w14:textId="77777777" w:rsidR="00800940" w:rsidRDefault="009D1A60" w:rsidP="00800940">
      <w:pPr>
        <w:pStyle w:val="CommentText"/>
      </w:pPr>
      <w:r>
        <w:rPr>
          <w:rStyle w:val="CommentReference"/>
        </w:rPr>
        <w:annotationRef/>
      </w:r>
      <w:r w:rsidR="00800940">
        <w:t xml:space="preserve">Veuillez supprimer cette section si vous n'acceptez pas le paiement anticipé pour les produits et services. (Les droits d'inhumation ne sont PAS un service prépayé.) </w:t>
      </w:r>
    </w:p>
    <w:p w14:paraId="430BD9D6" w14:textId="77777777" w:rsidR="00800940" w:rsidRDefault="00800940" w:rsidP="00800940">
      <w:pPr>
        <w:pStyle w:val="CommentText"/>
      </w:pPr>
    </w:p>
    <w:p w14:paraId="24A59A28" w14:textId="77777777" w:rsidR="00800940" w:rsidRDefault="00800940" w:rsidP="00800940">
      <w:pPr>
        <w:pStyle w:val="CommentText"/>
      </w:pPr>
      <w:r>
        <w:t xml:space="preserve">Si vous acceptez les prépaiements, veuillez modifier cette section afin de refléter vos offres et vos politiques de paiement. Le libellé présenté ici n'est qu'une suggestion. </w:t>
      </w:r>
    </w:p>
  </w:comment>
  <w:comment w:id="33" w:author="Author" w:initials="A">
    <w:p w14:paraId="50829DF1" w14:textId="77777777" w:rsidR="00800940" w:rsidRDefault="00ED1D1E" w:rsidP="00800940">
      <w:pPr>
        <w:pStyle w:val="CommentText"/>
      </w:pPr>
      <w:r>
        <w:rPr>
          <w:rStyle w:val="CommentReference"/>
        </w:rPr>
        <w:annotationRef/>
      </w:r>
      <w:r w:rsidR="00800940">
        <w:t>Veuillez inclure les noms et adresses de toutes les autres entreprises titulaires d’un permis situées dans un rayon d'au moins 100 km du cimetière auquel se rapporte cette liste de prix, qui sont détenues directement ou indirectement par la ou les mêmes personnes.</w:t>
      </w:r>
    </w:p>
    <w:p w14:paraId="3DF1F4ED" w14:textId="77777777" w:rsidR="00800940" w:rsidRDefault="00800940" w:rsidP="00800940">
      <w:pPr>
        <w:pStyle w:val="CommentText"/>
      </w:pPr>
    </w:p>
    <w:p w14:paraId="0C2C1F7F" w14:textId="77777777" w:rsidR="00800940" w:rsidRDefault="00800940" w:rsidP="00800940">
      <w:pPr>
        <w:pStyle w:val="CommentText"/>
      </w:pPr>
      <w:r>
        <w:t xml:space="preserve">Exception : Cela ne s'applique pas aux cimetières municipaux et religieux. </w:t>
      </w:r>
    </w:p>
  </w:comment>
  <w:comment w:id="34" w:author="Author" w:initials="A">
    <w:p w14:paraId="23113CBF" w14:textId="79A7661D" w:rsidR="00592289" w:rsidRPr="0016636D" w:rsidRDefault="00592289">
      <w:pPr>
        <w:pStyle w:val="CommentText"/>
        <w:rPr>
          <w:rFonts w:ascii="Arial" w:hAnsi="Arial"/>
        </w:rPr>
      </w:pPr>
      <w:r w:rsidRPr="0016636D">
        <w:rPr>
          <w:rStyle w:val="CommentReference"/>
          <w:rFonts w:ascii="Arial" w:hAnsi="Arial"/>
        </w:rPr>
        <w:annotationRef/>
      </w:r>
      <w:r w:rsidRPr="0016636D">
        <w:rPr>
          <w:rFonts w:ascii="Arial" w:hAnsi="Arial"/>
        </w:rPr>
        <w:t>Formulation suggérée uniquement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08472" w15:done="0"/>
  <w15:commentEx w15:paraId="69934BF1" w15:done="0"/>
  <w15:commentEx w15:paraId="354584DC" w15:done="0"/>
  <w15:commentEx w15:paraId="1F2DEEF9" w15:done="0"/>
  <w15:commentEx w15:paraId="46FE9962" w15:done="0"/>
  <w15:commentEx w15:paraId="760680BE" w15:done="0"/>
  <w15:commentEx w15:paraId="0E28FC95" w15:done="0"/>
  <w15:commentEx w15:paraId="496E5DA7" w15:done="0"/>
  <w15:commentEx w15:paraId="4C66819E" w15:done="0"/>
  <w15:commentEx w15:paraId="0BE431C1" w15:done="0"/>
  <w15:commentEx w15:paraId="20F86EF7" w15:done="0"/>
  <w15:commentEx w15:paraId="38AB03B4" w15:done="0"/>
  <w15:commentEx w15:paraId="12BFEE20" w15:done="0"/>
  <w15:commentEx w15:paraId="5C9D6228" w15:done="0"/>
  <w15:commentEx w15:paraId="5B4D21D6" w15:done="0"/>
  <w15:commentEx w15:paraId="5C5DEC14" w15:done="0"/>
  <w15:commentEx w15:paraId="1A36A8D0" w15:done="0"/>
  <w15:commentEx w15:paraId="3EBE81BB" w15:done="0"/>
  <w15:commentEx w15:paraId="681BB36D" w15:done="0"/>
  <w15:commentEx w15:paraId="2B585D9F" w15:done="0"/>
  <w15:commentEx w15:paraId="1D98BDB3" w15:done="0"/>
  <w15:commentEx w15:paraId="3F1207D1" w15:done="0"/>
  <w15:commentEx w15:paraId="6DDF3282" w15:done="0"/>
  <w15:commentEx w15:paraId="3C56532B" w15:done="0"/>
  <w15:commentEx w15:paraId="0723713F" w15:done="0"/>
  <w15:commentEx w15:paraId="0FE94B4D" w15:done="0"/>
  <w15:commentEx w15:paraId="15345677" w15:done="0"/>
  <w15:commentEx w15:paraId="2CA0262D" w15:done="0"/>
  <w15:commentEx w15:paraId="5DB2E4B9" w15:done="0"/>
  <w15:commentEx w15:paraId="24A59A28" w15:done="0"/>
  <w15:commentEx w15:paraId="0C2C1F7F" w15:done="0"/>
  <w15:commentEx w15:paraId="23113C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08472" w16cid:durableId="24D7B822"/>
  <w16cid:commentId w16cid:paraId="69934BF1" w16cid:durableId="24CA0DE3"/>
  <w16cid:commentId w16cid:paraId="354584DC" w16cid:durableId="256B14AA"/>
  <w16cid:commentId w16cid:paraId="1F2DEEF9" w16cid:durableId="24D7C1D1"/>
  <w16cid:commentId w16cid:paraId="46FE9962" w16cid:durableId="24D863DB"/>
  <w16cid:commentId w16cid:paraId="760680BE" w16cid:durableId="24CA4064"/>
  <w16cid:commentId w16cid:paraId="0E28FC95" w16cid:durableId="24D7BF11"/>
  <w16cid:commentId w16cid:paraId="496E5DA7" w16cid:durableId="24D0E3D2"/>
  <w16cid:commentId w16cid:paraId="4C66819E" w16cid:durableId="256B0CF0"/>
  <w16cid:commentId w16cid:paraId="0BE431C1" w16cid:durableId="0A2717BB"/>
  <w16cid:commentId w16cid:paraId="20F86EF7" w16cid:durableId="24D1DA1A"/>
  <w16cid:commentId w16cid:paraId="38AB03B4" w16cid:durableId="24D1D9B5"/>
  <w16cid:commentId w16cid:paraId="12BFEE20" w16cid:durableId="24D1D95B"/>
  <w16cid:commentId w16cid:paraId="5C9D6228" w16cid:durableId="24D0912D"/>
  <w16cid:commentId w16cid:paraId="5B4D21D6" w16cid:durableId="24D1DDDC"/>
  <w16cid:commentId w16cid:paraId="5C5DEC14" w16cid:durableId="24D7DD4A"/>
  <w16cid:commentId w16cid:paraId="1A36A8D0" w16cid:durableId="24D7DDA5"/>
  <w16cid:commentId w16cid:paraId="3EBE81BB" w16cid:durableId="24D7BFD8"/>
  <w16cid:commentId w16cid:paraId="681BB36D" w16cid:durableId="24D7DA88"/>
  <w16cid:commentId w16cid:paraId="2B585D9F" w16cid:durableId="24D27717"/>
  <w16cid:commentId w16cid:paraId="1D98BDB3" w16cid:durableId="24B4F791"/>
  <w16cid:commentId w16cid:paraId="3F1207D1" w16cid:durableId="63668D74"/>
  <w16cid:commentId w16cid:paraId="6DDF3282" w16cid:durableId="24B4ECF9"/>
  <w16cid:commentId w16cid:paraId="3C56532B" w16cid:durableId="24B4ECA0"/>
  <w16cid:commentId w16cid:paraId="0723713F" w16cid:durableId="24B4EBA9"/>
  <w16cid:commentId w16cid:paraId="0FE94B4D" w16cid:durableId="24B4EC09"/>
  <w16cid:commentId w16cid:paraId="15345677" w16cid:durableId="24594733"/>
  <w16cid:commentId w16cid:paraId="2CA0262D" w16cid:durableId="05DB153B"/>
  <w16cid:commentId w16cid:paraId="5DB2E4B9" w16cid:durableId="24B4E67D"/>
  <w16cid:commentId w16cid:paraId="24A59A28" w16cid:durableId="24D0D126"/>
  <w16cid:commentId w16cid:paraId="0C2C1F7F" w16cid:durableId="24B68CEF"/>
  <w16cid:commentId w16cid:paraId="23113CBF" w16cid:durableId="24D0D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2730" w14:textId="77777777" w:rsidR="00374C4C" w:rsidRDefault="00374C4C">
      <w:r>
        <w:separator/>
      </w:r>
    </w:p>
  </w:endnote>
  <w:endnote w:type="continuationSeparator" w:id="0">
    <w:p w14:paraId="57564654" w14:textId="77777777" w:rsidR="00374C4C" w:rsidRDefault="00374C4C">
      <w:r>
        <w:continuationSeparator/>
      </w:r>
    </w:p>
  </w:endnote>
  <w:endnote w:type="continuationNotice" w:id="1">
    <w:p w14:paraId="3B42F9A0" w14:textId="77777777" w:rsidR="00374C4C" w:rsidRDefault="00374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46150"/>
      <w:docPartObj>
        <w:docPartGallery w:val="Page Numbers (Bottom of Page)"/>
        <w:docPartUnique/>
      </w:docPartObj>
    </w:sdtPr>
    <w:sdtContent>
      <w:sdt>
        <w:sdtPr>
          <w:id w:val="686093063"/>
          <w:docPartObj>
            <w:docPartGallery w:val="Page Numbers (Top of Page)"/>
            <w:docPartUnique/>
          </w:docPartObj>
        </w:sdtPr>
        <w:sdtContent>
          <w:p w14:paraId="628D4D28" w14:textId="06BC2200" w:rsidR="00B74944" w:rsidRPr="00B74944" w:rsidRDefault="00B74944">
            <w:pPr>
              <w:pStyle w:val="Footer"/>
              <w:jc w:val="right"/>
            </w:pPr>
            <w:r w:rsidRPr="00B74944">
              <w:t>Page</w:t>
            </w:r>
            <w:r w:rsidR="001F4067">
              <w:t> </w:t>
            </w:r>
            <w:r w:rsidRPr="00B74944">
              <w:fldChar w:fldCharType="begin"/>
            </w:r>
            <w:r w:rsidRPr="00B74944">
              <w:instrText xml:space="preserve"> PAGE </w:instrText>
            </w:r>
            <w:r w:rsidRPr="00B74944">
              <w:fldChar w:fldCharType="separate"/>
            </w:r>
            <w:r w:rsidRPr="00B74944">
              <w:rPr>
                <w:noProof/>
              </w:rPr>
              <w:t>2</w:t>
            </w:r>
            <w:r w:rsidRPr="00B74944">
              <w:fldChar w:fldCharType="end"/>
            </w:r>
            <w:r w:rsidRPr="00B74944">
              <w:t xml:space="preserve"> sur</w:t>
            </w:r>
            <w:r>
              <w:t xml:space="preserve"> </w:t>
            </w:r>
            <w:r w:rsidR="00B44949">
              <w:t>8</w:t>
            </w:r>
          </w:p>
        </w:sdtContent>
      </w:sdt>
    </w:sdtContent>
  </w:sdt>
  <w:p w14:paraId="61D5E7D9" w14:textId="77777777" w:rsidR="00B74944" w:rsidRPr="00F00FA7" w:rsidRDefault="00B74944" w:rsidP="00F0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3B93" w14:textId="77777777" w:rsidR="00374C4C" w:rsidRDefault="00374C4C">
      <w:r>
        <w:separator/>
      </w:r>
    </w:p>
  </w:footnote>
  <w:footnote w:type="continuationSeparator" w:id="0">
    <w:p w14:paraId="2069729B" w14:textId="77777777" w:rsidR="00374C4C" w:rsidRDefault="00374C4C">
      <w:r>
        <w:continuationSeparator/>
      </w:r>
    </w:p>
  </w:footnote>
  <w:footnote w:type="continuationNotice" w:id="1">
    <w:p w14:paraId="2B7C3097" w14:textId="77777777" w:rsidR="00374C4C" w:rsidRDefault="00374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E4C"/>
    <w:multiLevelType w:val="hybridMultilevel"/>
    <w:tmpl w:val="591C0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B331E6"/>
    <w:multiLevelType w:val="hybridMultilevel"/>
    <w:tmpl w:val="3FFE56C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EE73620"/>
    <w:multiLevelType w:val="hybridMultilevel"/>
    <w:tmpl w:val="41EAF8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ABE7758"/>
    <w:multiLevelType w:val="hybridMultilevel"/>
    <w:tmpl w:val="17E40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5B3F16"/>
    <w:multiLevelType w:val="hybridMultilevel"/>
    <w:tmpl w:val="723E11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CD5361"/>
    <w:multiLevelType w:val="hybridMultilevel"/>
    <w:tmpl w:val="054A2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F529E7"/>
    <w:multiLevelType w:val="hybridMultilevel"/>
    <w:tmpl w:val="7D8A9558"/>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num w:numId="1" w16cid:durableId="1587379453">
    <w:abstractNumId w:val="4"/>
  </w:num>
  <w:num w:numId="2" w16cid:durableId="2037727779">
    <w:abstractNumId w:val="3"/>
  </w:num>
  <w:num w:numId="3" w16cid:durableId="294338564">
    <w:abstractNumId w:val="0"/>
  </w:num>
  <w:num w:numId="4" w16cid:durableId="1953585658">
    <w:abstractNumId w:val="2"/>
  </w:num>
  <w:num w:numId="5" w16cid:durableId="757167347">
    <w:abstractNumId w:val="6"/>
  </w:num>
  <w:num w:numId="6" w16cid:durableId="712119617">
    <w:abstractNumId w:val="1"/>
  </w:num>
  <w:num w:numId="7" w16cid:durableId="1865627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D0"/>
    <w:rsid w:val="00000275"/>
    <w:rsid w:val="00000AC2"/>
    <w:rsid w:val="000030EE"/>
    <w:rsid w:val="00003FE0"/>
    <w:rsid w:val="000047D6"/>
    <w:rsid w:val="00005C83"/>
    <w:rsid w:val="0000610E"/>
    <w:rsid w:val="000064B7"/>
    <w:rsid w:val="0000662A"/>
    <w:rsid w:val="00007958"/>
    <w:rsid w:val="00012836"/>
    <w:rsid w:val="00012FEC"/>
    <w:rsid w:val="00013231"/>
    <w:rsid w:val="00013859"/>
    <w:rsid w:val="0001393E"/>
    <w:rsid w:val="00013EB9"/>
    <w:rsid w:val="00014114"/>
    <w:rsid w:val="000149A7"/>
    <w:rsid w:val="000151BD"/>
    <w:rsid w:val="00015210"/>
    <w:rsid w:val="0001563B"/>
    <w:rsid w:val="0001795E"/>
    <w:rsid w:val="00017F6B"/>
    <w:rsid w:val="00020569"/>
    <w:rsid w:val="000210DD"/>
    <w:rsid w:val="000229F1"/>
    <w:rsid w:val="00023186"/>
    <w:rsid w:val="000238FE"/>
    <w:rsid w:val="00026636"/>
    <w:rsid w:val="00027C9A"/>
    <w:rsid w:val="00027F27"/>
    <w:rsid w:val="00030007"/>
    <w:rsid w:val="0003189D"/>
    <w:rsid w:val="00035B7A"/>
    <w:rsid w:val="0004053C"/>
    <w:rsid w:val="00041AE5"/>
    <w:rsid w:val="00041C50"/>
    <w:rsid w:val="00041EBF"/>
    <w:rsid w:val="00042C08"/>
    <w:rsid w:val="0004364C"/>
    <w:rsid w:val="00045A0C"/>
    <w:rsid w:val="00045A9B"/>
    <w:rsid w:val="00046000"/>
    <w:rsid w:val="000465C5"/>
    <w:rsid w:val="00047E78"/>
    <w:rsid w:val="00054365"/>
    <w:rsid w:val="00055A58"/>
    <w:rsid w:val="000567FD"/>
    <w:rsid w:val="00056D68"/>
    <w:rsid w:val="0006098D"/>
    <w:rsid w:val="000612AA"/>
    <w:rsid w:val="00061555"/>
    <w:rsid w:val="0006312D"/>
    <w:rsid w:val="00064AD7"/>
    <w:rsid w:val="0006501C"/>
    <w:rsid w:val="00066186"/>
    <w:rsid w:val="00066349"/>
    <w:rsid w:val="0006696A"/>
    <w:rsid w:val="000670AA"/>
    <w:rsid w:val="000706DF"/>
    <w:rsid w:val="00070F82"/>
    <w:rsid w:val="00071C77"/>
    <w:rsid w:val="00072FB9"/>
    <w:rsid w:val="000748FE"/>
    <w:rsid w:val="00075617"/>
    <w:rsid w:val="00077415"/>
    <w:rsid w:val="0007770B"/>
    <w:rsid w:val="00077B7E"/>
    <w:rsid w:val="00084D0F"/>
    <w:rsid w:val="00084D6F"/>
    <w:rsid w:val="00084DA5"/>
    <w:rsid w:val="000852C0"/>
    <w:rsid w:val="00087549"/>
    <w:rsid w:val="00087E59"/>
    <w:rsid w:val="00091A45"/>
    <w:rsid w:val="00092150"/>
    <w:rsid w:val="000949AA"/>
    <w:rsid w:val="00095176"/>
    <w:rsid w:val="00095EE8"/>
    <w:rsid w:val="00096078"/>
    <w:rsid w:val="0009711B"/>
    <w:rsid w:val="00097653"/>
    <w:rsid w:val="000A1F52"/>
    <w:rsid w:val="000A3BB9"/>
    <w:rsid w:val="000A58C2"/>
    <w:rsid w:val="000A5A74"/>
    <w:rsid w:val="000A6E20"/>
    <w:rsid w:val="000B07DD"/>
    <w:rsid w:val="000B122F"/>
    <w:rsid w:val="000B2293"/>
    <w:rsid w:val="000B2AAA"/>
    <w:rsid w:val="000B327A"/>
    <w:rsid w:val="000B4349"/>
    <w:rsid w:val="000B47E5"/>
    <w:rsid w:val="000B5C15"/>
    <w:rsid w:val="000B5EC0"/>
    <w:rsid w:val="000B77E4"/>
    <w:rsid w:val="000C19B2"/>
    <w:rsid w:val="000C6EF1"/>
    <w:rsid w:val="000D01AE"/>
    <w:rsid w:val="000D1DB6"/>
    <w:rsid w:val="000D2F07"/>
    <w:rsid w:val="000D7022"/>
    <w:rsid w:val="000E0782"/>
    <w:rsid w:val="000E1433"/>
    <w:rsid w:val="000E294C"/>
    <w:rsid w:val="000E38C2"/>
    <w:rsid w:val="000E62C4"/>
    <w:rsid w:val="000E6EC4"/>
    <w:rsid w:val="000E7269"/>
    <w:rsid w:val="000E7760"/>
    <w:rsid w:val="000F16B3"/>
    <w:rsid w:val="000F1712"/>
    <w:rsid w:val="000F25FB"/>
    <w:rsid w:val="000F2655"/>
    <w:rsid w:val="000F2B98"/>
    <w:rsid w:val="000F4B05"/>
    <w:rsid w:val="000F543E"/>
    <w:rsid w:val="000F5DA7"/>
    <w:rsid w:val="000F6154"/>
    <w:rsid w:val="000F66E8"/>
    <w:rsid w:val="000F73F8"/>
    <w:rsid w:val="000F7E3C"/>
    <w:rsid w:val="00101595"/>
    <w:rsid w:val="00101FDF"/>
    <w:rsid w:val="001025D3"/>
    <w:rsid w:val="0010333A"/>
    <w:rsid w:val="00103E63"/>
    <w:rsid w:val="001042D3"/>
    <w:rsid w:val="00104C9F"/>
    <w:rsid w:val="00106246"/>
    <w:rsid w:val="00106B96"/>
    <w:rsid w:val="00110185"/>
    <w:rsid w:val="0011048F"/>
    <w:rsid w:val="001133E4"/>
    <w:rsid w:val="00114169"/>
    <w:rsid w:val="00114AE9"/>
    <w:rsid w:val="00116C50"/>
    <w:rsid w:val="00117B1C"/>
    <w:rsid w:val="001200AC"/>
    <w:rsid w:val="00120477"/>
    <w:rsid w:val="00120A6D"/>
    <w:rsid w:val="00120FEC"/>
    <w:rsid w:val="00124257"/>
    <w:rsid w:val="001260CA"/>
    <w:rsid w:val="00127174"/>
    <w:rsid w:val="0012717C"/>
    <w:rsid w:val="00127612"/>
    <w:rsid w:val="00130193"/>
    <w:rsid w:val="0013080B"/>
    <w:rsid w:val="00130B8F"/>
    <w:rsid w:val="0013260F"/>
    <w:rsid w:val="001329EE"/>
    <w:rsid w:val="00133ED6"/>
    <w:rsid w:val="00134DE4"/>
    <w:rsid w:val="00135507"/>
    <w:rsid w:val="001357DB"/>
    <w:rsid w:val="00136655"/>
    <w:rsid w:val="00140A11"/>
    <w:rsid w:val="00141055"/>
    <w:rsid w:val="001410B3"/>
    <w:rsid w:val="001410F7"/>
    <w:rsid w:val="00141705"/>
    <w:rsid w:val="001428B5"/>
    <w:rsid w:val="00142DA6"/>
    <w:rsid w:val="00144691"/>
    <w:rsid w:val="00145510"/>
    <w:rsid w:val="00145986"/>
    <w:rsid w:val="00147CBC"/>
    <w:rsid w:val="00147FA4"/>
    <w:rsid w:val="001532CF"/>
    <w:rsid w:val="0015460E"/>
    <w:rsid w:val="00154C32"/>
    <w:rsid w:val="00155369"/>
    <w:rsid w:val="0016040D"/>
    <w:rsid w:val="001637CF"/>
    <w:rsid w:val="001638AA"/>
    <w:rsid w:val="001658F7"/>
    <w:rsid w:val="0016636D"/>
    <w:rsid w:val="00166CD5"/>
    <w:rsid w:val="00167E5F"/>
    <w:rsid w:val="00170E35"/>
    <w:rsid w:val="00173195"/>
    <w:rsid w:val="001744B0"/>
    <w:rsid w:val="00174B14"/>
    <w:rsid w:val="00175206"/>
    <w:rsid w:val="00176566"/>
    <w:rsid w:val="001765F2"/>
    <w:rsid w:val="0018000D"/>
    <w:rsid w:val="00180020"/>
    <w:rsid w:val="00180051"/>
    <w:rsid w:val="00180199"/>
    <w:rsid w:val="001816F1"/>
    <w:rsid w:val="001823C6"/>
    <w:rsid w:val="0018275F"/>
    <w:rsid w:val="001842F9"/>
    <w:rsid w:val="00184436"/>
    <w:rsid w:val="00184479"/>
    <w:rsid w:val="001856A7"/>
    <w:rsid w:val="001862F4"/>
    <w:rsid w:val="00186D93"/>
    <w:rsid w:val="0018715B"/>
    <w:rsid w:val="0018730E"/>
    <w:rsid w:val="00187882"/>
    <w:rsid w:val="00187AD1"/>
    <w:rsid w:val="001917BC"/>
    <w:rsid w:val="0019218B"/>
    <w:rsid w:val="00192B9A"/>
    <w:rsid w:val="00193891"/>
    <w:rsid w:val="00193F85"/>
    <w:rsid w:val="00194D7D"/>
    <w:rsid w:val="001A1BDE"/>
    <w:rsid w:val="001A3710"/>
    <w:rsid w:val="001A3970"/>
    <w:rsid w:val="001A4911"/>
    <w:rsid w:val="001A4F45"/>
    <w:rsid w:val="001A5E9C"/>
    <w:rsid w:val="001A6131"/>
    <w:rsid w:val="001A686D"/>
    <w:rsid w:val="001A779D"/>
    <w:rsid w:val="001A7F48"/>
    <w:rsid w:val="001A7FAE"/>
    <w:rsid w:val="001B0FA2"/>
    <w:rsid w:val="001B17F0"/>
    <w:rsid w:val="001B1B3D"/>
    <w:rsid w:val="001B2FB9"/>
    <w:rsid w:val="001B4A0B"/>
    <w:rsid w:val="001B5F12"/>
    <w:rsid w:val="001B6F3A"/>
    <w:rsid w:val="001B7696"/>
    <w:rsid w:val="001C035D"/>
    <w:rsid w:val="001C0606"/>
    <w:rsid w:val="001C0C61"/>
    <w:rsid w:val="001C0F34"/>
    <w:rsid w:val="001C4A7F"/>
    <w:rsid w:val="001C4C44"/>
    <w:rsid w:val="001C5338"/>
    <w:rsid w:val="001C57DD"/>
    <w:rsid w:val="001C5AA7"/>
    <w:rsid w:val="001C705B"/>
    <w:rsid w:val="001C779B"/>
    <w:rsid w:val="001C7F98"/>
    <w:rsid w:val="001D0F22"/>
    <w:rsid w:val="001D13CA"/>
    <w:rsid w:val="001D1878"/>
    <w:rsid w:val="001D18EA"/>
    <w:rsid w:val="001D1BEC"/>
    <w:rsid w:val="001D45F5"/>
    <w:rsid w:val="001D4BA2"/>
    <w:rsid w:val="001D4F60"/>
    <w:rsid w:val="001D650C"/>
    <w:rsid w:val="001D68D8"/>
    <w:rsid w:val="001D6BD9"/>
    <w:rsid w:val="001D7075"/>
    <w:rsid w:val="001E0396"/>
    <w:rsid w:val="001E075C"/>
    <w:rsid w:val="001E078A"/>
    <w:rsid w:val="001E0CA5"/>
    <w:rsid w:val="001E128B"/>
    <w:rsid w:val="001E2601"/>
    <w:rsid w:val="001E3A0E"/>
    <w:rsid w:val="001E3B34"/>
    <w:rsid w:val="001E3BF3"/>
    <w:rsid w:val="001E3EE2"/>
    <w:rsid w:val="001E4028"/>
    <w:rsid w:val="001E7564"/>
    <w:rsid w:val="001E7BA9"/>
    <w:rsid w:val="001F0BB4"/>
    <w:rsid w:val="001F28D1"/>
    <w:rsid w:val="001F30C6"/>
    <w:rsid w:val="001F4067"/>
    <w:rsid w:val="001F41F0"/>
    <w:rsid w:val="001F503A"/>
    <w:rsid w:val="001F5BF5"/>
    <w:rsid w:val="001F6C4A"/>
    <w:rsid w:val="001F7589"/>
    <w:rsid w:val="00200533"/>
    <w:rsid w:val="002018B6"/>
    <w:rsid w:val="00201DD1"/>
    <w:rsid w:val="00201FF1"/>
    <w:rsid w:val="0020236D"/>
    <w:rsid w:val="00202C5C"/>
    <w:rsid w:val="00202FE8"/>
    <w:rsid w:val="00203573"/>
    <w:rsid w:val="0020364C"/>
    <w:rsid w:val="00203FE0"/>
    <w:rsid w:val="002056FC"/>
    <w:rsid w:val="00207A4A"/>
    <w:rsid w:val="002101D9"/>
    <w:rsid w:val="00212FEA"/>
    <w:rsid w:val="002145F8"/>
    <w:rsid w:val="00214E6D"/>
    <w:rsid w:val="002153CC"/>
    <w:rsid w:val="0021610B"/>
    <w:rsid w:val="00216502"/>
    <w:rsid w:val="00216EA5"/>
    <w:rsid w:val="00217DAC"/>
    <w:rsid w:val="00220509"/>
    <w:rsid w:val="00222EBB"/>
    <w:rsid w:val="002237FB"/>
    <w:rsid w:val="00224ABB"/>
    <w:rsid w:val="00224E23"/>
    <w:rsid w:val="00224E9E"/>
    <w:rsid w:val="00224EFF"/>
    <w:rsid w:val="00227C75"/>
    <w:rsid w:val="00230ABD"/>
    <w:rsid w:val="0023103B"/>
    <w:rsid w:val="00231E35"/>
    <w:rsid w:val="00232018"/>
    <w:rsid w:val="00232089"/>
    <w:rsid w:val="0023301A"/>
    <w:rsid w:val="00233C7A"/>
    <w:rsid w:val="00233ED3"/>
    <w:rsid w:val="00234F1A"/>
    <w:rsid w:val="00235716"/>
    <w:rsid w:val="00236033"/>
    <w:rsid w:val="00236DD8"/>
    <w:rsid w:val="00236EBC"/>
    <w:rsid w:val="00240F59"/>
    <w:rsid w:val="002437AD"/>
    <w:rsid w:val="00244523"/>
    <w:rsid w:val="002447A6"/>
    <w:rsid w:val="00245E75"/>
    <w:rsid w:val="00246683"/>
    <w:rsid w:val="00246BDB"/>
    <w:rsid w:val="0024716D"/>
    <w:rsid w:val="00247721"/>
    <w:rsid w:val="0025149C"/>
    <w:rsid w:val="002515BC"/>
    <w:rsid w:val="002518D6"/>
    <w:rsid w:val="002522D2"/>
    <w:rsid w:val="002526E1"/>
    <w:rsid w:val="00252E93"/>
    <w:rsid w:val="00253234"/>
    <w:rsid w:val="002569BB"/>
    <w:rsid w:val="00256D82"/>
    <w:rsid w:val="00257039"/>
    <w:rsid w:val="00257816"/>
    <w:rsid w:val="00257B2A"/>
    <w:rsid w:val="00257CF3"/>
    <w:rsid w:val="00260967"/>
    <w:rsid w:val="00261202"/>
    <w:rsid w:val="00262462"/>
    <w:rsid w:val="00262CE2"/>
    <w:rsid w:val="00264481"/>
    <w:rsid w:val="00265CC2"/>
    <w:rsid w:val="00266045"/>
    <w:rsid w:val="00267989"/>
    <w:rsid w:val="00270148"/>
    <w:rsid w:val="00270DED"/>
    <w:rsid w:val="0027228B"/>
    <w:rsid w:val="002725DE"/>
    <w:rsid w:val="0027281D"/>
    <w:rsid w:val="00272BA0"/>
    <w:rsid w:val="00273075"/>
    <w:rsid w:val="00276C00"/>
    <w:rsid w:val="00282221"/>
    <w:rsid w:val="002824F7"/>
    <w:rsid w:val="00282AC0"/>
    <w:rsid w:val="00283B5E"/>
    <w:rsid w:val="00285F6A"/>
    <w:rsid w:val="002864B6"/>
    <w:rsid w:val="00287800"/>
    <w:rsid w:val="00287F04"/>
    <w:rsid w:val="00291921"/>
    <w:rsid w:val="00292704"/>
    <w:rsid w:val="00294A5A"/>
    <w:rsid w:val="00294D19"/>
    <w:rsid w:val="002975BC"/>
    <w:rsid w:val="00297CFC"/>
    <w:rsid w:val="002A0A6D"/>
    <w:rsid w:val="002A0CFB"/>
    <w:rsid w:val="002A1033"/>
    <w:rsid w:val="002A2CAB"/>
    <w:rsid w:val="002A3366"/>
    <w:rsid w:val="002A48AF"/>
    <w:rsid w:val="002A5410"/>
    <w:rsid w:val="002A6244"/>
    <w:rsid w:val="002A64C1"/>
    <w:rsid w:val="002B0B62"/>
    <w:rsid w:val="002B119A"/>
    <w:rsid w:val="002B16D9"/>
    <w:rsid w:val="002B329A"/>
    <w:rsid w:val="002B47DF"/>
    <w:rsid w:val="002C0793"/>
    <w:rsid w:val="002C09B7"/>
    <w:rsid w:val="002C0E6F"/>
    <w:rsid w:val="002C3868"/>
    <w:rsid w:val="002C39B9"/>
    <w:rsid w:val="002C3BAD"/>
    <w:rsid w:val="002C3DEC"/>
    <w:rsid w:val="002C43A3"/>
    <w:rsid w:val="002C43F5"/>
    <w:rsid w:val="002C5A7C"/>
    <w:rsid w:val="002C7ABA"/>
    <w:rsid w:val="002D01E6"/>
    <w:rsid w:val="002D044C"/>
    <w:rsid w:val="002D0C30"/>
    <w:rsid w:val="002D1799"/>
    <w:rsid w:val="002D1D6E"/>
    <w:rsid w:val="002D3C3B"/>
    <w:rsid w:val="002E087D"/>
    <w:rsid w:val="002E1AA4"/>
    <w:rsid w:val="002E42FB"/>
    <w:rsid w:val="002E4873"/>
    <w:rsid w:val="002E6A39"/>
    <w:rsid w:val="002E6A78"/>
    <w:rsid w:val="002E7955"/>
    <w:rsid w:val="002F25CD"/>
    <w:rsid w:val="002F2E57"/>
    <w:rsid w:val="002F3BB2"/>
    <w:rsid w:val="002F54B4"/>
    <w:rsid w:val="002F63B4"/>
    <w:rsid w:val="00300A12"/>
    <w:rsid w:val="00301114"/>
    <w:rsid w:val="0030240D"/>
    <w:rsid w:val="003068C6"/>
    <w:rsid w:val="00307E79"/>
    <w:rsid w:val="003118B5"/>
    <w:rsid w:val="00313904"/>
    <w:rsid w:val="0031424C"/>
    <w:rsid w:val="0031463A"/>
    <w:rsid w:val="00314D8C"/>
    <w:rsid w:val="003169E1"/>
    <w:rsid w:val="00322A7A"/>
    <w:rsid w:val="0032323C"/>
    <w:rsid w:val="003238A9"/>
    <w:rsid w:val="00323B07"/>
    <w:rsid w:val="00324628"/>
    <w:rsid w:val="003259BB"/>
    <w:rsid w:val="00325BE0"/>
    <w:rsid w:val="00326359"/>
    <w:rsid w:val="003264C8"/>
    <w:rsid w:val="00326943"/>
    <w:rsid w:val="00326EEC"/>
    <w:rsid w:val="003273D6"/>
    <w:rsid w:val="00330285"/>
    <w:rsid w:val="003303BF"/>
    <w:rsid w:val="00331A34"/>
    <w:rsid w:val="003321F5"/>
    <w:rsid w:val="00334A2B"/>
    <w:rsid w:val="00334FCB"/>
    <w:rsid w:val="003358B0"/>
    <w:rsid w:val="00336256"/>
    <w:rsid w:val="0033682B"/>
    <w:rsid w:val="00336C60"/>
    <w:rsid w:val="00337F33"/>
    <w:rsid w:val="00341597"/>
    <w:rsid w:val="003461CE"/>
    <w:rsid w:val="00346994"/>
    <w:rsid w:val="00350032"/>
    <w:rsid w:val="0035087E"/>
    <w:rsid w:val="00350942"/>
    <w:rsid w:val="00350DCD"/>
    <w:rsid w:val="003512DD"/>
    <w:rsid w:val="003514C4"/>
    <w:rsid w:val="00353343"/>
    <w:rsid w:val="0035335D"/>
    <w:rsid w:val="0035471D"/>
    <w:rsid w:val="00354FAE"/>
    <w:rsid w:val="0035574B"/>
    <w:rsid w:val="00355A59"/>
    <w:rsid w:val="00355E40"/>
    <w:rsid w:val="00355EE3"/>
    <w:rsid w:val="003568F0"/>
    <w:rsid w:val="0036091F"/>
    <w:rsid w:val="00360E65"/>
    <w:rsid w:val="003612F6"/>
    <w:rsid w:val="00361F11"/>
    <w:rsid w:val="003645A9"/>
    <w:rsid w:val="00365125"/>
    <w:rsid w:val="003673B9"/>
    <w:rsid w:val="0037055B"/>
    <w:rsid w:val="003722CD"/>
    <w:rsid w:val="00373572"/>
    <w:rsid w:val="00373632"/>
    <w:rsid w:val="003739CF"/>
    <w:rsid w:val="00374C4C"/>
    <w:rsid w:val="00374DE0"/>
    <w:rsid w:val="0037566D"/>
    <w:rsid w:val="003758D8"/>
    <w:rsid w:val="00376B01"/>
    <w:rsid w:val="00376C61"/>
    <w:rsid w:val="003807CF"/>
    <w:rsid w:val="0038548B"/>
    <w:rsid w:val="003856FB"/>
    <w:rsid w:val="0038574B"/>
    <w:rsid w:val="00385C09"/>
    <w:rsid w:val="00385D02"/>
    <w:rsid w:val="003863CB"/>
    <w:rsid w:val="00387371"/>
    <w:rsid w:val="00391F58"/>
    <w:rsid w:val="003930D4"/>
    <w:rsid w:val="00394943"/>
    <w:rsid w:val="00395947"/>
    <w:rsid w:val="00396888"/>
    <w:rsid w:val="00397049"/>
    <w:rsid w:val="00397962"/>
    <w:rsid w:val="003A0F08"/>
    <w:rsid w:val="003A22D3"/>
    <w:rsid w:val="003A2903"/>
    <w:rsid w:val="003A2C86"/>
    <w:rsid w:val="003A2D88"/>
    <w:rsid w:val="003A2DE3"/>
    <w:rsid w:val="003A3C1D"/>
    <w:rsid w:val="003A4600"/>
    <w:rsid w:val="003A5896"/>
    <w:rsid w:val="003A5A03"/>
    <w:rsid w:val="003A6BF6"/>
    <w:rsid w:val="003A7D80"/>
    <w:rsid w:val="003B0A81"/>
    <w:rsid w:val="003B0CCD"/>
    <w:rsid w:val="003B0FD5"/>
    <w:rsid w:val="003B198B"/>
    <w:rsid w:val="003B3398"/>
    <w:rsid w:val="003B3457"/>
    <w:rsid w:val="003B3885"/>
    <w:rsid w:val="003B5297"/>
    <w:rsid w:val="003B5A6F"/>
    <w:rsid w:val="003C0206"/>
    <w:rsid w:val="003C07D7"/>
    <w:rsid w:val="003C1E3A"/>
    <w:rsid w:val="003C3883"/>
    <w:rsid w:val="003C3C12"/>
    <w:rsid w:val="003C43D4"/>
    <w:rsid w:val="003C4CDB"/>
    <w:rsid w:val="003C64FF"/>
    <w:rsid w:val="003C7AC7"/>
    <w:rsid w:val="003D0A99"/>
    <w:rsid w:val="003D0B27"/>
    <w:rsid w:val="003D223D"/>
    <w:rsid w:val="003D302E"/>
    <w:rsid w:val="003D30EE"/>
    <w:rsid w:val="003D3A58"/>
    <w:rsid w:val="003D3E6F"/>
    <w:rsid w:val="003D7F7C"/>
    <w:rsid w:val="003E0167"/>
    <w:rsid w:val="003E1AA1"/>
    <w:rsid w:val="003E22FD"/>
    <w:rsid w:val="003E3E5E"/>
    <w:rsid w:val="003E7089"/>
    <w:rsid w:val="003E75B7"/>
    <w:rsid w:val="003F1103"/>
    <w:rsid w:val="003F13C6"/>
    <w:rsid w:val="003F3A14"/>
    <w:rsid w:val="003F49CA"/>
    <w:rsid w:val="003F6BAB"/>
    <w:rsid w:val="003F7A96"/>
    <w:rsid w:val="00400267"/>
    <w:rsid w:val="0040140E"/>
    <w:rsid w:val="00401C20"/>
    <w:rsid w:val="00403147"/>
    <w:rsid w:val="00403593"/>
    <w:rsid w:val="00404284"/>
    <w:rsid w:val="00407DB7"/>
    <w:rsid w:val="004106EF"/>
    <w:rsid w:val="00410800"/>
    <w:rsid w:val="00411E60"/>
    <w:rsid w:val="00412B69"/>
    <w:rsid w:val="00413F1B"/>
    <w:rsid w:val="00420C7B"/>
    <w:rsid w:val="00420E31"/>
    <w:rsid w:val="004211EA"/>
    <w:rsid w:val="0042139C"/>
    <w:rsid w:val="00422386"/>
    <w:rsid w:val="00424D52"/>
    <w:rsid w:val="004251BD"/>
    <w:rsid w:val="00425F18"/>
    <w:rsid w:val="00426A06"/>
    <w:rsid w:val="004274C4"/>
    <w:rsid w:val="00427A67"/>
    <w:rsid w:val="0043047E"/>
    <w:rsid w:val="00430577"/>
    <w:rsid w:val="00430F04"/>
    <w:rsid w:val="00430F1B"/>
    <w:rsid w:val="00431514"/>
    <w:rsid w:val="004318C7"/>
    <w:rsid w:val="00431BF4"/>
    <w:rsid w:val="00432193"/>
    <w:rsid w:val="00433785"/>
    <w:rsid w:val="004337E6"/>
    <w:rsid w:val="004342CB"/>
    <w:rsid w:val="00434E56"/>
    <w:rsid w:val="004366C7"/>
    <w:rsid w:val="00437834"/>
    <w:rsid w:val="00437A4D"/>
    <w:rsid w:val="00440829"/>
    <w:rsid w:val="00444C85"/>
    <w:rsid w:val="0044593F"/>
    <w:rsid w:val="00447786"/>
    <w:rsid w:val="00450179"/>
    <w:rsid w:val="004509FB"/>
    <w:rsid w:val="00452C63"/>
    <w:rsid w:val="00455415"/>
    <w:rsid w:val="0045572E"/>
    <w:rsid w:val="00455827"/>
    <w:rsid w:val="004558AE"/>
    <w:rsid w:val="00456411"/>
    <w:rsid w:val="0045743C"/>
    <w:rsid w:val="00457896"/>
    <w:rsid w:val="004605D4"/>
    <w:rsid w:val="00462609"/>
    <w:rsid w:val="004633A0"/>
    <w:rsid w:val="004633D4"/>
    <w:rsid w:val="00463654"/>
    <w:rsid w:val="0046369F"/>
    <w:rsid w:val="00463B23"/>
    <w:rsid w:val="00463D65"/>
    <w:rsid w:val="00464659"/>
    <w:rsid w:val="004655A8"/>
    <w:rsid w:val="0047042C"/>
    <w:rsid w:val="004714E2"/>
    <w:rsid w:val="00472555"/>
    <w:rsid w:val="00472986"/>
    <w:rsid w:val="0047316B"/>
    <w:rsid w:val="00475E53"/>
    <w:rsid w:val="00477DD0"/>
    <w:rsid w:val="00477EA1"/>
    <w:rsid w:val="00481B94"/>
    <w:rsid w:val="00482339"/>
    <w:rsid w:val="004830D6"/>
    <w:rsid w:val="00486C66"/>
    <w:rsid w:val="00490D94"/>
    <w:rsid w:val="00491360"/>
    <w:rsid w:val="00494A07"/>
    <w:rsid w:val="00494A9C"/>
    <w:rsid w:val="0049512D"/>
    <w:rsid w:val="00496A0F"/>
    <w:rsid w:val="0049734A"/>
    <w:rsid w:val="004977AB"/>
    <w:rsid w:val="00497D01"/>
    <w:rsid w:val="004A0C2F"/>
    <w:rsid w:val="004A1AEC"/>
    <w:rsid w:val="004A266E"/>
    <w:rsid w:val="004A2965"/>
    <w:rsid w:val="004B0C7F"/>
    <w:rsid w:val="004B19ED"/>
    <w:rsid w:val="004B1CAF"/>
    <w:rsid w:val="004B1F7D"/>
    <w:rsid w:val="004B3887"/>
    <w:rsid w:val="004B4B13"/>
    <w:rsid w:val="004B57AF"/>
    <w:rsid w:val="004B6733"/>
    <w:rsid w:val="004B6BEC"/>
    <w:rsid w:val="004B6E1F"/>
    <w:rsid w:val="004B7E72"/>
    <w:rsid w:val="004C00F9"/>
    <w:rsid w:val="004C090A"/>
    <w:rsid w:val="004C1236"/>
    <w:rsid w:val="004C14B7"/>
    <w:rsid w:val="004C5BFE"/>
    <w:rsid w:val="004C5C6B"/>
    <w:rsid w:val="004C6C25"/>
    <w:rsid w:val="004C6D18"/>
    <w:rsid w:val="004C71F9"/>
    <w:rsid w:val="004C7688"/>
    <w:rsid w:val="004C7C60"/>
    <w:rsid w:val="004D17A7"/>
    <w:rsid w:val="004D318E"/>
    <w:rsid w:val="004D41AA"/>
    <w:rsid w:val="004D4D6A"/>
    <w:rsid w:val="004D6D48"/>
    <w:rsid w:val="004E0D7D"/>
    <w:rsid w:val="004E0D82"/>
    <w:rsid w:val="004E1455"/>
    <w:rsid w:val="004E1502"/>
    <w:rsid w:val="004E1CE1"/>
    <w:rsid w:val="004E29DF"/>
    <w:rsid w:val="004E407B"/>
    <w:rsid w:val="004E4224"/>
    <w:rsid w:val="004E4C0D"/>
    <w:rsid w:val="004E6D0C"/>
    <w:rsid w:val="004E7576"/>
    <w:rsid w:val="004F0119"/>
    <w:rsid w:val="004F0EE2"/>
    <w:rsid w:val="004F1A3A"/>
    <w:rsid w:val="004F2600"/>
    <w:rsid w:val="004F26D6"/>
    <w:rsid w:val="004F3064"/>
    <w:rsid w:val="004F318F"/>
    <w:rsid w:val="004F382A"/>
    <w:rsid w:val="004F439F"/>
    <w:rsid w:val="004F43BF"/>
    <w:rsid w:val="004F43DD"/>
    <w:rsid w:val="004F6A65"/>
    <w:rsid w:val="004F7611"/>
    <w:rsid w:val="004F7977"/>
    <w:rsid w:val="004F79D5"/>
    <w:rsid w:val="004F7DD5"/>
    <w:rsid w:val="0050143E"/>
    <w:rsid w:val="005024F9"/>
    <w:rsid w:val="00504E58"/>
    <w:rsid w:val="00504FD7"/>
    <w:rsid w:val="0050520C"/>
    <w:rsid w:val="005060E4"/>
    <w:rsid w:val="00506F10"/>
    <w:rsid w:val="00507BA1"/>
    <w:rsid w:val="00510BCE"/>
    <w:rsid w:val="005119FF"/>
    <w:rsid w:val="00513F88"/>
    <w:rsid w:val="005149F7"/>
    <w:rsid w:val="00516342"/>
    <w:rsid w:val="00516F7C"/>
    <w:rsid w:val="0051772C"/>
    <w:rsid w:val="00517C24"/>
    <w:rsid w:val="00522E48"/>
    <w:rsid w:val="005230B0"/>
    <w:rsid w:val="0052541D"/>
    <w:rsid w:val="0052560A"/>
    <w:rsid w:val="00525E9F"/>
    <w:rsid w:val="005268BA"/>
    <w:rsid w:val="00530D94"/>
    <w:rsid w:val="00531515"/>
    <w:rsid w:val="00531B82"/>
    <w:rsid w:val="00534D71"/>
    <w:rsid w:val="00534FA8"/>
    <w:rsid w:val="00537EBB"/>
    <w:rsid w:val="00540A5E"/>
    <w:rsid w:val="00544256"/>
    <w:rsid w:val="00544E79"/>
    <w:rsid w:val="005469BB"/>
    <w:rsid w:val="0055093B"/>
    <w:rsid w:val="00550B35"/>
    <w:rsid w:val="0055192B"/>
    <w:rsid w:val="0055219F"/>
    <w:rsid w:val="00552B05"/>
    <w:rsid w:val="00552D99"/>
    <w:rsid w:val="00553DA3"/>
    <w:rsid w:val="0055466B"/>
    <w:rsid w:val="005569C0"/>
    <w:rsid w:val="00557120"/>
    <w:rsid w:val="005602A9"/>
    <w:rsid w:val="0056033F"/>
    <w:rsid w:val="005611A0"/>
    <w:rsid w:val="0056297E"/>
    <w:rsid w:val="00562EC1"/>
    <w:rsid w:val="005647D9"/>
    <w:rsid w:val="005649F0"/>
    <w:rsid w:val="00565037"/>
    <w:rsid w:val="00565557"/>
    <w:rsid w:val="00565E43"/>
    <w:rsid w:val="00565FBF"/>
    <w:rsid w:val="00566A71"/>
    <w:rsid w:val="00566E1A"/>
    <w:rsid w:val="00567E6B"/>
    <w:rsid w:val="00570120"/>
    <w:rsid w:val="00570333"/>
    <w:rsid w:val="00570DCB"/>
    <w:rsid w:val="00571E7A"/>
    <w:rsid w:val="00572162"/>
    <w:rsid w:val="00573AAC"/>
    <w:rsid w:val="005757B7"/>
    <w:rsid w:val="00576101"/>
    <w:rsid w:val="00576151"/>
    <w:rsid w:val="005773F5"/>
    <w:rsid w:val="0058099F"/>
    <w:rsid w:val="0058144A"/>
    <w:rsid w:val="005819C1"/>
    <w:rsid w:val="00582ADD"/>
    <w:rsid w:val="00582F66"/>
    <w:rsid w:val="0059036A"/>
    <w:rsid w:val="00591421"/>
    <w:rsid w:val="005915BE"/>
    <w:rsid w:val="00592289"/>
    <w:rsid w:val="0059372D"/>
    <w:rsid w:val="00595B4B"/>
    <w:rsid w:val="00597ED7"/>
    <w:rsid w:val="005A0148"/>
    <w:rsid w:val="005A1759"/>
    <w:rsid w:val="005A1903"/>
    <w:rsid w:val="005A23B4"/>
    <w:rsid w:val="005A2439"/>
    <w:rsid w:val="005A2834"/>
    <w:rsid w:val="005A4360"/>
    <w:rsid w:val="005A5AEE"/>
    <w:rsid w:val="005A6791"/>
    <w:rsid w:val="005A6927"/>
    <w:rsid w:val="005B0029"/>
    <w:rsid w:val="005B03E6"/>
    <w:rsid w:val="005B05EA"/>
    <w:rsid w:val="005B0865"/>
    <w:rsid w:val="005B1BA7"/>
    <w:rsid w:val="005B2115"/>
    <w:rsid w:val="005B2D86"/>
    <w:rsid w:val="005B3030"/>
    <w:rsid w:val="005B48C8"/>
    <w:rsid w:val="005B588F"/>
    <w:rsid w:val="005B74CF"/>
    <w:rsid w:val="005B7A1A"/>
    <w:rsid w:val="005C0900"/>
    <w:rsid w:val="005C10D8"/>
    <w:rsid w:val="005C34E0"/>
    <w:rsid w:val="005C3870"/>
    <w:rsid w:val="005C4202"/>
    <w:rsid w:val="005C436F"/>
    <w:rsid w:val="005C4608"/>
    <w:rsid w:val="005C481B"/>
    <w:rsid w:val="005C4C10"/>
    <w:rsid w:val="005C5669"/>
    <w:rsid w:val="005C6A4F"/>
    <w:rsid w:val="005C7A02"/>
    <w:rsid w:val="005C7FBF"/>
    <w:rsid w:val="005D4BF7"/>
    <w:rsid w:val="005D5204"/>
    <w:rsid w:val="005D584F"/>
    <w:rsid w:val="005D7483"/>
    <w:rsid w:val="005D7714"/>
    <w:rsid w:val="005D78C5"/>
    <w:rsid w:val="005D7FB2"/>
    <w:rsid w:val="005E0958"/>
    <w:rsid w:val="005E10E3"/>
    <w:rsid w:val="005E1E91"/>
    <w:rsid w:val="005E32D5"/>
    <w:rsid w:val="005E3438"/>
    <w:rsid w:val="005E3B46"/>
    <w:rsid w:val="005E5791"/>
    <w:rsid w:val="005E6EF2"/>
    <w:rsid w:val="005E7B6A"/>
    <w:rsid w:val="005F1B5E"/>
    <w:rsid w:val="005F38DC"/>
    <w:rsid w:val="005F47E3"/>
    <w:rsid w:val="005F542A"/>
    <w:rsid w:val="005F5BC9"/>
    <w:rsid w:val="005F5CE0"/>
    <w:rsid w:val="005F66D3"/>
    <w:rsid w:val="005F6B9C"/>
    <w:rsid w:val="005F75A9"/>
    <w:rsid w:val="005F7937"/>
    <w:rsid w:val="00602884"/>
    <w:rsid w:val="00603DE0"/>
    <w:rsid w:val="00604466"/>
    <w:rsid w:val="00605B2A"/>
    <w:rsid w:val="00606407"/>
    <w:rsid w:val="00607D18"/>
    <w:rsid w:val="00610BAE"/>
    <w:rsid w:val="0061199D"/>
    <w:rsid w:val="006120F0"/>
    <w:rsid w:val="006122D0"/>
    <w:rsid w:val="00614005"/>
    <w:rsid w:val="00614338"/>
    <w:rsid w:val="0061498A"/>
    <w:rsid w:val="00616E31"/>
    <w:rsid w:val="00617AA2"/>
    <w:rsid w:val="006206D2"/>
    <w:rsid w:val="00621EA0"/>
    <w:rsid w:val="00622277"/>
    <w:rsid w:val="00622602"/>
    <w:rsid w:val="00623AD7"/>
    <w:rsid w:val="00625892"/>
    <w:rsid w:val="00625B89"/>
    <w:rsid w:val="00625F89"/>
    <w:rsid w:val="00625FEC"/>
    <w:rsid w:val="006263AA"/>
    <w:rsid w:val="00626EFE"/>
    <w:rsid w:val="00631F76"/>
    <w:rsid w:val="0063204C"/>
    <w:rsid w:val="006333B2"/>
    <w:rsid w:val="00634300"/>
    <w:rsid w:val="006350FE"/>
    <w:rsid w:val="0063649C"/>
    <w:rsid w:val="0064088D"/>
    <w:rsid w:val="00640B16"/>
    <w:rsid w:val="00641360"/>
    <w:rsid w:val="006413B6"/>
    <w:rsid w:val="00641B19"/>
    <w:rsid w:val="00641B97"/>
    <w:rsid w:val="00643DC8"/>
    <w:rsid w:val="00644BDA"/>
    <w:rsid w:val="006470EA"/>
    <w:rsid w:val="00647DC4"/>
    <w:rsid w:val="00650919"/>
    <w:rsid w:val="00650D4E"/>
    <w:rsid w:val="00651215"/>
    <w:rsid w:val="006513E1"/>
    <w:rsid w:val="00651E5A"/>
    <w:rsid w:val="00651F3E"/>
    <w:rsid w:val="0065365E"/>
    <w:rsid w:val="0065371C"/>
    <w:rsid w:val="0065456B"/>
    <w:rsid w:val="00654EBA"/>
    <w:rsid w:val="0065523E"/>
    <w:rsid w:val="00655CB4"/>
    <w:rsid w:val="00660268"/>
    <w:rsid w:val="00660DEA"/>
    <w:rsid w:val="0066196E"/>
    <w:rsid w:val="00661D42"/>
    <w:rsid w:val="006625A4"/>
    <w:rsid w:val="0066268B"/>
    <w:rsid w:val="006642E1"/>
    <w:rsid w:val="0066481A"/>
    <w:rsid w:val="006655FE"/>
    <w:rsid w:val="00666332"/>
    <w:rsid w:val="00666D83"/>
    <w:rsid w:val="00667416"/>
    <w:rsid w:val="0067209B"/>
    <w:rsid w:val="00672152"/>
    <w:rsid w:val="006721DD"/>
    <w:rsid w:val="00675D1C"/>
    <w:rsid w:val="006767CB"/>
    <w:rsid w:val="006806FF"/>
    <w:rsid w:val="00680B54"/>
    <w:rsid w:val="00681278"/>
    <w:rsid w:val="00682597"/>
    <w:rsid w:val="00683A2D"/>
    <w:rsid w:val="00683B62"/>
    <w:rsid w:val="00684BBA"/>
    <w:rsid w:val="00686335"/>
    <w:rsid w:val="0068760F"/>
    <w:rsid w:val="006908B1"/>
    <w:rsid w:val="006918C2"/>
    <w:rsid w:val="0069226A"/>
    <w:rsid w:val="0069232C"/>
    <w:rsid w:val="0069386A"/>
    <w:rsid w:val="006944ED"/>
    <w:rsid w:val="00694DDF"/>
    <w:rsid w:val="00696249"/>
    <w:rsid w:val="00697C73"/>
    <w:rsid w:val="006A0A12"/>
    <w:rsid w:val="006A22F3"/>
    <w:rsid w:val="006A4E36"/>
    <w:rsid w:val="006A5617"/>
    <w:rsid w:val="006A608C"/>
    <w:rsid w:val="006A6B9D"/>
    <w:rsid w:val="006A7572"/>
    <w:rsid w:val="006B0741"/>
    <w:rsid w:val="006B14F6"/>
    <w:rsid w:val="006B3B5D"/>
    <w:rsid w:val="006B4318"/>
    <w:rsid w:val="006B6BB5"/>
    <w:rsid w:val="006C017A"/>
    <w:rsid w:val="006C3E05"/>
    <w:rsid w:val="006C58C2"/>
    <w:rsid w:val="006C5D73"/>
    <w:rsid w:val="006C60C7"/>
    <w:rsid w:val="006C6D4A"/>
    <w:rsid w:val="006D01B7"/>
    <w:rsid w:val="006D0848"/>
    <w:rsid w:val="006D0D0E"/>
    <w:rsid w:val="006D0D16"/>
    <w:rsid w:val="006D1671"/>
    <w:rsid w:val="006D2DF0"/>
    <w:rsid w:val="006D4A71"/>
    <w:rsid w:val="006D617C"/>
    <w:rsid w:val="006D6C82"/>
    <w:rsid w:val="006D76F1"/>
    <w:rsid w:val="006D7F81"/>
    <w:rsid w:val="006E121A"/>
    <w:rsid w:val="006E2A7A"/>
    <w:rsid w:val="006E2CCD"/>
    <w:rsid w:val="006E380D"/>
    <w:rsid w:val="006E4956"/>
    <w:rsid w:val="006E4ABE"/>
    <w:rsid w:val="006E681C"/>
    <w:rsid w:val="006E7848"/>
    <w:rsid w:val="006F105F"/>
    <w:rsid w:val="006F13D3"/>
    <w:rsid w:val="006F3A78"/>
    <w:rsid w:val="006F3B3A"/>
    <w:rsid w:val="006F4BCD"/>
    <w:rsid w:val="006F4BED"/>
    <w:rsid w:val="006F58DA"/>
    <w:rsid w:val="006F679C"/>
    <w:rsid w:val="006F6F42"/>
    <w:rsid w:val="006F762E"/>
    <w:rsid w:val="00700F1E"/>
    <w:rsid w:val="007022A6"/>
    <w:rsid w:val="00702887"/>
    <w:rsid w:val="00702C67"/>
    <w:rsid w:val="00702CDE"/>
    <w:rsid w:val="00703922"/>
    <w:rsid w:val="00704666"/>
    <w:rsid w:val="00704CC1"/>
    <w:rsid w:val="00705E15"/>
    <w:rsid w:val="00706764"/>
    <w:rsid w:val="00707C55"/>
    <w:rsid w:val="007109B3"/>
    <w:rsid w:val="0071115B"/>
    <w:rsid w:val="007115C2"/>
    <w:rsid w:val="00711F61"/>
    <w:rsid w:val="007120C4"/>
    <w:rsid w:val="00712D38"/>
    <w:rsid w:val="00713CCE"/>
    <w:rsid w:val="00713F89"/>
    <w:rsid w:val="00714496"/>
    <w:rsid w:val="00714562"/>
    <w:rsid w:val="00716726"/>
    <w:rsid w:val="0071778D"/>
    <w:rsid w:val="00717ACE"/>
    <w:rsid w:val="0072075A"/>
    <w:rsid w:val="00721CE3"/>
    <w:rsid w:val="0072233D"/>
    <w:rsid w:val="0072282D"/>
    <w:rsid w:val="007232D2"/>
    <w:rsid w:val="00723477"/>
    <w:rsid w:val="00724910"/>
    <w:rsid w:val="00724930"/>
    <w:rsid w:val="00725398"/>
    <w:rsid w:val="00725738"/>
    <w:rsid w:val="0072575F"/>
    <w:rsid w:val="00725AA6"/>
    <w:rsid w:val="00725E0A"/>
    <w:rsid w:val="007268DD"/>
    <w:rsid w:val="0072784F"/>
    <w:rsid w:val="00727BCF"/>
    <w:rsid w:val="00727C03"/>
    <w:rsid w:val="00727F8B"/>
    <w:rsid w:val="00730711"/>
    <w:rsid w:val="00731336"/>
    <w:rsid w:val="0073336F"/>
    <w:rsid w:val="00733909"/>
    <w:rsid w:val="0073418B"/>
    <w:rsid w:val="00740913"/>
    <w:rsid w:val="0074144F"/>
    <w:rsid w:val="00741613"/>
    <w:rsid w:val="0074182D"/>
    <w:rsid w:val="00742445"/>
    <w:rsid w:val="00743C1F"/>
    <w:rsid w:val="00744FAE"/>
    <w:rsid w:val="00746428"/>
    <w:rsid w:val="0074696A"/>
    <w:rsid w:val="0074697F"/>
    <w:rsid w:val="00746B73"/>
    <w:rsid w:val="0074798F"/>
    <w:rsid w:val="00747A51"/>
    <w:rsid w:val="007507DE"/>
    <w:rsid w:val="00750999"/>
    <w:rsid w:val="00750FAB"/>
    <w:rsid w:val="00752F5F"/>
    <w:rsid w:val="007535D3"/>
    <w:rsid w:val="007537BD"/>
    <w:rsid w:val="00754A04"/>
    <w:rsid w:val="00755613"/>
    <w:rsid w:val="00755F3B"/>
    <w:rsid w:val="00756394"/>
    <w:rsid w:val="007563E8"/>
    <w:rsid w:val="007573FF"/>
    <w:rsid w:val="00757548"/>
    <w:rsid w:val="00760F11"/>
    <w:rsid w:val="00762867"/>
    <w:rsid w:val="007634E5"/>
    <w:rsid w:val="00763D60"/>
    <w:rsid w:val="0076443B"/>
    <w:rsid w:val="00764910"/>
    <w:rsid w:val="00766D74"/>
    <w:rsid w:val="00767D43"/>
    <w:rsid w:val="00773314"/>
    <w:rsid w:val="007748C2"/>
    <w:rsid w:val="00776B8C"/>
    <w:rsid w:val="00777241"/>
    <w:rsid w:val="00777847"/>
    <w:rsid w:val="00782935"/>
    <w:rsid w:val="00782D94"/>
    <w:rsid w:val="00783135"/>
    <w:rsid w:val="0078316C"/>
    <w:rsid w:val="00783579"/>
    <w:rsid w:val="007840BC"/>
    <w:rsid w:val="00784EB8"/>
    <w:rsid w:val="00785961"/>
    <w:rsid w:val="0079166E"/>
    <w:rsid w:val="0079371D"/>
    <w:rsid w:val="0079373A"/>
    <w:rsid w:val="00794B16"/>
    <w:rsid w:val="007951B7"/>
    <w:rsid w:val="00795E78"/>
    <w:rsid w:val="00795F3D"/>
    <w:rsid w:val="00796C9A"/>
    <w:rsid w:val="007970EA"/>
    <w:rsid w:val="00797D0C"/>
    <w:rsid w:val="007A489E"/>
    <w:rsid w:val="007A498B"/>
    <w:rsid w:val="007A6DF6"/>
    <w:rsid w:val="007A6F46"/>
    <w:rsid w:val="007A712F"/>
    <w:rsid w:val="007A728D"/>
    <w:rsid w:val="007B0898"/>
    <w:rsid w:val="007B286B"/>
    <w:rsid w:val="007B3787"/>
    <w:rsid w:val="007B4F69"/>
    <w:rsid w:val="007B6598"/>
    <w:rsid w:val="007C03E3"/>
    <w:rsid w:val="007C10D0"/>
    <w:rsid w:val="007C17A8"/>
    <w:rsid w:val="007C2C29"/>
    <w:rsid w:val="007C3E40"/>
    <w:rsid w:val="007C4409"/>
    <w:rsid w:val="007C46F6"/>
    <w:rsid w:val="007C6269"/>
    <w:rsid w:val="007C685D"/>
    <w:rsid w:val="007C6B73"/>
    <w:rsid w:val="007C739A"/>
    <w:rsid w:val="007D1B37"/>
    <w:rsid w:val="007D1BAE"/>
    <w:rsid w:val="007D4F76"/>
    <w:rsid w:val="007D78EA"/>
    <w:rsid w:val="007E130B"/>
    <w:rsid w:val="007E186B"/>
    <w:rsid w:val="007E49B7"/>
    <w:rsid w:val="007E615E"/>
    <w:rsid w:val="007E62E4"/>
    <w:rsid w:val="007E7A09"/>
    <w:rsid w:val="007F01B1"/>
    <w:rsid w:val="007F07FF"/>
    <w:rsid w:val="007F1255"/>
    <w:rsid w:val="007F193D"/>
    <w:rsid w:val="007F211B"/>
    <w:rsid w:val="007F37CC"/>
    <w:rsid w:val="007F6F55"/>
    <w:rsid w:val="00800047"/>
    <w:rsid w:val="00800940"/>
    <w:rsid w:val="008032FA"/>
    <w:rsid w:val="008034B7"/>
    <w:rsid w:val="008040D2"/>
    <w:rsid w:val="00804283"/>
    <w:rsid w:val="00804BA1"/>
    <w:rsid w:val="00805452"/>
    <w:rsid w:val="00806513"/>
    <w:rsid w:val="0081026A"/>
    <w:rsid w:val="0081052B"/>
    <w:rsid w:val="0081099D"/>
    <w:rsid w:val="008115C5"/>
    <w:rsid w:val="00811FD5"/>
    <w:rsid w:val="0081303E"/>
    <w:rsid w:val="008134C2"/>
    <w:rsid w:val="00813DCA"/>
    <w:rsid w:val="00814EF7"/>
    <w:rsid w:val="00815A47"/>
    <w:rsid w:val="00815C20"/>
    <w:rsid w:val="00815D06"/>
    <w:rsid w:val="008162D8"/>
    <w:rsid w:val="008164F9"/>
    <w:rsid w:val="00816688"/>
    <w:rsid w:val="00816F0D"/>
    <w:rsid w:val="008236F0"/>
    <w:rsid w:val="00823C70"/>
    <w:rsid w:val="00824958"/>
    <w:rsid w:val="0082751E"/>
    <w:rsid w:val="00827594"/>
    <w:rsid w:val="008277BB"/>
    <w:rsid w:val="00827F59"/>
    <w:rsid w:val="00833090"/>
    <w:rsid w:val="00835973"/>
    <w:rsid w:val="00835E9B"/>
    <w:rsid w:val="008364A4"/>
    <w:rsid w:val="00837AAF"/>
    <w:rsid w:val="00840527"/>
    <w:rsid w:val="008418ED"/>
    <w:rsid w:val="008432DE"/>
    <w:rsid w:val="008439CA"/>
    <w:rsid w:val="00845314"/>
    <w:rsid w:val="00845C15"/>
    <w:rsid w:val="00846337"/>
    <w:rsid w:val="00846FCD"/>
    <w:rsid w:val="00847C40"/>
    <w:rsid w:val="00847E9B"/>
    <w:rsid w:val="008501AC"/>
    <w:rsid w:val="00851B05"/>
    <w:rsid w:val="00851CCA"/>
    <w:rsid w:val="00853E47"/>
    <w:rsid w:val="00860E0D"/>
    <w:rsid w:val="00861305"/>
    <w:rsid w:val="00861704"/>
    <w:rsid w:val="008619D7"/>
    <w:rsid w:val="00861AE5"/>
    <w:rsid w:val="00861D5F"/>
    <w:rsid w:val="0086237E"/>
    <w:rsid w:val="00864755"/>
    <w:rsid w:val="00866DDB"/>
    <w:rsid w:val="00867B89"/>
    <w:rsid w:val="00871B22"/>
    <w:rsid w:val="00871F01"/>
    <w:rsid w:val="0087451F"/>
    <w:rsid w:val="00874DBD"/>
    <w:rsid w:val="00874F6A"/>
    <w:rsid w:val="00876D47"/>
    <w:rsid w:val="00880598"/>
    <w:rsid w:val="00881620"/>
    <w:rsid w:val="00883155"/>
    <w:rsid w:val="00884539"/>
    <w:rsid w:val="008868A5"/>
    <w:rsid w:val="00886CCD"/>
    <w:rsid w:val="00887E34"/>
    <w:rsid w:val="0089293D"/>
    <w:rsid w:val="00892CFE"/>
    <w:rsid w:val="008942DC"/>
    <w:rsid w:val="00896733"/>
    <w:rsid w:val="008977A5"/>
    <w:rsid w:val="008A02FE"/>
    <w:rsid w:val="008A24DF"/>
    <w:rsid w:val="008A3114"/>
    <w:rsid w:val="008A329F"/>
    <w:rsid w:val="008A3F23"/>
    <w:rsid w:val="008A4432"/>
    <w:rsid w:val="008A4637"/>
    <w:rsid w:val="008A4781"/>
    <w:rsid w:val="008A584E"/>
    <w:rsid w:val="008B004F"/>
    <w:rsid w:val="008B076D"/>
    <w:rsid w:val="008B1E74"/>
    <w:rsid w:val="008B2A47"/>
    <w:rsid w:val="008B2FAB"/>
    <w:rsid w:val="008B31B5"/>
    <w:rsid w:val="008B349D"/>
    <w:rsid w:val="008B386C"/>
    <w:rsid w:val="008B3F37"/>
    <w:rsid w:val="008B46E6"/>
    <w:rsid w:val="008B6366"/>
    <w:rsid w:val="008B6BD7"/>
    <w:rsid w:val="008B6D4B"/>
    <w:rsid w:val="008B6EA1"/>
    <w:rsid w:val="008C01A3"/>
    <w:rsid w:val="008C0209"/>
    <w:rsid w:val="008C08EF"/>
    <w:rsid w:val="008C121B"/>
    <w:rsid w:val="008C2F54"/>
    <w:rsid w:val="008C3F39"/>
    <w:rsid w:val="008C42FE"/>
    <w:rsid w:val="008C7558"/>
    <w:rsid w:val="008D13FF"/>
    <w:rsid w:val="008D2659"/>
    <w:rsid w:val="008D2863"/>
    <w:rsid w:val="008D28E0"/>
    <w:rsid w:val="008D3755"/>
    <w:rsid w:val="008D5E0F"/>
    <w:rsid w:val="008D603B"/>
    <w:rsid w:val="008D7E0E"/>
    <w:rsid w:val="008E0FC0"/>
    <w:rsid w:val="008E35E4"/>
    <w:rsid w:val="008E41A6"/>
    <w:rsid w:val="008E4C36"/>
    <w:rsid w:val="008E55E3"/>
    <w:rsid w:val="008E7C93"/>
    <w:rsid w:val="008F12B5"/>
    <w:rsid w:val="008F1630"/>
    <w:rsid w:val="008F245F"/>
    <w:rsid w:val="008F312A"/>
    <w:rsid w:val="008F54F9"/>
    <w:rsid w:val="008F5791"/>
    <w:rsid w:val="008F70D1"/>
    <w:rsid w:val="008F743D"/>
    <w:rsid w:val="008F7DF3"/>
    <w:rsid w:val="00900540"/>
    <w:rsid w:val="00900A85"/>
    <w:rsid w:val="009022FC"/>
    <w:rsid w:val="009024F2"/>
    <w:rsid w:val="0090252B"/>
    <w:rsid w:val="009045DF"/>
    <w:rsid w:val="00906AD8"/>
    <w:rsid w:val="00906E60"/>
    <w:rsid w:val="009117AD"/>
    <w:rsid w:val="00911E3D"/>
    <w:rsid w:val="00912B61"/>
    <w:rsid w:val="009133FA"/>
    <w:rsid w:val="00913701"/>
    <w:rsid w:val="00914874"/>
    <w:rsid w:val="00915419"/>
    <w:rsid w:val="00915727"/>
    <w:rsid w:val="00915FB0"/>
    <w:rsid w:val="0091665B"/>
    <w:rsid w:val="00916947"/>
    <w:rsid w:val="00924F70"/>
    <w:rsid w:val="00926D61"/>
    <w:rsid w:val="00930C68"/>
    <w:rsid w:val="00930D2B"/>
    <w:rsid w:val="00931019"/>
    <w:rsid w:val="00932251"/>
    <w:rsid w:val="0093293A"/>
    <w:rsid w:val="00933228"/>
    <w:rsid w:val="00933B96"/>
    <w:rsid w:val="00934859"/>
    <w:rsid w:val="00934FD1"/>
    <w:rsid w:val="00936533"/>
    <w:rsid w:val="00937EBE"/>
    <w:rsid w:val="0094113E"/>
    <w:rsid w:val="00941AAC"/>
    <w:rsid w:val="00942CCE"/>
    <w:rsid w:val="00942F25"/>
    <w:rsid w:val="009440FA"/>
    <w:rsid w:val="00945459"/>
    <w:rsid w:val="00945FFB"/>
    <w:rsid w:val="00946B47"/>
    <w:rsid w:val="00952473"/>
    <w:rsid w:val="00953DD8"/>
    <w:rsid w:val="00955BEF"/>
    <w:rsid w:val="00960409"/>
    <w:rsid w:val="00961577"/>
    <w:rsid w:val="00961AD1"/>
    <w:rsid w:val="00962630"/>
    <w:rsid w:val="009627D6"/>
    <w:rsid w:val="00963D55"/>
    <w:rsid w:val="00964E9D"/>
    <w:rsid w:val="009670D4"/>
    <w:rsid w:val="0096776F"/>
    <w:rsid w:val="00970359"/>
    <w:rsid w:val="00972919"/>
    <w:rsid w:val="00972B3E"/>
    <w:rsid w:val="00975277"/>
    <w:rsid w:val="0097632D"/>
    <w:rsid w:val="00981BAE"/>
    <w:rsid w:val="00981DC7"/>
    <w:rsid w:val="00982084"/>
    <w:rsid w:val="00983407"/>
    <w:rsid w:val="00983A51"/>
    <w:rsid w:val="00983C20"/>
    <w:rsid w:val="009858F6"/>
    <w:rsid w:val="00985EC4"/>
    <w:rsid w:val="0098628C"/>
    <w:rsid w:val="00986BB3"/>
    <w:rsid w:val="0098724A"/>
    <w:rsid w:val="00992ABD"/>
    <w:rsid w:val="009931C0"/>
    <w:rsid w:val="009939BA"/>
    <w:rsid w:val="009940F7"/>
    <w:rsid w:val="00994904"/>
    <w:rsid w:val="00995025"/>
    <w:rsid w:val="00995F83"/>
    <w:rsid w:val="0099657F"/>
    <w:rsid w:val="00996878"/>
    <w:rsid w:val="009975E2"/>
    <w:rsid w:val="009A11C4"/>
    <w:rsid w:val="009A1E0B"/>
    <w:rsid w:val="009A4AF6"/>
    <w:rsid w:val="009A6487"/>
    <w:rsid w:val="009A6AED"/>
    <w:rsid w:val="009A77CB"/>
    <w:rsid w:val="009A7972"/>
    <w:rsid w:val="009B05DF"/>
    <w:rsid w:val="009B06D8"/>
    <w:rsid w:val="009B39CA"/>
    <w:rsid w:val="009B4C8B"/>
    <w:rsid w:val="009B4D20"/>
    <w:rsid w:val="009B4D2C"/>
    <w:rsid w:val="009B50FF"/>
    <w:rsid w:val="009B5210"/>
    <w:rsid w:val="009B5721"/>
    <w:rsid w:val="009B6228"/>
    <w:rsid w:val="009B71FE"/>
    <w:rsid w:val="009C0E59"/>
    <w:rsid w:val="009C4F74"/>
    <w:rsid w:val="009C541E"/>
    <w:rsid w:val="009C6585"/>
    <w:rsid w:val="009C6D6B"/>
    <w:rsid w:val="009C7AF4"/>
    <w:rsid w:val="009D0EFC"/>
    <w:rsid w:val="009D1A60"/>
    <w:rsid w:val="009D1DEF"/>
    <w:rsid w:val="009D2F7C"/>
    <w:rsid w:val="009D462D"/>
    <w:rsid w:val="009D464E"/>
    <w:rsid w:val="009D6909"/>
    <w:rsid w:val="009D73B2"/>
    <w:rsid w:val="009D799B"/>
    <w:rsid w:val="009D7D5D"/>
    <w:rsid w:val="009E0326"/>
    <w:rsid w:val="009E15A6"/>
    <w:rsid w:val="009E18E5"/>
    <w:rsid w:val="009E2337"/>
    <w:rsid w:val="009E26DB"/>
    <w:rsid w:val="009E2FA4"/>
    <w:rsid w:val="009E316B"/>
    <w:rsid w:val="009E371B"/>
    <w:rsid w:val="009E4115"/>
    <w:rsid w:val="009E4134"/>
    <w:rsid w:val="009E4B8F"/>
    <w:rsid w:val="009E4E83"/>
    <w:rsid w:val="009E63E7"/>
    <w:rsid w:val="009E642E"/>
    <w:rsid w:val="009F173F"/>
    <w:rsid w:val="009F29E0"/>
    <w:rsid w:val="009F2FA3"/>
    <w:rsid w:val="009F344B"/>
    <w:rsid w:val="009F3E0F"/>
    <w:rsid w:val="009F49D8"/>
    <w:rsid w:val="009F4D91"/>
    <w:rsid w:val="009F5098"/>
    <w:rsid w:val="00A02605"/>
    <w:rsid w:val="00A0313C"/>
    <w:rsid w:val="00A057E3"/>
    <w:rsid w:val="00A05C66"/>
    <w:rsid w:val="00A05F32"/>
    <w:rsid w:val="00A0611E"/>
    <w:rsid w:val="00A10C09"/>
    <w:rsid w:val="00A11E42"/>
    <w:rsid w:val="00A133D9"/>
    <w:rsid w:val="00A13BB8"/>
    <w:rsid w:val="00A14D9A"/>
    <w:rsid w:val="00A15CD1"/>
    <w:rsid w:val="00A15E8E"/>
    <w:rsid w:val="00A173A7"/>
    <w:rsid w:val="00A174A9"/>
    <w:rsid w:val="00A17A1B"/>
    <w:rsid w:val="00A21157"/>
    <w:rsid w:val="00A211AC"/>
    <w:rsid w:val="00A22567"/>
    <w:rsid w:val="00A226C3"/>
    <w:rsid w:val="00A22A83"/>
    <w:rsid w:val="00A236D5"/>
    <w:rsid w:val="00A23E41"/>
    <w:rsid w:val="00A24781"/>
    <w:rsid w:val="00A258DA"/>
    <w:rsid w:val="00A25B26"/>
    <w:rsid w:val="00A25DB2"/>
    <w:rsid w:val="00A262EC"/>
    <w:rsid w:val="00A27919"/>
    <w:rsid w:val="00A306D0"/>
    <w:rsid w:val="00A31576"/>
    <w:rsid w:val="00A31660"/>
    <w:rsid w:val="00A31EA3"/>
    <w:rsid w:val="00A32464"/>
    <w:rsid w:val="00A32DEF"/>
    <w:rsid w:val="00A33539"/>
    <w:rsid w:val="00A348A0"/>
    <w:rsid w:val="00A34BC5"/>
    <w:rsid w:val="00A37DE5"/>
    <w:rsid w:val="00A40D04"/>
    <w:rsid w:val="00A43509"/>
    <w:rsid w:val="00A4413F"/>
    <w:rsid w:val="00A44C36"/>
    <w:rsid w:val="00A47B01"/>
    <w:rsid w:val="00A51973"/>
    <w:rsid w:val="00A5278C"/>
    <w:rsid w:val="00A548AC"/>
    <w:rsid w:val="00A55926"/>
    <w:rsid w:val="00A56245"/>
    <w:rsid w:val="00A56CA1"/>
    <w:rsid w:val="00A56D9A"/>
    <w:rsid w:val="00A601B9"/>
    <w:rsid w:val="00A61551"/>
    <w:rsid w:val="00A61D76"/>
    <w:rsid w:val="00A622FF"/>
    <w:rsid w:val="00A63CED"/>
    <w:rsid w:val="00A64510"/>
    <w:rsid w:val="00A64A00"/>
    <w:rsid w:val="00A64CC6"/>
    <w:rsid w:val="00A6600A"/>
    <w:rsid w:val="00A6790B"/>
    <w:rsid w:val="00A67D55"/>
    <w:rsid w:val="00A67D62"/>
    <w:rsid w:val="00A70250"/>
    <w:rsid w:val="00A702F2"/>
    <w:rsid w:val="00A7445D"/>
    <w:rsid w:val="00A75FE7"/>
    <w:rsid w:val="00A76E7A"/>
    <w:rsid w:val="00A77379"/>
    <w:rsid w:val="00A77616"/>
    <w:rsid w:val="00A82468"/>
    <w:rsid w:val="00A846F2"/>
    <w:rsid w:val="00A8479A"/>
    <w:rsid w:val="00A84B29"/>
    <w:rsid w:val="00A84CD5"/>
    <w:rsid w:val="00A84D10"/>
    <w:rsid w:val="00A85E60"/>
    <w:rsid w:val="00A866AC"/>
    <w:rsid w:val="00A86F24"/>
    <w:rsid w:val="00A900C7"/>
    <w:rsid w:val="00A90668"/>
    <w:rsid w:val="00A91953"/>
    <w:rsid w:val="00A92512"/>
    <w:rsid w:val="00A92A07"/>
    <w:rsid w:val="00A93AD2"/>
    <w:rsid w:val="00A94675"/>
    <w:rsid w:val="00A95751"/>
    <w:rsid w:val="00A962AB"/>
    <w:rsid w:val="00A96B33"/>
    <w:rsid w:val="00A97034"/>
    <w:rsid w:val="00AA0077"/>
    <w:rsid w:val="00AA04C6"/>
    <w:rsid w:val="00AA15C7"/>
    <w:rsid w:val="00AA392D"/>
    <w:rsid w:val="00AA3EED"/>
    <w:rsid w:val="00AA7528"/>
    <w:rsid w:val="00AA78D3"/>
    <w:rsid w:val="00AB0C06"/>
    <w:rsid w:val="00AB0E58"/>
    <w:rsid w:val="00AB188A"/>
    <w:rsid w:val="00AB3383"/>
    <w:rsid w:val="00AB4B6B"/>
    <w:rsid w:val="00AB6930"/>
    <w:rsid w:val="00AB7074"/>
    <w:rsid w:val="00AB7FDC"/>
    <w:rsid w:val="00AC10E2"/>
    <w:rsid w:val="00AC1CBA"/>
    <w:rsid w:val="00AC2F89"/>
    <w:rsid w:val="00AC3E80"/>
    <w:rsid w:val="00AC4F81"/>
    <w:rsid w:val="00AC54A5"/>
    <w:rsid w:val="00AC6552"/>
    <w:rsid w:val="00AC6A0B"/>
    <w:rsid w:val="00AC6B5D"/>
    <w:rsid w:val="00AC6DF0"/>
    <w:rsid w:val="00AC767D"/>
    <w:rsid w:val="00AD0554"/>
    <w:rsid w:val="00AD1344"/>
    <w:rsid w:val="00AD3001"/>
    <w:rsid w:val="00AD3EE7"/>
    <w:rsid w:val="00AD459E"/>
    <w:rsid w:val="00AD49A5"/>
    <w:rsid w:val="00AD5559"/>
    <w:rsid w:val="00AD64C4"/>
    <w:rsid w:val="00AD7A3F"/>
    <w:rsid w:val="00AE0F87"/>
    <w:rsid w:val="00AE3865"/>
    <w:rsid w:val="00AE5DE4"/>
    <w:rsid w:val="00AE67D2"/>
    <w:rsid w:val="00AF001C"/>
    <w:rsid w:val="00AF0263"/>
    <w:rsid w:val="00AF2A24"/>
    <w:rsid w:val="00B008AB"/>
    <w:rsid w:val="00B01673"/>
    <w:rsid w:val="00B01CC2"/>
    <w:rsid w:val="00B029CA"/>
    <w:rsid w:val="00B03C9C"/>
    <w:rsid w:val="00B03DB4"/>
    <w:rsid w:val="00B0445C"/>
    <w:rsid w:val="00B05375"/>
    <w:rsid w:val="00B05C7C"/>
    <w:rsid w:val="00B0694A"/>
    <w:rsid w:val="00B06BC6"/>
    <w:rsid w:val="00B07340"/>
    <w:rsid w:val="00B0749E"/>
    <w:rsid w:val="00B11794"/>
    <w:rsid w:val="00B11BFE"/>
    <w:rsid w:val="00B13117"/>
    <w:rsid w:val="00B14200"/>
    <w:rsid w:val="00B1459B"/>
    <w:rsid w:val="00B1492F"/>
    <w:rsid w:val="00B15288"/>
    <w:rsid w:val="00B2102B"/>
    <w:rsid w:val="00B21300"/>
    <w:rsid w:val="00B23A9B"/>
    <w:rsid w:val="00B23C0C"/>
    <w:rsid w:val="00B24FA3"/>
    <w:rsid w:val="00B2536C"/>
    <w:rsid w:val="00B25DC0"/>
    <w:rsid w:val="00B27037"/>
    <w:rsid w:val="00B2770A"/>
    <w:rsid w:val="00B31D44"/>
    <w:rsid w:val="00B321E8"/>
    <w:rsid w:val="00B32F39"/>
    <w:rsid w:val="00B33AFF"/>
    <w:rsid w:val="00B33DAF"/>
    <w:rsid w:val="00B34431"/>
    <w:rsid w:val="00B361D1"/>
    <w:rsid w:val="00B371FF"/>
    <w:rsid w:val="00B418AA"/>
    <w:rsid w:val="00B420BF"/>
    <w:rsid w:val="00B4249A"/>
    <w:rsid w:val="00B42976"/>
    <w:rsid w:val="00B43694"/>
    <w:rsid w:val="00B44949"/>
    <w:rsid w:val="00B46049"/>
    <w:rsid w:val="00B47619"/>
    <w:rsid w:val="00B506D7"/>
    <w:rsid w:val="00B508D2"/>
    <w:rsid w:val="00B509B9"/>
    <w:rsid w:val="00B520EF"/>
    <w:rsid w:val="00B53372"/>
    <w:rsid w:val="00B57CBE"/>
    <w:rsid w:val="00B57D44"/>
    <w:rsid w:val="00B607E5"/>
    <w:rsid w:val="00B613E8"/>
    <w:rsid w:val="00B61481"/>
    <w:rsid w:val="00B622E2"/>
    <w:rsid w:val="00B62B84"/>
    <w:rsid w:val="00B62CBB"/>
    <w:rsid w:val="00B63775"/>
    <w:rsid w:val="00B65DBF"/>
    <w:rsid w:val="00B66BDF"/>
    <w:rsid w:val="00B675CD"/>
    <w:rsid w:val="00B70768"/>
    <w:rsid w:val="00B70CC4"/>
    <w:rsid w:val="00B71A08"/>
    <w:rsid w:val="00B7331E"/>
    <w:rsid w:val="00B73E35"/>
    <w:rsid w:val="00B7483F"/>
    <w:rsid w:val="00B74944"/>
    <w:rsid w:val="00B756B9"/>
    <w:rsid w:val="00B7690F"/>
    <w:rsid w:val="00B80D3B"/>
    <w:rsid w:val="00B83DB9"/>
    <w:rsid w:val="00B8412D"/>
    <w:rsid w:val="00B84252"/>
    <w:rsid w:val="00B8591B"/>
    <w:rsid w:val="00B8651E"/>
    <w:rsid w:val="00B8657D"/>
    <w:rsid w:val="00B86ECF"/>
    <w:rsid w:val="00B9096A"/>
    <w:rsid w:val="00B90F37"/>
    <w:rsid w:val="00B91527"/>
    <w:rsid w:val="00B9267F"/>
    <w:rsid w:val="00B927D4"/>
    <w:rsid w:val="00B941D3"/>
    <w:rsid w:val="00B95EA5"/>
    <w:rsid w:val="00B9624C"/>
    <w:rsid w:val="00B96867"/>
    <w:rsid w:val="00B96E31"/>
    <w:rsid w:val="00B96EC0"/>
    <w:rsid w:val="00B96F3E"/>
    <w:rsid w:val="00B97723"/>
    <w:rsid w:val="00B97902"/>
    <w:rsid w:val="00B97EC3"/>
    <w:rsid w:val="00BA0727"/>
    <w:rsid w:val="00BA1C75"/>
    <w:rsid w:val="00BA1E35"/>
    <w:rsid w:val="00BA32A0"/>
    <w:rsid w:val="00BA51BA"/>
    <w:rsid w:val="00BA6F07"/>
    <w:rsid w:val="00BB00D4"/>
    <w:rsid w:val="00BB0B54"/>
    <w:rsid w:val="00BB1022"/>
    <w:rsid w:val="00BB1BA9"/>
    <w:rsid w:val="00BB28F1"/>
    <w:rsid w:val="00BB2A34"/>
    <w:rsid w:val="00BB2F33"/>
    <w:rsid w:val="00BB3E8E"/>
    <w:rsid w:val="00BB4CC9"/>
    <w:rsid w:val="00BB725B"/>
    <w:rsid w:val="00BC0557"/>
    <w:rsid w:val="00BC0FD7"/>
    <w:rsid w:val="00BC361F"/>
    <w:rsid w:val="00BC39BF"/>
    <w:rsid w:val="00BC44DD"/>
    <w:rsid w:val="00BC4A92"/>
    <w:rsid w:val="00BC545C"/>
    <w:rsid w:val="00BC5840"/>
    <w:rsid w:val="00BC634D"/>
    <w:rsid w:val="00BD1554"/>
    <w:rsid w:val="00BD1618"/>
    <w:rsid w:val="00BD3612"/>
    <w:rsid w:val="00BD3728"/>
    <w:rsid w:val="00BD3FE5"/>
    <w:rsid w:val="00BD4AA8"/>
    <w:rsid w:val="00BD69E9"/>
    <w:rsid w:val="00BD728F"/>
    <w:rsid w:val="00BE07F9"/>
    <w:rsid w:val="00BE23F6"/>
    <w:rsid w:val="00BE2F16"/>
    <w:rsid w:val="00BE47D7"/>
    <w:rsid w:val="00BE5238"/>
    <w:rsid w:val="00BE5834"/>
    <w:rsid w:val="00BE5DEF"/>
    <w:rsid w:val="00BE5EBD"/>
    <w:rsid w:val="00BE659D"/>
    <w:rsid w:val="00BE71CD"/>
    <w:rsid w:val="00BF0868"/>
    <w:rsid w:val="00BF11C7"/>
    <w:rsid w:val="00BF18BA"/>
    <w:rsid w:val="00BF1D86"/>
    <w:rsid w:val="00BF3B58"/>
    <w:rsid w:val="00BF542F"/>
    <w:rsid w:val="00BF6952"/>
    <w:rsid w:val="00BF6A58"/>
    <w:rsid w:val="00C01485"/>
    <w:rsid w:val="00C0189A"/>
    <w:rsid w:val="00C02E00"/>
    <w:rsid w:val="00C0349C"/>
    <w:rsid w:val="00C0452E"/>
    <w:rsid w:val="00C04A34"/>
    <w:rsid w:val="00C05E04"/>
    <w:rsid w:val="00C07265"/>
    <w:rsid w:val="00C07424"/>
    <w:rsid w:val="00C11ADD"/>
    <w:rsid w:val="00C133CA"/>
    <w:rsid w:val="00C148D7"/>
    <w:rsid w:val="00C15010"/>
    <w:rsid w:val="00C170F5"/>
    <w:rsid w:val="00C20ED8"/>
    <w:rsid w:val="00C21EEB"/>
    <w:rsid w:val="00C221CD"/>
    <w:rsid w:val="00C22936"/>
    <w:rsid w:val="00C2304C"/>
    <w:rsid w:val="00C24A13"/>
    <w:rsid w:val="00C24EE2"/>
    <w:rsid w:val="00C25BAC"/>
    <w:rsid w:val="00C2762A"/>
    <w:rsid w:val="00C30766"/>
    <w:rsid w:val="00C30AE6"/>
    <w:rsid w:val="00C3351F"/>
    <w:rsid w:val="00C335D3"/>
    <w:rsid w:val="00C33EC2"/>
    <w:rsid w:val="00C36ED2"/>
    <w:rsid w:val="00C378EB"/>
    <w:rsid w:val="00C37F37"/>
    <w:rsid w:val="00C4054B"/>
    <w:rsid w:val="00C40A26"/>
    <w:rsid w:val="00C40DD8"/>
    <w:rsid w:val="00C40F8D"/>
    <w:rsid w:val="00C42240"/>
    <w:rsid w:val="00C443CF"/>
    <w:rsid w:val="00C443DD"/>
    <w:rsid w:val="00C44525"/>
    <w:rsid w:val="00C45139"/>
    <w:rsid w:val="00C46C37"/>
    <w:rsid w:val="00C46CFA"/>
    <w:rsid w:val="00C471D7"/>
    <w:rsid w:val="00C500CE"/>
    <w:rsid w:val="00C50478"/>
    <w:rsid w:val="00C505A2"/>
    <w:rsid w:val="00C50F66"/>
    <w:rsid w:val="00C531FE"/>
    <w:rsid w:val="00C544B0"/>
    <w:rsid w:val="00C54EA5"/>
    <w:rsid w:val="00C552A8"/>
    <w:rsid w:val="00C55961"/>
    <w:rsid w:val="00C56B25"/>
    <w:rsid w:val="00C578F7"/>
    <w:rsid w:val="00C6018D"/>
    <w:rsid w:val="00C602F9"/>
    <w:rsid w:val="00C608CF"/>
    <w:rsid w:val="00C609BC"/>
    <w:rsid w:val="00C60A40"/>
    <w:rsid w:val="00C61391"/>
    <w:rsid w:val="00C621D3"/>
    <w:rsid w:val="00C6295A"/>
    <w:rsid w:val="00C62E5D"/>
    <w:rsid w:val="00C6483C"/>
    <w:rsid w:val="00C64DB9"/>
    <w:rsid w:val="00C67826"/>
    <w:rsid w:val="00C715E6"/>
    <w:rsid w:val="00C74AF9"/>
    <w:rsid w:val="00C75D34"/>
    <w:rsid w:val="00C762ED"/>
    <w:rsid w:val="00C763C4"/>
    <w:rsid w:val="00C77AA2"/>
    <w:rsid w:val="00C815EA"/>
    <w:rsid w:val="00C81B4B"/>
    <w:rsid w:val="00C823F2"/>
    <w:rsid w:val="00C85588"/>
    <w:rsid w:val="00C86058"/>
    <w:rsid w:val="00C87682"/>
    <w:rsid w:val="00C877CA"/>
    <w:rsid w:val="00C87BDA"/>
    <w:rsid w:val="00C87E2A"/>
    <w:rsid w:val="00C903D5"/>
    <w:rsid w:val="00C92900"/>
    <w:rsid w:val="00C97571"/>
    <w:rsid w:val="00CA12B5"/>
    <w:rsid w:val="00CA3C58"/>
    <w:rsid w:val="00CA3D3B"/>
    <w:rsid w:val="00CA4170"/>
    <w:rsid w:val="00CA5869"/>
    <w:rsid w:val="00CA59A9"/>
    <w:rsid w:val="00CA68C9"/>
    <w:rsid w:val="00CA7092"/>
    <w:rsid w:val="00CB4B25"/>
    <w:rsid w:val="00CB5966"/>
    <w:rsid w:val="00CC10A1"/>
    <w:rsid w:val="00CC3181"/>
    <w:rsid w:val="00CC4BE3"/>
    <w:rsid w:val="00CC5D24"/>
    <w:rsid w:val="00CC70A7"/>
    <w:rsid w:val="00CC70CC"/>
    <w:rsid w:val="00CC783A"/>
    <w:rsid w:val="00CD1362"/>
    <w:rsid w:val="00CD1F96"/>
    <w:rsid w:val="00CD32C0"/>
    <w:rsid w:val="00CD340E"/>
    <w:rsid w:val="00CD3A45"/>
    <w:rsid w:val="00CD40A4"/>
    <w:rsid w:val="00CD580F"/>
    <w:rsid w:val="00CD5C8A"/>
    <w:rsid w:val="00CD64F0"/>
    <w:rsid w:val="00CD73A7"/>
    <w:rsid w:val="00CE055D"/>
    <w:rsid w:val="00CE0685"/>
    <w:rsid w:val="00CE1B02"/>
    <w:rsid w:val="00CE1B68"/>
    <w:rsid w:val="00CE2065"/>
    <w:rsid w:val="00CE24B4"/>
    <w:rsid w:val="00CE2781"/>
    <w:rsid w:val="00CE2802"/>
    <w:rsid w:val="00CE33F9"/>
    <w:rsid w:val="00CE3796"/>
    <w:rsid w:val="00CE4CA3"/>
    <w:rsid w:val="00CE6C33"/>
    <w:rsid w:val="00CF0DA3"/>
    <w:rsid w:val="00CF32BB"/>
    <w:rsid w:val="00CF33BD"/>
    <w:rsid w:val="00CF56C6"/>
    <w:rsid w:val="00CF76AC"/>
    <w:rsid w:val="00D02FF7"/>
    <w:rsid w:val="00D046FC"/>
    <w:rsid w:val="00D0628D"/>
    <w:rsid w:val="00D06D7F"/>
    <w:rsid w:val="00D07165"/>
    <w:rsid w:val="00D075DC"/>
    <w:rsid w:val="00D07E45"/>
    <w:rsid w:val="00D103B3"/>
    <w:rsid w:val="00D104DF"/>
    <w:rsid w:val="00D11EF3"/>
    <w:rsid w:val="00D12E1F"/>
    <w:rsid w:val="00D14934"/>
    <w:rsid w:val="00D15132"/>
    <w:rsid w:val="00D1549C"/>
    <w:rsid w:val="00D21685"/>
    <w:rsid w:val="00D22B72"/>
    <w:rsid w:val="00D235AE"/>
    <w:rsid w:val="00D24194"/>
    <w:rsid w:val="00D241EA"/>
    <w:rsid w:val="00D24B2E"/>
    <w:rsid w:val="00D25FB9"/>
    <w:rsid w:val="00D26347"/>
    <w:rsid w:val="00D2723C"/>
    <w:rsid w:val="00D30A2E"/>
    <w:rsid w:val="00D30B9A"/>
    <w:rsid w:val="00D30F09"/>
    <w:rsid w:val="00D32680"/>
    <w:rsid w:val="00D32AF2"/>
    <w:rsid w:val="00D32C2A"/>
    <w:rsid w:val="00D3356D"/>
    <w:rsid w:val="00D337F4"/>
    <w:rsid w:val="00D3433A"/>
    <w:rsid w:val="00D36F47"/>
    <w:rsid w:val="00D37019"/>
    <w:rsid w:val="00D40A48"/>
    <w:rsid w:val="00D40CFC"/>
    <w:rsid w:val="00D40E0C"/>
    <w:rsid w:val="00D41008"/>
    <w:rsid w:val="00D433D3"/>
    <w:rsid w:val="00D442E2"/>
    <w:rsid w:val="00D45D21"/>
    <w:rsid w:val="00D45DC1"/>
    <w:rsid w:val="00D5002D"/>
    <w:rsid w:val="00D52A81"/>
    <w:rsid w:val="00D5384E"/>
    <w:rsid w:val="00D54414"/>
    <w:rsid w:val="00D56AB5"/>
    <w:rsid w:val="00D56BD6"/>
    <w:rsid w:val="00D57A90"/>
    <w:rsid w:val="00D6001B"/>
    <w:rsid w:val="00D60434"/>
    <w:rsid w:val="00D612FE"/>
    <w:rsid w:val="00D6258B"/>
    <w:rsid w:val="00D631CA"/>
    <w:rsid w:val="00D65506"/>
    <w:rsid w:val="00D67DA6"/>
    <w:rsid w:val="00D700DE"/>
    <w:rsid w:val="00D72072"/>
    <w:rsid w:val="00D73E15"/>
    <w:rsid w:val="00D74987"/>
    <w:rsid w:val="00D761F6"/>
    <w:rsid w:val="00D77682"/>
    <w:rsid w:val="00D77B7C"/>
    <w:rsid w:val="00D8167F"/>
    <w:rsid w:val="00D836A9"/>
    <w:rsid w:val="00D8448F"/>
    <w:rsid w:val="00D84930"/>
    <w:rsid w:val="00D85FBA"/>
    <w:rsid w:val="00D87075"/>
    <w:rsid w:val="00D9176A"/>
    <w:rsid w:val="00D93463"/>
    <w:rsid w:val="00DA0AAE"/>
    <w:rsid w:val="00DA0F6F"/>
    <w:rsid w:val="00DA1074"/>
    <w:rsid w:val="00DA21C5"/>
    <w:rsid w:val="00DA77F3"/>
    <w:rsid w:val="00DB1A6C"/>
    <w:rsid w:val="00DB4462"/>
    <w:rsid w:val="00DB453E"/>
    <w:rsid w:val="00DB5A2E"/>
    <w:rsid w:val="00DB6AFC"/>
    <w:rsid w:val="00DB6B44"/>
    <w:rsid w:val="00DB728F"/>
    <w:rsid w:val="00DB78E9"/>
    <w:rsid w:val="00DC16DF"/>
    <w:rsid w:val="00DC28FE"/>
    <w:rsid w:val="00DC29A5"/>
    <w:rsid w:val="00DC377B"/>
    <w:rsid w:val="00DC3A50"/>
    <w:rsid w:val="00DC59A5"/>
    <w:rsid w:val="00DC774E"/>
    <w:rsid w:val="00DD088F"/>
    <w:rsid w:val="00DD1C6B"/>
    <w:rsid w:val="00DD1CA9"/>
    <w:rsid w:val="00DD1E2E"/>
    <w:rsid w:val="00DD3DBC"/>
    <w:rsid w:val="00DD75DE"/>
    <w:rsid w:val="00DD7B26"/>
    <w:rsid w:val="00DE0F32"/>
    <w:rsid w:val="00DE1314"/>
    <w:rsid w:val="00DE1326"/>
    <w:rsid w:val="00DE3556"/>
    <w:rsid w:val="00DE37F3"/>
    <w:rsid w:val="00DE3F86"/>
    <w:rsid w:val="00DE4808"/>
    <w:rsid w:val="00DE4949"/>
    <w:rsid w:val="00DE60FD"/>
    <w:rsid w:val="00DF128A"/>
    <w:rsid w:val="00DF1856"/>
    <w:rsid w:val="00DF27DF"/>
    <w:rsid w:val="00DF30A9"/>
    <w:rsid w:val="00DF31C8"/>
    <w:rsid w:val="00DF3C24"/>
    <w:rsid w:val="00DF5A85"/>
    <w:rsid w:val="00DF6DEF"/>
    <w:rsid w:val="00DF7321"/>
    <w:rsid w:val="00E00118"/>
    <w:rsid w:val="00E01622"/>
    <w:rsid w:val="00E02A71"/>
    <w:rsid w:val="00E03271"/>
    <w:rsid w:val="00E04656"/>
    <w:rsid w:val="00E04767"/>
    <w:rsid w:val="00E056FD"/>
    <w:rsid w:val="00E05F08"/>
    <w:rsid w:val="00E067D9"/>
    <w:rsid w:val="00E0745A"/>
    <w:rsid w:val="00E10912"/>
    <w:rsid w:val="00E11EF6"/>
    <w:rsid w:val="00E13FFB"/>
    <w:rsid w:val="00E14027"/>
    <w:rsid w:val="00E1428B"/>
    <w:rsid w:val="00E16892"/>
    <w:rsid w:val="00E21316"/>
    <w:rsid w:val="00E21317"/>
    <w:rsid w:val="00E2191D"/>
    <w:rsid w:val="00E21CEC"/>
    <w:rsid w:val="00E22458"/>
    <w:rsid w:val="00E22B9E"/>
    <w:rsid w:val="00E22E42"/>
    <w:rsid w:val="00E22FE9"/>
    <w:rsid w:val="00E2702F"/>
    <w:rsid w:val="00E27764"/>
    <w:rsid w:val="00E30F2D"/>
    <w:rsid w:val="00E3227F"/>
    <w:rsid w:val="00E33EDA"/>
    <w:rsid w:val="00E342A5"/>
    <w:rsid w:val="00E34BEC"/>
    <w:rsid w:val="00E3603B"/>
    <w:rsid w:val="00E37023"/>
    <w:rsid w:val="00E40684"/>
    <w:rsid w:val="00E43FBB"/>
    <w:rsid w:val="00E44DBC"/>
    <w:rsid w:val="00E454E7"/>
    <w:rsid w:val="00E461EF"/>
    <w:rsid w:val="00E4712A"/>
    <w:rsid w:val="00E478F8"/>
    <w:rsid w:val="00E50F28"/>
    <w:rsid w:val="00E51341"/>
    <w:rsid w:val="00E514BA"/>
    <w:rsid w:val="00E51A85"/>
    <w:rsid w:val="00E51BBC"/>
    <w:rsid w:val="00E51D16"/>
    <w:rsid w:val="00E53312"/>
    <w:rsid w:val="00E53548"/>
    <w:rsid w:val="00E54BD6"/>
    <w:rsid w:val="00E54E6B"/>
    <w:rsid w:val="00E55A52"/>
    <w:rsid w:val="00E5724D"/>
    <w:rsid w:val="00E62EFA"/>
    <w:rsid w:val="00E633AA"/>
    <w:rsid w:val="00E639FD"/>
    <w:rsid w:val="00E64F8B"/>
    <w:rsid w:val="00E6507C"/>
    <w:rsid w:val="00E654A9"/>
    <w:rsid w:val="00E65644"/>
    <w:rsid w:val="00E6620D"/>
    <w:rsid w:val="00E667FA"/>
    <w:rsid w:val="00E72176"/>
    <w:rsid w:val="00E72EEF"/>
    <w:rsid w:val="00E734C6"/>
    <w:rsid w:val="00E7359A"/>
    <w:rsid w:val="00E7378F"/>
    <w:rsid w:val="00E750BE"/>
    <w:rsid w:val="00E76D3A"/>
    <w:rsid w:val="00E76D54"/>
    <w:rsid w:val="00E76E6D"/>
    <w:rsid w:val="00E77176"/>
    <w:rsid w:val="00E80098"/>
    <w:rsid w:val="00E811FD"/>
    <w:rsid w:val="00E81719"/>
    <w:rsid w:val="00E81847"/>
    <w:rsid w:val="00E83152"/>
    <w:rsid w:val="00E835A0"/>
    <w:rsid w:val="00E837F4"/>
    <w:rsid w:val="00E84543"/>
    <w:rsid w:val="00E845C9"/>
    <w:rsid w:val="00E8709E"/>
    <w:rsid w:val="00E87CE2"/>
    <w:rsid w:val="00E90421"/>
    <w:rsid w:val="00E9282A"/>
    <w:rsid w:val="00E935AF"/>
    <w:rsid w:val="00E93A1B"/>
    <w:rsid w:val="00E95313"/>
    <w:rsid w:val="00E95B77"/>
    <w:rsid w:val="00E961B5"/>
    <w:rsid w:val="00E966BE"/>
    <w:rsid w:val="00EA032B"/>
    <w:rsid w:val="00EA0A73"/>
    <w:rsid w:val="00EA0AA9"/>
    <w:rsid w:val="00EA1253"/>
    <w:rsid w:val="00EA1991"/>
    <w:rsid w:val="00EA285C"/>
    <w:rsid w:val="00EA39E3"/>
    <w:rsid w:val="00EA4C17"/>
    <w:rsid w:val="00EB03FA"/>
    <w:rsid w:val="00EB0464"/>
    <w:rsid w:val="00EB092E"/>
    <w:rsid w:val="00EB16D5"/>
    <w:rsid w:val="00EB172D"/>
    <w:rsid w:val="00EB1816"/>
    <w:rsid w:val="00EB2399"/>
    <w:rsid w:val="00EB3119"/>
    <w:rsid w:val="00EB3DAF"/>
    <w:rsid w:val="00EB5355"/>
    <w:rsid w:val="00EB575C"/>
    <w:rsid w:val="00EB59FF"/>
    <w:rsid w:val="00EB635F"/>
    <w:rsid w:val="00EC0022"/>
    <w:rsid w:val="00EC03FC"/>
    <w:rsid w:val="00EC189C"/>
    <w:rsid w:val="00EC1CC3"/>
    <w:rsid w:val="00EC1E3A"/>
    <w:rsid w:val="00EC3208"/>
    <w:rsid w:val="00EC3DE0"/>
    <w:rsid w:val="00EC486F"/>
    <w:rsid w:val="00EC5FBB"/>
    <w:rsid w:val="00EC6D46"/>
    <w:rsid w:val="00EC7093"/>
    <w:rsid w:val="00ED1447"/>
    <w:rsid w:val="00ED158D"/>
    <w:rsid w:val="00ED1816"/>
    <w:rsid w:val="00ED1D1E"/>
    <w:rsid w:val="00ED2990"/>
    <w:rsid w:val="00ED3BDF"/>
    <w:rsid w:val="00ED3DA7"/>
    <w:rsid w:val="00ED403F"/>
    <w:rsid w:val="00ED53A8"/>
    <w:rsid w:val="00ED717C"/>
    <w:rsid w:val="00EE14A2"/>
    <w:rsid w:val="00EE291F"/>
    <w:rsid w:val="00EE2AAA"/>
    <w:rsid w:val="00EE305B"/>
    <w:rsid w:val="00EE6184"/>
    <w:rsid w:val="00EE6EDE"/>
    <w:rsid w:val="00EE7638"/>
    <w:rsid w:val="00EF0F31"/>
    <w:rsid w:val="00EF1758"/>
    <w:rsid w:val="00EF2A1C"/>
    <w:rsid w:val="00EF367D"/>
    <w:rsid w:val="00EF5C76"/>
    <w:rsid w:val="00EF62EC"/>
    <w:rsid w:val="00EF639D"/>
    <w:rsid w:val="00EF6578"/>
    <w:rsid w:val="00EF66A5"/>
    <w:rsid w:val="00EF6701"/>
    <w:rsid w:val="00F00FA7"/>
    <w:rsid w:val="00F0189C"/>
    <w:rsid w:val="00F032B6"/>
    <w:rsid w:val="00F03412"/>
    <w:rsid w:val="00F03EEA"/>
    <w:rsid w:val="00F0612B"/>
    <w:rsid w:val="00F069D8"/>
    <w:rsid w:val="00F122DE"/>
    <w:rsid w:val="00F14603"/>
    <w:rsid w:val="00F1481A"/>
    <w:rsid w:val="00F20ED1"/>
    <w:rsid w:val="00F2209D"/>
    <w:rsid w:val="00F230FD"/>
    <w:rsid w:val="00F23E4C"/>
    <w:rsid w:val="00F24A88"/>
    <w:rsid w:val="00F25E58"/>
    <w:rsid w:val="00F27C97"/>
    <w:rsid w:val="00F301FB"/>
    <w:rsid w:val="00F31089"/>
    <w:rsid w:val="00F34BAE"/>
    <w:rsid w:val="00F35914"/>
    <w:rsid w:val="00F35AC2"/>
    <w:rsid w:val="00F35F08"/>
    <w:rsid w:val="00F37203"/>
    <w:rsid w:val="00F37C8B"/>
    <w:rsid w:val="00F37D6A"/>
    <w:rsid w:val="00F416A3"/>
    <w:rsid w:val="00F435B8"/>
    <w:rsid w:val="00F44F2A"/>
    <w:rsid w:val="00F4787E"/>
    <w:rsid w:val="00F47B51"/>
    <w:rsid w:val="00F50465"/>
    <w:rsid w:val="00F50D8B"/>
    <w:rsid w:val="00F51823"/>
    <w:rsid w:val="00F53668"/>
    <w:rsid w:val="00F5524E"/>
    <w:rsid w:val="00F5546B"/>
    <w:rsid w:val="00F560B4"/>
    <w:rsid w:val="00F57F71"/>
    <w:rsid w:val="00F62D1D"/>
    <w:rsid w:val="00F64F2F"/>
    <w:rsid w:val="00F6612B"/>
    <w:rsid w:val="00F66C42"/>
    <w:rsid w:val="00F66EBF"/>
    <w:rsid w:val="00F673EF"/>
    <w:rsid w:val="00F67FB3"/>
    <w:rsid w:val="00F70079"/>
    <w:rsid w:val="00F72101"/>
    <w:rsid w:val="00F72181"/>
    <w:rsid w:val="00F756C4"/>
    <w:rsid w:val="00F76FEB"/>
    <w:rsid w:val="00F77B9C"/>
    <w:rsid w:val="00F77D1F"/>
    <w:rsid w:val="00F85342"/>
    <w:rsid w:val="00F8728E"/>
    <w:rsid w:val="00F904EE"/>
    <w:rsid w:val="00F9133F"/>
    <w:rsid w:val="00F915CE"/>
    <w:rsid w:val="00F942D3"/>
    <w:rsid w:val="00F94649"/>
    <w:rsid w:val="00F94943"/>
    <w:rsid w:val="00F95F4A"/>
    <w:rsid w:val="00F97A47"/>
    <w:rsid w:val="00FA1A19"/>
    <w:rsid w:val="00FA1ACB"/>
    <w:rsid w:val="00FA5FD9"/>
    <w:rsid w:val="00FA6DB1"/>
    <w:rsid w:val="00FA70EC"/>
    <w:rsid w:val="00FA7747"/>
    <w:rsid w:val="00FB0636"/>
    <w:rsid w:val="00FB08C2"/>
    <w:rsid w:val="00FB0ECD"/>
    <w:rsid w:val="00FB1330"/>
    <w:rsid w:val="00FB19F1"/>
    <w:rsid w:val="00FB3DE8"/>
    <w:rsid w:val="00FB3F33"/>
    <w:rsid w:val="00FB4333"/>
    <w:rsid w:val="00FB510F"/>
    <w:rsid w:val="00FB6E1B"/>
    <w:rsid w:val="00FB7CC5"/>
    <w:rsid w:val="00FC134E"/>
    <w:rsid w:val="00FC2524"/>
    <w:rsid w:val="00FC2B82"/>
    <w:rsid w:val="00FC3EAB"/>
    <w:rsid w:val="00FC405A"/>
    <w:rsid w:val="00FC40F3"/>
    <w:rsid w:val="00FC4830"/>
    <w:rsid w:val="00FC511C"/>
    <w:rsid w:val="00FC5666"/>
    <w:rsid w:val="00FC780C"/>
    <w:rsid w:val="00FD1664"/>
    <w:rsid w:val="00FD1A16"/>
    <w:rsid w:val="00FD4DD0"/>
    <w:rsid w:val="00FD6283"/>
    <w:rsid w:val="00FD655E"/>
    <w:rsid w:val="00FD65DD"/>
    <w:rsid w:val="00FD7542"/>
    <w:rsid w:val="00FD7CC2"/>
    <w:rsid w:val="00FE0959"/>
    <w:rsid w:val="00FE3595"/>
    <w:rsid w:val="00FE460E"/>
    <w:rsid w:val="00FE63B9"/>
    <w:rsid w:val="00FE710A"/>
    <w:rsid w:val="00FF0219"/>
    <w:rsid w:val="00FF2BDD"/>
    <w:rsid w:val="00FF3175"/>
    <w:rsid w:val="00FF33D0"/>
    <w:rsid w:val="00FF3CD0"/>
    <w:rsid w:val="00FF61A6"/>
    <w:rsid w:val="00FF7218"/>
    <w:rsid w:val="019D10A2"/>
    <w:rsid w:val="01BB03C5"/>
    <w:rsid w:val="01F26039"/>
    <w:rsid w:val="0202499D"/>
    <w:rsid w:val="021461E8"/>
    <w:rsid w:val="021D18BC"/>
    <w:rsid w:val="024002EC"/>
    <w:rsid w:val="03255B53"/>
    <w:rsid w:val="033E19FF"/>
    <w:rsid w:val="03564A4C"/>
    <w:rsid w:val="03C50531"/>
    <w:rsid w:val="03EE38CC"/>
    <w:rsid w:val="0411125B"/>
    <w:rsid w:val="043BE68F"/>
    <w:rsid w:val="04737412"/>
    <w:rsid w:val="04988C37"/>
    <w:rsid w:val="056F85A2"/>
    <w:rsid w:val="0588CA4D"/>
    <w:rsid w:val="05A61953"/>
    <w:rsid w:val="0671B0B5"/>
    <w:rsid w:val="06B73366"/>
    <w:rsid w:val="06DA2E60"/>
    <w:rsid w:val="070E44C8"/>
    <w:rsid w:val="07AC6F05"/>
    <w:rsid w:val="07DD7B11"/>
    <w:rsid w:val="07EBE7BD"/>
    <w:rsid w:val="07F13A9C"/>
    <w:rsid w:val="080DEC09"/>
    <w:rsid w:val="081A65CF"/>
    <w:rsid w:val="083FA89C"/>
    <w:rsid w:val="08558467"/>
    <w:rsid w:val="08B08230"/>
    <w:rsid w:val="0919AFF3"/>
    <w:rsid w:val="092D129B"/>
    <w:rsid w:val="09700037"/>
    <w:rsid w:val="09EC2C24"/>
    <w:rsid w:val="0A70CB04"/>
    <w:rsid w:val="0A7F85BF"/>
    <w:rsid w:val="0B1303EF"/>
    <w:rsid w:val="0B768D22"/>
    <w:rsid w:val="0B85F47F"/>
    <w:rsid w:val="0BAA5E6A"/>
    <w:rsid w:val="0BB71649"/>
    <w:rsid w:val="0C129E3A"/>
    <w:rsid w:val="0C53AA5C"/>
    <w:rsid w:val="0D40E322"/>
    <w:rsid w:val="0D430E31"/>
    <w:rsid w:val="0D665728"/>
    <w:rsid w:val="0D94F8D7"/>
    <w:rsid w:val="0D98F592"/>
    <w:rsid w:val="0E57DF31"/>
    <w:rsid w:val="0E75AD81"/>
    <w:rsid w:val="0E9E46C1"/>
    <w:rsid w:val="0EF37E00"/>
    <w:rsid w:val="0EF3D21A"/>
    <w:rsid w:val="0F113751"/>
    <w:rsid w:val="0F2EF673"/>
    <w:rsid w:val="0FAB1BD2"/>
    <w:rsid w:val="0FECCE66"/>
    <w:rsid w:val="10586983"/>
    <w:rsid w:val="105B13BC"/>
    <w:rsid w:val="10DA11D5"/>
    <w:rsid w:val="10E41C7A"/>
    <w:rsid w:val="10F8C967"/>
    <w:rsid w:val="10FEC42C"/>
    <w:rsid w:val="11B55A23"/>
    <w:rsid w:val="11E00C48"/>
    <w:rsid w:val="12212D5D"/>
    <w:rsid w:val="124D0389"/>
    <w:rsid w:val="1286CE29"/>
    <w:rsid w:val="12F88BFC"/>
    <w:rsid w:val="1389A299"/>
    <w:rsid w:val="13900BDD"/>
    <w:rsid w:val="14338527"/>
    <w:rsid w:val="146CF16A"/>
    <w:rsid w:val="147DDA83"/>
    <w:rsid w:val="14B14268"/>
    <w:rsid w:val="15109D02"/>
    <w:rsid w:val="1540564C"/>
    <w:rsid w:val="1545A3C7"/>
    <w:rsid w:val="155DF983"/>
    <w:rsid w:val="156949B1"/>
    <w:rsid w:val="15C6A8B8"/>
    <w:rsid w:val="1609E065"/>
    <w:rsid w:val="1632E241"/>
    <w:rsid w:val="1652FE21"/>
    <w:rsid w:val="1702A1B8"/>
    <w:rsid w:val="1780B0C1"/>
    <w:rsid w:val="178DA62F"/>
    <w:rsid w:val="17A25825"/>
    <w:rsid w:val="181EE938"/>
    <w:rsid w:val="1826D6A6"/>
    <w:rsid w:val="18559E8E"/>
    <w:rsid w:val="19943ECA"/>
    <w:rsid w:val="1A0AAC14"/>
    <w:rsid w:val="1A17A9DD"/>
    <w:rsid w:val="1A28AD44"/>
    <w:rsid w:val="1A33FACF"/>
    <w:rsid w:val="1A7BE9AF"/>
    <w:rsid w:val="1A976585"/>
    <w:rsid w:val="1AB89509"/>
    <w:rsid w:val="1B813933"/>
    <w:rsid w:val="1C9588DB"/>
    <w:rsid w:val="1CA3C80F"/>
    <w:rsid w:val="1D059D0D"/>
    <w:rsid w:val="1D45349D"/>
    <w:rsid w:val="1D52DA78"/>
    <w:rsid w:val="1D93268D"/>
    <w:rsid w:val="1DF3CDD0"/>
    <w:rsid w:val="1E49FB73"/>
    <w:rsid w:val="1E60E486"/>
    <w:rsid w:val="1E99710C"/>
    <w:rsid w:val="1F0BD590"/>
    <w:rsid w:val="1F288A0B"/>
    <w:rsid w:val="1F351EE0"/>
    <w:rsid w:val="1F627971"/>
    <w:rsid w:val="1FBE2F4A"/>
    <w:rsid w:val="1FE2F92F"/>
    <w:rsid w:val="1FFFA4FC"/>
    <w:rsid w:val="20374560"/>
    <w:rsid w:val="205E4E95"/>
    <w:rsid w:val="20810A8E"/>
    <w:rsid w:val="2121B8C8"/>
    <w:rsid w:val="214068CA"/>
    <w:rsid w:val="21865D98"/>
    <w:rsid w:val="21CB7E49"/>
    <w:rsid w:val="21DC00FE"/>
    <w:rsid w:val="21E8B5EB"/>
    <w:rsid w:val="22707BBE"/>
    <w:rsid w:val="229418BB"/>
    <w:rsid w:val="22D5FB83"/>
    <w:rsid w:val="22E2C1D7"/>
    <w:rsid w:val="22F00D2C"/>
    <w:rsid w:val="2321E437"/>
    <w:rsid w:val="239557DF"/>
    <w:rsid w:val="23A240D1"/>
    <w:rsid w:val="23E7F1C9"/>
    <w:rsid w:val="24A7F491"/>
    <w:rsid w:val="25CAD234"/>
    <w:rsid w:val="262B3A22"/>
    <w:rsid w:val="26B2C8C7"/>
    <w:rsid w:val="26F4CC1F"/>
    <w:rsid w:val="2767063F"/>
    <w:rsid w:val="277621D4"/>
    <w:rsid w:val="278DFC96"/>
    <w:rsid w:val="27A4474D"/>
    <w:rsid w:val="28974E36"/>
    <w:rsid w:val="28A0C4B9"/>
    <w:rsid w:val="28E1CC4B"/>
    <w:rsid w:val="290C37A2"/>
    <w:rsid w:val="29400C2C"/>
    <w:rsid w:val="294EE2D7"/>
    <w:rsid w:val="298B72C0"/>
    <w:rsid w:val="2A3D4311"/>
    <w:rsid w:val="2ABB102C"/>
    <w:rsid w:val="2AD1EC31"/>
    <w:rsid w:val="2AF2FF81"/>
    <w:rsid w:val="2B34EB25"/>
    <w:rsid w:val="2B36128E"/>
    <w:rsid w:val="2B40C492"/>
    <w:rsid w:val="2B7351BA"/>
    <w:rsid w:val="2B906A0D"/>
    <w:rsid w:val="2C3ABC8E"/>
    <w:rsid w:val="2C7F4B7D"/>
    <w:rsid w:val="2CD3EAB8"/>
    <w:rsid w:val="2CFB93DB"/>
    <w:rsid w:val="2D696A78"/>
    <w:rsid w:val="2DABF3F3"/>
    <w:rsid w:val="2DBE17A0"/>
    <w:rsid w:val="2E17E382"/>
    <w:rsid w:val="2E5E8E31"/>
    <w:rsid w:val="2F64AE92"/>
    <w:rsid w:val="2F6DD5A0"/>
    <w:rsid w:val="2FACC475"/>
    <w:rsid w:val="2FF81D8D"/>
    <w:rsid w:val="3003DFAF"/>
    <w:rsid w:val="300F20B7"/>
    <w:rsid w:val="30844FF9"/>
    <w:rsid w:val="3093E582"/>
    <w:rsid w:val="30AE6C5D"/>
    <w:rsid w:val="30B66B0C"/>
    <w:rsid w:val="30C7C2CF"/>
    <w:rsid w:val="31285883"/>
    <w:rsid w:val="3130D2F2"/>
    <w:rsid w:val="31663069"/>
    <w:rsid w:val="31C12447"/>
    <w:rsid w:val="31C66B5B"/>
    <w:rsid w:val="324FC539"/>
    <w:rsid w:val="32634D58"/>
    <w:rsid w:val="32FC7DCF"/>
    <w:rsid w:val="32FE03CD"/>
    <w:rsid w:val="330290C5"/>
    <w:rsid w:val="3302DAFC"/>
    <w:rsid w:val="333AE8F9"/>
    <w:rsid w:val="3375FA24"/>
    <w:rsid w:val="33F6EA42"/>
    <w:rsid w:val="340A4935"/>
    <w:rsid w:val="3425CE77"/>
    <w:rsid w:val="342D00BE"/>
    <w:rsid w:val="34343C2F"/>
    <w:rsid w:val="343B94DE"/>
    <w:rsid w:val="349EAB5D"/>
    <w:rsid w:val="34B442C8"/>
    <w:rsid w:val="34CD9DDF"/>
    <w:rsid w:val="34DAEFC1"/>
    <w:rsid w:val="35337205"/>
    <w:rsid w:val="35C9A83E"/>
    <w:rsid w:val="35FFFF6A"/>
    <w:rsid w:val="3604B7D1"/>
    <w:rsid w:val="365D425F"/>
    <w:rsid w:val="366180BA"/>
    <w:rsid w:val="36857A84"/>
    <w:rsid w:val="369ABBB6"/>
    <w:rsid w:val="36CCDAD4"/>
    <w:rsid w:val="3727FDD6"/>
    <w:rsid w:val="3728AAD2"/>
    <w:rsid w:val="37852E25"/>
    <w:rsid w:val="3786A2B8"/>
    <w:rsid w:val="37EDA9DB"/>
    <w:rsid w:val="381556B8"/>
    <w:rsid w:val="38548453"/>
    <w:rsid w:val="38B65714"/>
    <w:rsid w:val="38E8AD36"/>
    <w:rsid w:val="392BBE67"/>
    <w:rsid w:val="3962820D"/>
    <w:rsid w:val="397811CD"/>
    <w:rsid w:val="3A05FAA6"/>
    <w:rsid w:val="3A1F40C4"/>
    <w:rsid w:val="3A200272"/>
    <w:rsid w:val="3A57FA62"/>
    <w:rsid w:val="3A720603"/>
    <w:rsid w:val="3B0E863A"/>
    <w:rsid w:val="3B0F51C1"/>
    <w:rsid w:val="3B352646"/>
    <w:rsid w:val="3BD240A5"/>
    <w:rsid w:val="3C26EE68"/>
    <w:rsid w:val="3C6087DC"/>
    <w:rsid w:val="3C7C56E0"/>
    <w:rsid w:val="3C86C69D"/>
    <w:rsid w:val="3C940146"/>
    <w:rsid w:val="3D1953D3"/>
    <w:rsid w:val="3D45967B"/>
    <w:rsid w:val="3D8AE0FC"/>
    <w:rsid w:val="3DB41540"/>
    <w:rsid w:val="3DDA09F8"/>
    <w:rsid w:val="3F395096"/>
    <w:rsid w:val="3FAE26EA"/>
    <w:rsid w:val="3FE02928"/>
    <w:rsid w:val="3FE7A817"/>
    <w:rsid w:val="405F75D7"/>
    <w:rsid w:val="407D1D43"/>
    <w:rsid w:val="4093E6DC"/>
    <w:rsid w:val="41034930"/>
    <w:rsid w:val="419E04B6"/>
    <w:rsid w:val="41E1B74D"/>
    <w:rsid w:val="42583694"/>
    <w:rsid w:val="4270ED1F"/>
    <w:rsid w:val="4365ADC9"/>
    <w:rsid w:val="439F40C2"/>
    <w:rsid w:val="4407A14A"/>
    <w:rsid w:val="446ED7E0"/>
    <w:rsid w:val="448B9F50"/>
    <w:rsid w:val="44AA6091"/>
    <w:rsid w:val="44F6993D"/>
    <w:rsid w:val="4597848D"/>
    <w:rsid w:val="46B7BA12"/>
    <w:rsid w:val="47265260"/>
    <w:rsid w:val="4751B4CD"/>
    <w:rsid w:val="4770C202"/>
    <w:rsid w:val="47CC1641"/>
    <w:rsid w:val="47CE4C20"/>
    <w:rsid w:val="47D27B9D"/>
    <w:rsid w:val="48C144CA"/>
    <w:rsid w:val="491D770D"/>
    <w:rsid w:val="493AC11F"/>
    <w:rsid w:val="49448B06"/>
    <w:rsid w:val="49F28E16"/>
    <w:rsid w:val="4AC5AFF2"/>
    <w:rsid w:val="4B47BD40"/>
    <w:rsid w:val="4BCC7F82"/>
    <w:rsid w:val="4C8125F1"/>
    <w:rsid w:val="4CC4F7E2"/>
    <w:rsid w:val="4CCE8E88"/>
    <w:rsid w:val="4CE38DA1"/>
    <w:rsid w:val="4D043EC0"/>
    <w:rsid w:val="4D1583D4"/>
    <w:rsid w:val="4D175B42"/>
    <w:rsid w:val="4D55E7B4"/>
    <w:rsid w:val="4D8F5918"/>
    <w:rsid w:val="4DE9214B"/>
    <w:rsid w:val="4E0DBDAB"/>
    <w:rsid w:val="4E44F630"/>
    <w:rsid w:val="4E4E065B"/>
    <w:rsid w:val="4E8CE5C6"/>
    <w:rsid w:val="4EA05C2C"/>
    <w:rsid w:val="4F594647"/>
    <w:rsid w:val="4F755D73"/>
    <w:rsid w:val="4F86917B"/>
    <w:rsid w:val="4F928F71"/>
    <w:rsid w:val="4FB662EB"/>
    <w:rsid w:val="4FB95319"/>
    <w:rsid w:val="500E93A1"/>
    <w:rsid w:val="50527DED"/>
    <w:rsid w:val="506FFDCB"/>
    <w:rsid w:val="50E3EB75"/>
    <w:rsid w:val="51146FBA"/>
    <w:rsid w:val="518F97CE"/>
    <w:rsid w:val="51A22D80"/>
    <w:rsid w:val="51C48BC7"/>
    <w:rsid w:val="51DE542A"/>
    <w:rsid w:val="524575D4"/>
    <w:rsid w:val="52BDC666"/>
    <w:rsid w:val="52EDDAB0"/>
    <w:rsid w:val="52F3B2AD"/>
    <w:rsid w:val="53737DCE"/>
    <w:rsid w:val="54A96DBA"/>
    <w:rsid w:val="5533EA8F"/>
    <w:rsid w:val="553FB2C3"/>
    <w:rsid w:val="5561452E"/>
    <w:rsid w:val="55B5635F"/>
    <w:rsid w:val="5618B8DF"/>
    <w:rsid w:val="562EDFB4"/>
    <w:rsid w:val="564CE531"/>
    <w:rsid w:val="56AFA227"/>
    <w:rsid w:val="56C8102B"/>
    <w:rsid w:val="579A692E"/>
    <w:rsid w:val="57BC43F5"/>
    <w:rsid w:val="57EBB978"/>
    <w:rsid w:val="584DAD87"/>
    <w:rsid w:val="585457F7"/>
    <w:rsid w:val="596110D4"/>
    <w:rsid w:val="597F115B"/>
    <w:rsid w:val="59D34AE3"/>
    <w:rsid w:val="5A339EDB"/>
    <w:rsid w:val="5A3CFDCD"/>
    <w:rsid w:val="5AA9BEC2"/>
    <w:rsid w:val="5AB4D5E5"/>
    <w:rsid w:val="5BB821C1"/>
    <w:rsid w:val="5BF64833"/>
    <w:rsid w:val="5C785B03"/>
    <w:rsid w:val="5CA57B7F"/>
    <w:rsid w:val="5CB52487"/>
    <w:rsid w:val="5D035577"/>
    <w:rsid w:val="5D638B51"/>
    <w:rsid w:val="5DE37FBF"/>
    <w:rsid w:val="5DEEE751"/>
    <w:rsid w:val="5E04A166"/>
    <w:rsid w:val="5E31D23D"/>
    <w:rsid w:val="5E431666"/>
    <w:rsid w:val="5E80C63E"/>
    <w:rsid w:val="5EA5BFE7"/>
    <w:rsid w:val="5F82FD84"/>
    <w:rsid w:val="5FE28652"/>
    <w:rsid w:val="5FE47154"/>
    <w:rsid w:val="6002F1F2"/>
    <w:rsid w:val="6010516B"/>
    <w:rsid w:val="60458321"/>
    <w:rsid w:val="606924BA"/>
    <w:rsid w:val="6160F094"/>
    <w:rsid w:val="617B95CC"/>
    <w:rsid w:val="619295FE"/>
    <w:rsid w:val="6230059F"/>
    <w:rsid w:val="62607595"/>
    <w:rsid w:val="62A3F349"/>
    <w:rsid w:val="62A78E4B"/>
    <w:rsid w:val="63041608"/>
    <w:rsid w:val="6306D41C"/>
    <w:rsid w:val="63399888"/>
    <w:rsid w:val="639C8E0D"/>
    <w:rsid w:val="63B893BC"/>
    <w:rsid w:val="63C1E1EA"/>
    <w:rsid w:val="63DBE2E2"/>
    <w:rsid w:val="643C0B7E"/>
    <w:rsid w:val="64555F37"/>
    <w:rsid w:val="661CC8FD"/>
    <w:rsid w:val="6634C4C6"/>
    <w:rsid w:val="663E84E4"/>
    <w:rsid w:val="6643B5BF"/>
    <w:rsid w:val="6766F47B"/>
    <w:rsid w:val="679097FE"/>
    <w:rsid w:val="679BAB1A"/>
    <w:rsid w:val="67A4AA61"/>
    <w:rsid w:val="67F97732"/>
    <w:rsid w:val="682834BE"/>
    <w:rsid w:val="68A56FD9"/>
    <w:rsid w:val="68A7A7E9"/>
    <w:rsid w:val="68E6976F"/>
    <w:rsid w:val="69019454"/>
    <w:rsid w:val="690DE5CE"/>
    <w:rsid w:val="6966E30D"/>
    <w:rsid w:val="69A2F4D3"/>
    <w:rsid w:val="69D749C3"/>
    <w:rsid w:val="6A055439"/>
    <w:rsid w:val="6A2F326B"/>
    <w:rsid w:val="6AA64DE2"/>
    <w:rsid w:val="6ABECB1B"/>
    <w:rsid w:val="6B1625F9"/>
    <w:rsid w:val="6C96BCEA"/>
    <w:rsid w:val="6CC91741"/>
    <w:rsid w:val="6CD862D1"/>
    <w:rsid w:val="6D06537B"/>
    <w:rsid w:val="6D3F1D5C"/>
    <w:rsid w:val="6DE5BEEF"/>
    <w:rsid w:val="6DFA6938"/>
    <w:rsid w:val="6E257E17"/>
    <w:rsid w:val="6E7A951E"/>
    <w:rsid w:val="6E7B7B22"/>
    <w:rsid w:val="6EC9D999"/>
    <w:rsid w:val="6EE2556E"/>
    <w:rsid w:val="6EEF3BBF"/>
    <w:rsid w:val="6F04BEC8"/>
    <w:rsid w:val="6F294C0F"/>
    <w:rsid w:val="6FC7B0F9"/>
    <w:rsid w:val="703DF5D5"/>
    <w:rsid w:val="7067F2CA"/>
    <w:rsid w:val="70916514"/>
    <w:rsid w:val="70D38C86"/>
    <w:rsid w:val="71163F74"/>
    <w:rsid w:val="71D8028C"/>
    <w:rsid w:val="71E09EC6"/>
    <w:rsid w:val="71FB701C"/>
    <w:rsid w:val="724E7D2E"/>
    <w:rsid w:val="72AC8654"/>
    <w:rsid w:val="72E42B69"/>
    <w:rsid w:val="7355806F"/>
    <w:rsid w:val="7376949E"/>
    <w:rsid w:val="739EFC14"/>
    <w:rsid w:val="73A210EC"/>
    <w:rsid w:val="73B02BC8"/>
    <w:rsid w:val="73B3CE53"/>
    <w:rsid w:val="73C213D2"/>
    <w:rsid w:val="73C70D98"/>
    <w:rsid w:val="73D3817A"/>
    <w:rsid w:val="74078444"/>
    <w:rsid w:val="74211F96"/>
    <w:rsid w:val="7426E13E"/>
    <w:rsid w:val="7439409C"/>
    <w:rsid w:val="747D3B8B"/>
    <w:rsid w:val="748BB666"/>
    <w:rsid w:val="749755CC"/>
    <w:rsid w:val="74F44387"/>
    <w:rsid w:val="7502BA3F"/>
    <w:rsid w:val="757FC8D2"/>
    <w:rsid w:val="75B82FA4"/>
    <w:rsid w:val="76A5E0AE"/>
    <w:rsid w:val="76D96157"/>
    <w:rsid w:val="76E9430A"/>
    <w:rsid w:val="771C9398"/>
    <w:rsid w:val="7740E2C2"/>
    <w:rsid w:val="775B9EB6"/>
    <w:rsid w:val="777AA9D8"/>
    <w:rsid w:val="7781DC0A"/>
    <w:rsid w:val="78667F45"/>
    <w:rsid w:val="78ADB133"/>
    <w:rsid w:val="78BD7D2C"/>
    <w:rsid w:val="78F01466"/>
    <w:rsid w:val="797600B3"/>
    <w:rsid w:val="797FB1FB"/>
    <w:rsid w:val="7980F5BB"/>
    <w:rsid w:val="79E4A37D"/>
    <w:rsid w:val="7A3BB283"/>
    <w:rsid w:val="7A5640A7"/>
    <w:rsid w:val="7A8B9C2E"/>
    <w:rsid w:val="7AA0287F"/>
    <w:rsid w:val="7B1A844E"/>
    <w:rsid w:val="7B385A2F"/>
    <w:rsid w:val="7B538C96"/>
    <w:rsid w:val="7B7AB51B"/>
    <w:rsid w:val="7BC4F41B"/>
    <w:rsid w:val="7BD401E9"/>
    <w:rsid w:val="7C5754E8"/>
    <w:rsid w:val="7C9E02DF"/>
    <w:rsid w:val="7D477E30"/>
    <w:rsid w:val="7D503658"/>
    <w:rsid w:val="7D7FD1F8"/>
    <w:rsid w:val="7DA4198D"/>
    <w:rsid w:val="7DD3A851"/>
    <w:rsid w:val="7E0192FE"/>
    <w:rsid w:val="7E1DEAD2"/>
    <w:rsid w:val="7E3B1FCE"/>
    <w:rsid w:val="7E4D384E"/>
    <w:rsid w:val="7E4E05A6"/>
    <w:rsid w:val="7E69D7E3"/>
    <w:rsid w:val="7E7F1BDD"/>
    <w:rsid w:val="7E829F80"/>
    <w:rsid w:val="7E8D4419"/>
    <w:rsid w:val="7FE1B64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E3CD1"/>
  <w15:docId w15:val="{E0719DB1-53E3-4AA8-80E3-59D8D242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CD0"/>
    <w:pPr>
      <w:spacing w:after="0" w:line="240" w:lineRule="auto"/>
    </w:pPr>
    <w:rPr>
      <w:rFonts w:ascii="Gill Sans MT" w:eastAsia="Times New Roman" w:hAnsi="Gill Sans MT"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3CD0"/>
    <w:pPr>
      <w:tabs>
        <w:tab w:val="center" w:pos="4320"/>
        <w:tab w:val="right" w:pos="8640"/>
      </w:tabs>
    </w:pPr>
  </w:style>
  <w:style w:type="character" w:customStyle="1" w:styleId="HeaderChar">
    <w:name w:val="Header Char"/>
    <w:basedOn w:val="DefaultParagraphFont"/>
    <w:link w:val="Header"/>
    <w:rsid w:val="00FF3CD0"/>
    <w:rPr>
      <w:rFonts w:ascii="Gill Sans MT" w:eastAsia="Times New Roman" w:hAnsi="Gill Sans MT" w:cs="Arial"/>
      <w:sz w:val="24"/>
      <w:szCs w:val="24"/>
      <w:lang w:val="en-US"/>
    </w:rPr>
  </w:style>
  <w:style w:type="paragraph" w:styleId="Footer">
    <w:name w:val="footer"/>
    <w:basedOn w:val="Normal"/>
    <w:link w:val="FooterChar"/>
    <w:uiPriority w:val="99"/>
    <w:rsid w:val="00FF3CD0"/>
    <w:pPr>
      <w:tabs>
        <w:tab w:val="center" w:pos="4320"/>
        <w:tab w:val="right" w:pos="8640"/>
      </w:tabs>
    </w:pPr>
  </w:style>
  <w:style w:type="character" w:customStyle="1" w:styleId="FooterChar">
    <w:name w:val="Footer Char"/>
    <w:basedOn w:val="DefaultParagraphFont"/>
    <w:link w:val="Footer"/>
    <w:uiPriority w:val="99"/>
    <w:rsid w:val="00FF3CD0"/>
    <w:rPr>
      <w:rFonts w:ascii="Gill Sans MT" w:eastAsia="Times New Roman" w:hAnsi="Gill Sans MT" w:cs="Arial"/>
      <w:sz w:val="24"/>
      <w:szCs w:val="24"/>
      <w:lang w:val="en-US"/>
    </w:rPr>
  </w:style>
  <w:style w:type="character" w:styleId="PageNumber">
    <w:name w:val="page number"/>
    <w:basedOn w:val="DefaultParagraphFont"/>
    <w:rsid w:val="00FF3CD0"/>
  </w:style>
  <w:style w:type="paragraph" w:styleId="BalloonText">
    <w:name w:val="Balloon Text"/>
    <w:basedOn w:val="Normal"/>
    <w:link w:val="BalloonTextChar"/>
    <w:uiPriority w:val="99"/>
    <w:semiHidden/>
    <w:unhideWhenUsed/>
    <w:rsid w:val="008F3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12A"/>
    <w:rPr>
      <w:rFonts w:ascii="Segoe UI" w:eastAsia="Times New Roman" w:hAnsi="Segoe UI" w:cs="Segoe UI"/>
      <w:sz w:val="18"/>
      <w:szCs w:val="18"/>
      <w:lang w:val="en-US"/>
    </w:rPr>
  </w:style>
  <w:style w:type="paragraph" w:styleId="ListParagraph">
    <w:name w:val="List Paragraph"/>
    <w:basedOn w:val="Normal"/>
    <w:uiPriority w:val="34"/>
    <w:qFormat/>
    <w:rsid w:val="00334FCB"/>
    <w:pPr>
      <w:ind w:left="720"/>
      <w:contextualSpacing/>
    </w:pPr>
  </w:style>
  <w:style w:type="character" w:styleId="Hyperlink">
    <w:name w:val="Hyperlink"/>
    <w:basedOn w:val="DefaultParagraphFont"/>
    <w:uiPriority w:val="99"/>
    <w:unhideWhenUsed/>
    <w:rsid w:val="002F25CD"/>
    <w:rPr>
      <w:color w:val="0000FF" w:themeColor="hyperlink"/>
      <w:u w:val="single"/>
    </w:rPr>
  </w:style>
  <w:style w:type="character" w:styleId="UnresolvedMention">
    <w:name w:val="Unresolved Mention"/>
    <w:basedOn w:val="DefaultParagraphFont"/>
    <w:uiPriority w:val="99"/>
    <w:semiHidden/>
    <w:unhideWhenUsed/>
    <w:rsid w:val="002F25CD"/>
    <w:rPr>
      <w:color w:val="605E5C"/>
      <w:shd w:val="clear" w:color="auto" w:fill="E1DFDD"/>
    </w:rPr>
  </w:style>
  <w:style w:type="character" w:styleId="CommentReference">
    <w:name w:val="annotation reference"/>
    <w:basedOn w:val="DefaultParagraphFont"/>
    <w:uiPriority w:val="99"/>
    <w:semiHidden/>
    <w:unhideWhenUsed/>
    <w:rsid w:val="00EB59FF"/>
    <w:rPr>
      <w:sz w:val="16"/>
      <w:szCs w:val="16"/>
    </w:rPr>
  </w:style>
  <w:style w:type="paragraph" w:styleId="CommentText">
    <w:name w:val="annotation text"/>
    <w:basedOn w:val="Normal"/>
    <w:link w:val="CommentTextChar"/>
    <w:uiPriority w:val="99"/>
    <w:unhideWhenUsed/>
    <w:rsid w:val="00EB59FF"/>
    <w:rPr>
      <w:sz w:val="20"/>
      <w:szCs w:val="20"/>
    </w:rPr>
  </w:style>
  <w:style w:type="character" w:customStyle="1" w:styleId="CommentTextChar">
    <w:name w:val="Comment Text Char"/>
    <w:basedOn w:val="DefaultParagraphFont"/>
    <w:link w:val="CommentText"/>
    <w:uiPriority w:val="99"/>
    <w:rsid w:val="00EB59FF"/>
    <w:rPr>
      <w:rFonts w:ascii="Gill Sans MT" w:eastAsia="Times New Roman" w:hAnsi="Gill Sans MT" w:cs="Arial"/>
      <w:sz w:val="20"/>
      <w:szCs w:val="20"/>
      <w:lang w:val="en-US"/>
    </w:rPr>
  </w:style>
  <w:style w:type="paragraph" w:styleId="CommentSubject">
    <w:name w:val="annotation subject"/>
    <w:basedOn w:val="CommentText"/>
    <w:next w:val="CommentText"/>
    <w:link w:val="CommentSubjectChar"/>
    <w:uiPriority w:val="99"/>
    <w:semiHidden/>
    <w:unhideWhenUsed/>
    <w:rsid w:val="00EB59FF"/>
    <w:rPr>
      <w:b/>
      <w:bCs/>
    </w:rPr>
  </w:style>
  <w:style w:type="character" w:customStyle="1" w:styleId="CommentSubjectChar">
    <w:name w:val="Comment Subject Char"/>
    <w:basedOn w:val="CommentTextChar"/>
    <w:link w:val="CommentSubject"/>
    <w:uiPriority w:val="99"/>
    <w:semiHidden/>
    <w:rsid w:val="00EB59FF"/>
    <w:rPr>
      <w:rFonts w:ascii="Gill Sans MT" w:eastAsia="Times New Roman" w:hAnsi="Gill Sans MT" w:cs="Arial"/>
      <w:b/>
      <w:bCs/>
      <w:sz w:val="20"/>
      <w:szCs w:val="20"/>
      <w:lang w:val="en-US"/>
    </w:rPr>
  </w:style>
  <w:style w:type="paragraph" w:styleId="Revision">
    <w:name w:val="Revision"/>
    <w:hidden/>
    <w:uiPriority w:val="99"/>
    <w:semiHidden/>
    <w:rsid w:val="007F211B"/>
    <w:pPr>
      <w:spacing w:after="0" w:line="240" w:lineRule="auto"/>
    </w:pPr>
    <w:rPr>
      <w:rFonts w:ascii="Gill Sans MT" w:eastAsia="Times New Roman" w:hAnsi="Gill Sans MT" w:cs="Arial"/>
      <w:sz w:val="24"/>
      <w:szCs w:val="24"/>
      <w:lang w:val="en-US"/>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9C6D6B"/>
    <w:pPr>
      <w:spacing w:before="100" w:beforeAutospacing="1" w:after="100" w:afterAutospacing="1"/>
    </w:pPr>
    <w:rPr>
      <w:rFonts w:ascii="Times New Roman" w:hAnsi="Times New Roman" w:cs="Times New Roman"/>
      <w:lang w:val="en-CA" w:eastAsia="en-CA"/>
    </w:rPr>
  </w:style>
  <w:style w:type="character" w:customStyle="1" w:styleId="cf01">
    <w:name w:val="cf01"/>
    <w:basedOn w:val="DefaultParagraphFont"/>
    <w:rsid w:val="009C6D6B"/>
    <w:rPr>
      <w:rFonts w:ascii="Segoe UI" w:hAnsi="Segoe UI" w:cs="Segoe UI" w:hint="default"/>
      <w:sz w:val="18"/>
      <w:szCs w:val="18"/>
    </w:rPr>
  </w:style>
  <w:style w:type="character" w:styleId="FollowedHyperlink">
    <w:name w:val="FollowedHyperlink"/>
    <w:basedOn w:val="DefaultParagraphFont"/>
    <w:uiPriority w:val="99"/>
    <w:semiHidden/>
    <w:unhideWhenUsed/>
    <w:rsid w:val="009F5098"/>
    <w:rPr>
      <w:color w:val="800080" w:themeColor="followedHyperlink"/>
      <w:u w:val="single"/>
    </w:rPr>
  </w:style>
  <w:style w:type="table" w:styleId="TableGrid">
    <w:name w:val="Table Grid"/>
    <w:basedOn w:val="TableNormal"/>
    <w:uiPriority w:val="59"/>
    <w:rsid w:val="008F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88565">
      <w:bodyDiv w:val="1"/>
      <w:marLeft w:val="0"/>
      <w:marRight w:val="0"/>
      <w:marTop w:val="0"/>
      <w:marBottom w:val="0"/>
      <w:divBdr>
        <w:top w:val="none" w:sz="0" w:space="0" w:color="auto"/>
        <w:left w:val="none" w:sz="0" w:space="0" w:color="auto"/>
        <w:bottom w:val="none" w:sz="0" w:space="0" w:color="auto"/>
        <w:right w:val="none" w:sz="0" w:space="0" w:color="auto"/>
      </w:divBdr>
    </w:div>
    <w:div w:id="241066022">
      <w:bodyDiv w:val="1"/>
      <w:marLeft w:val="0"/>
      <w:marRight w:val="0"/>
      <w:marTop w:val="0"/>
      <w:marBottom w:val="0"/>
      <w:divBdr>
        <w:top w:val="none" w:sz="0" w:space="0" w:color="auto"/>
        <w:left w:val="none" w:sz="0" w:space="0" w:color="auto"/>
        <w:bottom w:val="none" w:sz="0" w:space="0" w:color="auto"/>
        <w:right w:val="none" w:sz="0" w:space="0" w:color="auto"/>
      </w:divBdr>
    </w:div>
    <w:div w:id="492182911">
      <w:bodyDiv w:val="1"/>
      <w:marLeft w:val="0"/>
      <w:marRight w:val="0"/>
      <w:marTop w:val="0"/>
      <w:marBottom w:val="0"/>
      <w:divBdr>
        <w:top w:val="none" w:sz="0" w:space="0" w:color="auto"/>
        <w:left w:val="none" w:sz="0" w:space="0" w:color="auto"/>
        <w:bottom w:val="none" w:sz="0" w:space="0" w:color="auto"/>
        <w:right w:val="none" w:sz="0" w:space="0" w:color="auto"/>
      </w:divBdr>
      <w:divsChild>
        <w:div w:id="205411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bao.ca/for-professionals/funeral-transfer-service-professionals/resources/publications-links/"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uditor.on.ca/fr/content-fr/annualreports/arreports/fr20/20VFM_09BAO-fr.pdf"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cnib.ca/sites/default/files/2020-08/CNIB%20Clear%20Print%20Guidelines%202020%20%28FRE%29.pdf" TargetMode="External"/><Relationship Id="rId20" Type="http://schemas.openxmlformats.org/officeDocument/2006/relationships/hyperlink" Target="mailto:info@abccemetery.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ntario.ca/lois/reglement/110030"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ois/loi/02f3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43B382974C4A9DF204D802B038FA" ma:contentTypeVersion="11" ma:contentTypeDescription="Create a new document." ma:contentTypeScope="" ma:versionID="615958483263de50426995de6dd50dd8">
  <xsd:schema xmlns:xsd="http://www.w3.org/2001/XMLSchema" xmlns:xs="http://www.w3.org/2001/XMLSchema" xmlns:p="http://schemas.microsoft.com/office/2006/metadata/properties" xmlns:ns3="cc878b83-9561-42fa-b185-3fe9aaea637f" xmlns:ns4="95c9a12e-b790-4a5b-96a3-243d72a9e9af" targetNamespace="http://schemas.microsoft.com/office/2006/metadata/properties" ma:root="true" ma:fieldsID="838191c4b892d551f1ffdff4317ff8d9" ns3:_="" ns4:_="">
    <xsd:import namespace="cc878b83-9561-42fa-b185-3fe9aaea637f"/>
    <xsd:import namespace="95c9a12e-b790-4a5b-96a3-243d72a9e9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78b83-9561-42fa-b185-3fe9aaea6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9a12e-b790-4a5b-96a3-243d72a9e9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891D9-0FA7-4599-B02A-1473C4607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78b83-9561-42fa-b185-3fe9aaea637f"/>
    <ds:schemaRef ds:uri="95c9a12e-b790-4a5b-96a3-243d72a9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5471C-CDAE-4845-9AFA-B6A6468847AD}">
  <ds:schemaRefs>
    <ds:schemaRef ds:uri="http://schemas.openxmlformats.org/officeDocument/2006/bibliography"/>
  </ds:schemaRefs>
</ds:datastoreItem>
</file>

<file path=customXml/itemProps3.xml><?xml version="1.0" encoding="utf-8"?>
<ds:datastoreItem xmlns:ds="http://schemas.openxmlformats.org/officeDocument/2006/customXml" ds:itemID="{7933A196-EBB0-41CB-BE0F-013E62D4BEE8}">
  <ds:schemaRefs>
    <ds:schemaRef ds:uri="http://schemas.microsoft.com/sharepoint/v3/contenttype/forms"/>
  </ds:schemaRefs>
</ds:datastoreItem>
</file>

<file path=customXml/itemProps4.xml><?xml version="1.0" encoding="utf-8"?>
<ds:datastoreItem xmlns:ds="http://schemas.openxmlformats.org/officeDocument/2006/customXml" ds:itemID="{22DD0E1D-969F-4D02-A64C-1C2DC29AC7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2728</Words>
  <Characters>15010</Characters>
  <Application>Microsoft Office Word</Application>
  <DocSecurity>0</DocSecurity>
  <Lines>652</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Crognale</dc:creator>
  <cp:keywords>, docId:605C98566C211140A4990D39F76C593C</cp:keywords>
  <cp:lastModifiedBy>Michelle Crognale</cp:lastModifiedBy>
  <cp:revision>3</cp:revision>
  <dcterms:created xsi:type="dcterms:W3CDTF">2025-12-01T18:35:00Z</dcterms:created>
  <dcterms:modified xsi:type="dcterms:W3CDTF">2025-12-01T18:36:00Z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0x010100558E43B382974C4A9DF204D802B038FA</vt:lpwstr>
  </property>
  <property fmtid="{D5CDD505-2E9C-101B-9397-08002B2CF9AE}" pid="3" name="_NewReviewCycle">
    <vt:lpwstr/>
  </property>
</Properties>
</file>