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3395" w14:textId="77777777" w:rsidR="000D0E61" w:rsidRPr="000D0E61" w:rsidRDefault="000D0E61" w:rsidP="000D0E61">
      <w:pPr>
        <w:jc w:val="center"/>
        <w:rPr>
          <w:rFonts w:ascii="Arial" w:hAnsi="Arial"/>
          <w:b/>
          <w:bCs/>
          <w:sz w:val="32"/>
          <w:szCs w:val="32"/>
          <w:lang w:val="en-GB"/>
        </w:rPr>
      </w:pPr>
      <w:bookmarkStart w:id="0" w:name="_Hlk2157678"/>
      <w:r w:rsidRPr="000D0E61">
        <w:rPr>
          <w:rFonts w:ascii="Arial" w:hAnsi="Arial"/>
          <w:b/>
          <w:bCs/>
          <w:sz w:val="32"/>
          <w:szCs w:val="32"/>
          <w:lang w:val="en-GB"/>
        </w:rPr>
        <w:t xml:space="preserve">Operator Name </w:t>
      </w:r>
    </w:p>
    <w:p w14:paraId="74F09665"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operating as</w:t>
      </w:r>
    </w:p>
    <w:p w14:paraId="4CC69488" w14:textId="77777777" w:rsidR="000D0E61" w:rsidRPr="000D0E61" w:rsidRDefault="000D0E61" w:rsidP="000D0E61">
      <w:pPr>
        <w:jc w:val="center"/>
        <w:rPr>
          <w:rFonts w:ascii="Arial" w:hAnsi="Arial"/>
          <w:b/>
          <w:bCs/>
          <w:sz w:val="32"/>
          <w:szCs w:val="32"/>
        </w:rPr>
      </w:pPr>
      <w:commentRangeStart w:id="1"/>
      <w:r w:rsidRPr="000D0E61">
        <w:rPr>
          <w:rFonts w:ascii="Arial" w:hAnsi="Arial"/>
          <w:b/>
          <w:bCs/>
          <w:sz w:val="32"/>
          <w:szCs w:val="32"/>
        </w:rPr>
        <w:t>Business Name</w:t>
      </w:r>
      <w:commentRangeEnd w:id="1"/>
      <w:r w:rsidRPr="000D0E61">
        <w:rPr>
          <w:rStyle w:val="CommentReference"/>
          <w:rFonts w:ascii="Arial" w:hAnsi="Arial"/>
          <w:b/>
          <w:bCs/>
          <w:sz w:val="32"/>
          <w:szCs w:val="32"/>
        </w:rPr>
        <w:commentReference w:id="1"/>
      </w:r>
    </w:p>
    <w:p w14:paraId="793CF859" w14:textId="77777777" w:rsidR="000D0E61" w:rsidRPr="000D0E61" w:rsidRDefault="000D0E61" w:rsidP="000D0E61">
      <w:pPr>
        <w:jc w:val="center"/>
        <w:rPr>
          <w:rFonts w:ascii="Arial" w:hAnsi="Arial"/>
          <w:b/>
          <w:bCs/>
          <w:sz w:val="32"/>
          <w:szCs w:val="32"/>
        </w:rPr>
      </w:pPr>
    </w:p>
    <w:p w14:paraId="33107175"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123 Main Street</w:t>
      </w:r>
    </w:p>
    <w:p w14:paraId="18DD6A8D" w14:textId="77777777" w:rsidR="000D0E61" w:rsidRPr="000D0E61" w:rsidRDefault="000D0E61" w:rsidP="000D0E61">
      <w:pPr>
        <w:jc w:val="center"/>
        <w:rPr>
          <w:rFonts w:ascii="Arial" w:hAnsi="Arial"/>
          <w:b/>
          <w:bCs/>
          <w:sz w:val="32"/>
          <w:szCs w:val="32"/>
          <w:lang w:val="en-CA"/>
        </w:rPr>
      </w:pPr>
      <w:r w:rsidRPr="000D0E61">
        <w:rPr>
          <w:rFonts w:ascii="Arial" w:hAnsi="Arial"/>
          <w:b/>
          <w:bCs/>
          <w:sz w:val="32"/>
          <w:szCs w:val="32"/>
          <w:lang w:val="en-CA"/>
        </w:rPr>
        <w:t>City/Town, ON</w:t>
      </w:r>
    </w:p>
    <w:p w14:paraId="014D5CEC" w14:textId="77777777" w:rsidR="000D0E61" w:rsidRPr="000D0E61" w:rsidRDefault="000D0E61" w:rsidP="000D0E61">
      <w:pPr>
        <w:jc w:val="center"/>
        <w:rPr>
          <w:rFonts w:ascii="Arial" w:hAnsi="Arial"/>
          <w:b/>
          <w:bCs/>
          <w:sz w:val="32"/>
          <w:szCs w:val="32"/>
          <w:lang w:val="en-CA"/>
        </w:rPr>
      </w:pPr>
      <w:r w:rsidRPr="000D0E61">
        <w:rPr>
          <w:rFonts w:ascii="Arial" w:hAnsi="Arial"/>
          <w:b/>
          <w:bCs/>
          <w:sz w:val="32"/>
          <w:szCs w:val="32"/>
          <w:lang w:val="en-CA"/>
        </w:rPr>
        <w:t>P0S 1T0</w:t>
      </w:r>
    </w:p>
    <w:p w14:paraId="0FF277F8" w14:textId="77777777" w:rsidR="000D0E61" w:rsidRPr="000D0E61" w:rsidRDefault="000D0E61" w:rsidP="000D0E61">
      <w:pPr>
        <w:jc w:val="center"/>
        <w:rPr>
          <w:rFonts w:ascii="Arial" w:hAnsi="Arial"/>
          <w:b/>
          <w:bCs/>
          <w:sz w:val="32"/>
          <w:szCs w:val="32"/>
          <w:lang w:val="en-CA"/>
        </w:rPr>
      </w:pPr>
      <w:r w:rsidRPr="000D0E61">
        <w:rPr>
          <w:rFonts w:ascii="Arial" w:hAnsi="Arial"/>
          <w:b/>
          <w:bCs/>
          <w:sz w:val="32"/>
          <w:szCs w:val="32"/>
          <w:lang w:val="en-CA"/>
        </w:rPr>
        <w:t>Tel: (###) ###-###</w:t>
      </w:r>
    </w:p>
    <w:p w14:paraId="63F11B57" w14:textId="4D74F85D" w:rsidR="000D0E61" w:rsidRPr="000D0E61" w:rsidRDefault="000D0E61" w:rsidP="000D0E61">
      <w:pPr>
        <w:jc w:val="center"/>
        <w:rPr>
          <w:rFonts w:ascii="Arial" w:hAnsi="Arial"/>
          <w:b/>
          <w:bCs/>
          <w:sz w:val="32"/>
          <w:szCs w:val="32"/>
          <w:lang w:val="en-GB"/>
        </w:rPr>
      </w:pPr>
    </w:p>
    <w:p w14:paraId="33B2D16E"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 xml:space="preserve">Email: </w:t>
      </w:r>
      <w:hyperlink r:id="rId14" w:history="1">
        <w:r w:rsidRPr="000D0E61">
          <w:rPr>
            <w:rStyle w:val="Hyperlink"/>
            <w:rFonts w:ascii="Arial" w:hAnsi="Arial"/>
            <w:b/>
            <w:bCs/>
            <w:sz w:val="32"/>
            <w:szCs w:val="32"/>
            <w:lang w:val="en-GB"/>
          </w:rPr>
          <w:t>info@abccemetery.ca</w:t>
        </w:r>
      </w:hyperlink>
    </w:p>
    <w:p w14:paraId="6E192BA5" w14:textId="77777777" w:rsidR="000D0E61" w:rsidRPr="000D0E61" w:rsidRDefault="000D0E61" w:rsidP="000D0E61">
      <w:pPr>
        <w:jc w:val="center"/>
        <w:rPr>
          <w:rFonts w:ascii="Arial" w:hAnsi="Arial"/>
          <w:b/>
          <w:bCs/>
          <w:sz w:val="32"/>
          <w:szCs w:val="32"/>
          <w:lang w:val="en-GB"/>
        </w:rPr>
      </w:pPr>
    </w:p>
    <w:p w14:paraId="56AC4C1B"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 xml:space="preserve">Cemetery Operator Licence # CM - </w:t>
      </w:r>
      <w:commentRangeStart w:id="2"/>
      <w:r w:rsidRPr="000D0E61">
        <w:rPr>
          <w:rFonts w:ascii="Arial" w:hAnsi="Arial"/>
          <w:b/>
          <w:bCs/>
          <w:sz w:val="32"/>
          <w:szCs w:val="32"/>
          <w:lang w:val="en-GB"/>
        </w:rPr>
        <w:t>____</w:t>
      </w:r>
      <w:commentRangeEnd w:id="2"/>
      <w:r w:rsidRPr="000D0E61">
        <w:rPr>
          <w:rStyle w:val="CommentReference"/>
          <w:rFonts w:ascii="Arial" w:hAnsi="Arial"/>
          <w:b/>
          <w:bCs/>
          <w:sz w:val="32"/>
          <w:szCs w:val="32"/>
          <w:lang w:val="en-GB"/>
        </w:rPr>
        <w:commentReference w:id="2"/>
      </w:r>
    </w:p>
    <w:p w14:paraId="1316C7EF" w14:textId="77777777" w:rsidR="000D0E61" w:rsidRDefault="000D0E61" w:rsidP="000D0E61">
      <w:pPr>
        <w:jc w:val="center"/>
        <w:rPr>
          <w:rFonts w:ascii="Arial" w:hAnsi="Arial"/>
          <w:b/>
          <w:bCs/>
          <w:sz w:val="32"/>
          <w:szCs w:val="32"/>
          <w:lang w:val="en-GB"/>
        </w:rPr>
      </w:pPr>
    </w:p>
    <w:p w14:paraId="0B98C6EF" w14:textId="77777777" w:rsidR="000D0E61" w:rsidRDefault="000D0E61" w:rsidP="000D0E61">
      <w:pPr>
        <w:jc w:val="center"/>
        <w:rPr>
          <w:rFonts w:ascii="Arial" w:hAnsi="Arial"/>
          <w:b/>
          <w:bCs/>
          <w:sz w:val="32"/>
          <w:szCs w:val="32"/>
          <w:lang w:val="en-GB"/>
        </w:rPr>
      </w:pPr>
    </w:p>
    <w:p w14:paraId="4DB40E2E" w14:textId="77777777" w:rsidR="000D0E61" w:rsidRPr="000D0E61" w:rsidRDefault="000D0E61" w:rsidP="000D0E61">
      <w:pPr>
        <w:jc w:val="center"/>
        <w:rPr>
          <w:rFonts w:ascii="Arial" w:hAnsi="Arial"/>
          <w:b/>
          <w:bCs/>
          <w:sz w:val="32"/>
          <w:szCs w:val="32"/>
          <w:lang w:val="en-GB"/>
        </w:rPr>
      </w:pPr>
    </w:p>
    <w:p w14:paraId="6C00E6E6"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Person in Charge of Day-to-Day Operations:</w:t>
      </w:r>
    </w:p>
    <w:p w14:paraId="79A705E7"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Jane Doe</w:t>
      </w:r>
    </w:p>
    <w:p w14:paraId="179A74F8"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Insert title</w:t>
      </w:r>
    </w:p>
    <w:p w14:paraId="1B85FFEC" w14:textId="77777777" w:rsidR="000D0E61" w:rsidRPr="000D0E61" w:rsidRDefault="000D0E61" w:rsidP="000D0E61">
      <w:pPr>
        <w:jc w:val="center"/>
        <w:rPr>
          <w:rFonts w:ascii="Arial" w:hAnsi="Arial"/>
          <w:b/>
          <w:bCs/>
          <w:sz w:val="32"/>
          <w:szCs w:val="32"/>
          <w:lang w:val="en-GB"/>
        </w:rPr>
      </w:pPr>
    </w:p>
    <w:p w14:paraId="7EB7D28D"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PRICE LIST</w:t>
      </w:r>
    </w:p>
    <w:p w14:paraId="6D1578E9" w14:textId="77777777" w:rsidR="000D0E61" w:rsidRPr="000D0E61" w:rsidRDefault="000D0E61" w:rsidP="000D0E61">
      <w:pPr>
        <w:jc w:val="center"/>
        <w:rPr>
          <w:rFonts w:ascii="Arial" w:hAnsi="Arial"/>
          <w:b/>
          <w:bCs/>
          <w:sz w:val="32"/>
          <w:szCs w:val="32"/>
          <w:lang w:val="en-GB"/>
        </w:rPr>
      </w:pPr>
      <w:r w:rsidRPr="000D0E61">
        <w:rPr>
          <w:rFonts w:ascii="Arial" w:hAnsi="Arial"/>
          <w:b/>
          <w:bCs/>
          <w:sz w:val="32"/>
          <w:szCs w:val="32"/>
          <w:lang w:val="en-GB"/>
        </w:rPr>
        <w:t>Effective date: Month Day, 20xx</w:t>
      </w:r>
    </w:p>
    <w:bookmarkEnd w:id="0"/>
    <w:p w14:paraId="6BCC6F10" w14:textId="77777777" w:rsidR="000D0E61" w:rsidRPr="000D0E61" w:rsidRDefault="000D0E61" w:rsidP="000D0E61">
      <w:pPr>
        <w:jc w:val="center"/>
        <w:rPr>
          <w:rFonts w:ascii="Arial" w:hAnsi="Arial"/>
          <w:b/>
          <w:bCs/>
          <w:sz w:val="32"/>
          <w:szCs w:val="32"/>
        </w:rPr>
      </w:pPr>
    </w:p>
    <w:p w14:paraId="1CCDB2B9" w14:textId="77777777" w:rsidR="000D0E61" w:rsidRPr="000D0E61" w:rsidRDefault="000D0E61" w:rsidP="000D0E61">
      <w:pPr>
        <w:jc w:val="center"/>
        <w:rPr>
          <w:rFonts w:ascii="Arial" w:hAnsi="Arial"/>
          <w:b/>
          <w:bCs/>
          <w:sz w:val="32"/>
          <w:szCs w:val="32"/>
        </w:rPr>
      </w:pPr>
    </w:p>
    <w:p w14:paraId="1A4E2B11" w14:textId="77777777" w:rsidR="000D0E61" w:rsidRPr="000D0E61" w:rsidRDefault="000D0E61" w:rsidP="000D0E61">
      <w:pPr>
        <w:jc w:val="center"/>
        <w:rPr>
          <w:rFonts w:ascii="Arial" w:hAnsi="Arial"/>
          <w:b/>
          <w:bCs/>
          <w:sz w:val="32"/>
          <w:szCs w:val="32"/>
        </w:rPr>
      </w:pPr>
      <w:r w:rsidRPr="000D0E61">
        <w:rPr>
          <w:rFonts w:ascii="Arial" w:hAnsi="Arial"/>
          <w:b/>
          <w:bCs/>
          <w:sz w:val="32"/>
          <w:szCs w:val="32"/>
        </w:rPr>
        <w:t>Unless otherwise specified, prices shown do NOT include applicable HST.</w:t>
      </w:r>
    </w:p>
    <w:p w14:paraId="43D6E612" w14:textId="77777777" w:rsidR="000D0E61" w:rsidRPr="000D0E61" w:rsidRDefault="000D0E61" w:rsidP="000D0E61">
      <w:pPr>
        <w:jc w:val="center"/>
        <w:rPr>
          <w:rFonts w:ascii="Arial" w:hAnsi="Arial"/>
          <w:b/>
          <w:bCs/>
          <w:sz w:val="32"/>
          <w:szCs w:val="32"/>
        </w:rPr>
      </w:pPr>
    </w:p>
    <w:p w14:paraId="2645118A" w14:textId="77777777" w:rsidR="000D0E61" w:rsidRPr="000D0E61" w:rsidRDefault="000D0E61" w:rsidP="000D0E61">
      <w:pPr>
        <w:jc w:val="center"/>
        <w:rPr>
          <w:rFonts w:ascii="Arial" w:hAnsi="Arial"/>
          <w:b/>
          <w:bCs/>
          <w:sz w:val="32"/>
          <w:szCs w:val="32"/>
        </w:rPr>
      </w:pPr>
    </w:p>
    <w:p w14:paraId="3C46A1DB" w14:textId="77777777" w:rsidR="003C297C" w:rsidRDefault="003C297C" w:rsidP="009E15A6">
      <w:pPr>
        <w:jc w:val="center"/>
        <w:rPr>
          <w:rFonts w:ascii="Arial" w:hAnsi="Arial"/>
          <w:b/>
          <w:bCs/>
          <w:sz w:val="32"/>
          <w:szCs w:val="32"/>
        </w:rPr>
      </w:pPr>
    </w:p>
    <w:p w14:paraId="71A78DB1" w14:textId="77777777" w:rsidR="00366AE6" w:rsidRDefault="00366AE6" w:rsidP="009E15A6">
      <w:pPr>
        <w:jc w:val="center"/>
        <w:rPr>
          <w:rFonts w:ascii="Arial" w:hAnsi="Arial"/>
          <w:b/>
          <w:bCs/>
          <w:sz w:val="32"/>
          <w:szCs w:val="32"/>
        </w:rPr>
      </w:pPr>
    </w:p>
    <w:p w14:paraId="782EF33B" w14:textId="77777777" w:rsidR="00366AE6" w:rsidRDefault="00366AE6" w:rsidP="009E15A6">
      <w:pPr>
        <w:jc w:val="center"/>
        <w:rPr>
          <w:rFonts w:ascii="Arial" w:hAnsi="Arial"/>
          <w:b/>
          <w:bCs/>
          <w:sz w:val="32"/>
          <w:szCs w:val="32"/>
        </w:rPr>
      </w:pPr>
    </w:p>
    <w:p w14:paraId="03844211" w14:textId="77777777" w:rsidR="00366AE6" w:rsidRDefault="00366AE6" w:rsidP="009E15A6">
      <w:pPr>
        <w:jc w:val="center"/>
        <w:rPr>
          <w:rFonts w:ascii="Arial" w:hAnsi="Arial"/>
          <w:b/>
          <w:bCs/>
          <w:sz w:val="32"/>
          <w:szCs w:val="32"/>
        </w:rPr>
      </w:pPr>
    </w:p>
    <w:p w14:paraId="57EC353A" w14:textId="77777777" w:rsidR="00366AE6" w:rsidRDefault="00366AE6" w:rsidP="009E15A6">
      <w:pPr>
        <w:jc w:val="center"/>
        <w:rPr>
          <w:rFonts w:ascii="Arial" w:hAnsi="Arial"/>
          <w:b/>
          <w:bCs/>
          <w:sz w:val="32"/>
          <w:szCs w:val="32"/>
        </w:rPr>
      </w:pPr>
    </w:p>
    <w:p w14:paraId="1E31B77F" w14:textId="77777777" w:rsidR="00366AE6" w:rsidRDefault="00366AE6" w:rsidP="009E15A6">
      <w:pPr>
        <w:jc w:val="center"/>
        <w:rPr>
          <w:rFonts w:ascii="Arial" w:hAnsi="Arial"/>
          <w:b/>
          <w:bCs/>
          <w:sz w:val="32"/>
          <w:szCs w:val="32"/>
        </w:rPr>
      </w:pPr>
    </w:p>
    <w:p w14:paraId="1EE70752" w14:textId="77777777" w:rsidR="00366AE6" w:rsidRDefault="00366AE6" w:rsidP="009E15A6">
      <w:pPr>
        <w:jc w:val="center"/>
        <w:rPr>
          <w:rFonts w:ascii="Arial" w:hAnsi="Arial"/>
          <w:b/>
          <w:bCs/>
          <w:sz w:val="32"/>
          <w:szCs w:val="32"/>
        </w:rPr>
      </w:pPr>
    </w:p>
    <w:p w14:paraId="36791CAB" w14:textId="77777777" w:rsidR="00366AE6" w:rsidRDefault="00366AE6" w:rsidP="009E15A6">
      <w:pPr>
        <w:jc w:val="center"/>
        <w:rPr>
          <w:rFonts w:ascii="Arial" w:hAnsi="Arial"/>
          <w:b/>
          <w:bCs/>
          <w:sz w:val="32"/>
          <w:szCs w:val="32"/>
        </w:rPr>
      </w:pPr>
    </w:p>
    <w:p w14:paraId="3E9A3A6C" w14:textId="77777777" w:rsidR="00366AE6" w:rsidRDefault="00366AE6" w:rsidP="009E15A6">
      <w:pPr>
        <w:jc w:val="center"/>
        <w:rPr>
          <w:rFonts w:ascii="Arial" w:hAnsi="Arial"/>
          <w:b/>
          <w:bCs/>
          <w:sz w:val="32"/>
          <w:szCs w:val="32"/>
        </w:rPr>
      </w:pPr>
    </w:p>
    <w:p w14:paraId="0D4BC00B" w14:textId="77777777" w:rsidR="00366AE6" w:rsidRPr="00A67A42" w:rsidRDefault="00366AE6" w:rsidP="009E15A6">
      <w:pPr>
        <w:jc w:val="center"/>
        <w:rPr>
          <w:rFonts w:ascii="Arial" w:hAnsi="Arial"/>
          <w:sz w:val="28"/>
          <w:szCs w:val="28"/>
        </w:rPr>
      </w:pPr>
    </w:p>
    <w:p w14:paraId="7C8A6827" w14:textId="01B8ABA3" w:rsidR="00A34BC5" w:rsidRDefault="00C02E00" w:rsidP="003C3883">
      <w:pPr>
        <w:jc w:val="center"/>
        <w:rPr>
          <w:rFonts w:ascii="Arial" w:hAnsi="Arial"/>
          <w:b/>
          <w:bCs/>
          <w:caps/>
        </w:rPr>
      </w:pPr>
      <w:r w:rsidRPr="00DD67F2">
        <w:rPr>
          <w:rFonts w:ascii="Arial" w:hAnsi="Arial"/>
          <w:b/>
          <w:bCs/>
          <w:caps/>
        </w:rPr>
        <w:lastRenderedPageBreak/>
        <w:t xml:space="preserve">INTERMENT AND SCATTERING </w:t>
      </w:r>
      <w:r w:rsidR="00FA7747" w:rsidRPr="00DD67F2">
        <w:rPr>
          <w:rFonts w:ascii="Arial" w:hAnsi="Arial"/>
          <w:b/>
          <w:bCs/>
          <w:caps/>
        </w:rPr>
        <w:t>rights</w:t>
      </w:r>
    </w:p>
    <w:p w14:paraId="50DBF13A" w14:textId="20C2216D" w:rsidR="009E63E7" w:rsidRPr="00DD67F2" w:rsidRDefault="009E63E7" w:rsidP="00BC269B">
      <w:pPr>
        <w:rPr>
          <w:rFonts w:ascii="Arial" w:hAnsi="Arial"/>
          <w:b/>
          <w:bCs/>
        </w:rPr>
      </w:pPr>
    </w:p>
    <w:p w14:paraId="528926E4" w14:textId="165D305B" w:rsidR="009E63E7" w:rsidRPr="00DD67F2" w:rsidRDefault="00C02E00" w:rsidP="00566E1A">
      <w:pPr>
        <w:jc w:val="both"/>
        <w:rPr>
          <w:rFonts w:ascii="Arial" w:hAnsi="Arial"/>
          <w:b/>
          <w:bCs/>
        </w:rPr>
      </w:pPr>
      <w:r w:rsidRPr="00DD67F2">
        <w:rPr>
          <w:rFonts w:ascii="Arial" w:hAnsi="Arial"/>
        </w:rPr>
        <w:t xml:space="preserve">Interment right prices listed below </w:t>
      </w:r>
      <w:r w:rsidR="00D235AE" w:rsidRPr="00DD67F2">
        <w:rPr>
          <w:rFonts w:ascii="Arial" w:hAnsi="Arial"/>
        </w:rPr>
        <w:t xml:space="preserve">include a non-refundable </w:t>
      </w:r>
      <w:r w:rsidR="00FB1330" w:rsidRPr="00DD67F2">
        <w:rPr>
          <w:rFonts w:ascii="Arial" w:hAnsi="Arial"/>
        </w:rPr>
        <w:t xml:space="preserve">contribution to the cemetery’s Care and Maintenance </w:t>
      </w:r>
      <w:r w:rsidR="00BE71F7">
        <w:rPr>
          <w:rFonts w:ascii="Arial" w:hAnsi="Arial"/>
        </w:rPr>
        <w:t>Account</w:t>
      </w:r>
      <w:r w:rsidR="00BE71F7" w:rsidRPr="00DD67F2">
        <w:rPr>
          <w:rFonts w:ascii="Arial" w:hAnsi="Arial"/>
        </w:rPr>
        <w:t>. *</w:t>
      </w:r>
      <w:r w:rsidR="00FB1330" w:rsidRPr="00DD67F2">
        <w:rPr>
          <w:rFonts w:ascii="Arial" w:hAnsi="Arial"/>
        </w:rPr>
        <w:t xml:space="preserve"> The prices listed below </w:t>
      </w:r>
      <w:r w:rsidRPr="00DD67F2">
        <w:rPr>
          <w:rFonts w:ascii="Arial" w:hAnsi="Arial"/>
        </w:rPr>
        <w:t xml:space="preserve">do </w:t>
      </w:r>
      <w:r w:rsidRPr="00DD67F2">
        <w:rPr>
          <w:rFonts w:ascii="Arial" w:hAnsi="Arial"/>
          <w:u w:val="single"/>
        </w:rPr>
        <w:t>not</w:t>
      </w:r>
      <w:r w:rsidRPr="00DD67F2">
        <w:rPr>
          <w:rFonts w:ascii="Arial" w:hAnsi="Arial"/>
        </w:rPr>
        <w:t xml:space="preserve"> include </w:t>
      </w:r>
      <w:r w:rsidR="00605B2A" w:rsidRPr="00DD67F2">
        <w:rPr>
          <w:rFonts w:ascii="Arial" w:hAnsi="Arial"/>
        </w:rPr>
        <w:t xml:space="preserve">the opening and closing of the grave, niche or crypt (“interment fee”), </w:t>
      </w:r>
      <w:r w:rsidRPr="00DD67F2">
        <w:rPr>
          <w:rFonts w:ascii="Arial" w:hAnsi="Arial"/>
        </w:rPr>
        <w:t>memorial</w:t>
      </w:r>
      <w:r w:rsidR="003A7D80" w:rsidRPr="00DD67F2">
        <w:rPr>
          <w:rFonts w:ascii="Arial" w:hAnsi="Arial"/>
        </w:rPr>
        <w:t>ization</w:t>
      </w:r>
      <w:r w:rsidRPr="00DD67F2">
        <w:rPr>
          <w:rFonts w:ascii="Arial" w:hAnsi="Arial"/>
        </w:rPr>
        <w:t xml:space="preserve"> costs </w:t>
      </w:r>
      <w:r w:rsidR="00B65DBF" w:rsidRPr="00DD67F2">
        <w:rPr>
          <w:rFonts w:ascii="Arial" w:hAnsi="Arial"/>
        </w:rPr>
        <w:t>(flat marker, upright monument, etc.) and associated installation fees</w:t>
      </w:r>
      <w:r w:rsidRPr="00DD67F2">
        <w:rPr>
          <w:rFonts w:ascii="Arial" w:hAnsi="Arial"/>
        </w:rPr>
        <w:t>.</w:t>
      </w:r>
    </w:p>
    <w:p w14:paraId="42FFA920" w14:textId="77777777" w:rsidR="00DD67F2" w:rsidRPr="00DD67F2" w:rsidRDefault="00DD67F2" w:rsidP="00FF3CD0">
      <w:pPr>
        <w:rPr>
          <w:rFonts w:ascii="Arial" w:hAnsi="Arial"/>
          <w:b/>
        </w:rPr>
      </w:pPr>
    </w:p>
    <w:p w14:paraId="0A7B721F" w14:textId="385A6D1B" w:rsidR="0047042C" w:rsidRPr="00DD67F2" w:rsidRDefault="005B1BA7" w:rsidP="008032FA">
      <w:pPr>
        <w:tabs>
          <w:tab w:val="right" w:leader="dot" w:pos="11057"/>
        </w:tabs>
        <w:spacing w:after="60"/>
        <w:rPr>
          <w:rFonts w:ascii="Arial" w:hAnsi="Arial"/>
          <w:b/>
          <w:bCs/>
          <w:lang w:val="en-CA"/>
        </w:rPr>
      </w:pPr>
      <w:r w:rsidRPr="00DD67F2">
        <w:rPr>
          <w:rFonts w:ascii="Arial" w:hAnsi="Arial"/>
          <w:b/>
          <w:bCs/>
          <w:lang w:val="en-CA"/>
        </w:rPr>
        <w:t>In-ground burials</w:t>
      </w:r>
      <w:r w:rsidR="00DD67F2" w:rsidRPr="00DD67F2">
        <w:rPr>
          <w:rFonts w:ascii="Arial" w:hAnsi="Arial"/>
          <w:b/>
          <w:bCs/>
          <w:lang w:val="en-CA"/>
        </w:rPr>
        <w:t xml:space="preserve"> (For </w:t>
      </w:r>
      <w:r w:rsidR="004F3E14">
        <w:rPr>
          <w:rFonts w:ascii="Arial" w:hAnsi="Arial"/>
          <w:b/>
          <w:bCs/>
          <w:lang w:val="en-CA"/>
        </w:rPr>
        <w:t>Resident</w:t>
      </w:r>
      <w:r w:rsidR="00DD67F2" w:rsidRPr="00DD67F2">
        <w:rPr>
          <w:rFonts w:ascii="Arial" w:hAnsi="Arial"/>
          <w:b/>
          <w:bCs/>
          <w:lang w:val="en-CA"/>
        </w:rPr>
        <w:t>)</w:t>
      </w:r>
    </w:p>
    <w:p w14:paraId="3E29B5AF" w14:textId="6D78089D" w:rsidR="00C02E00" w:rsidRPr="000D0E61" w:rsidRDefault="00C02E00" w:rsidP="008032FA">
      <w:pPr>
        <w:tabs>
          <w:tab w:val="right" w:leader="dot" w:pos="11057"/>
        </w:tabs>
        <w:spacing w:after="60"/>
        <w:rPr>
          <w:rFonts w:ascii="Arial" w:hAnsi="Arial"/>
          <w:lang w:val="en-CA"/>
        </w:rPr>
      </w:pPr>
      <w:r w:rsidRPr="000D0E61">
        <w:rPr>
          <w:rFonts w:ascii="Arial" w:hAnsi="Arial"/>
          <w:lang w:val="en-CA"/>
        </w:rPr>
        <w:t>Adult Grave (</w:t>
      </w:r>
      <w:commentRangeStart w:id="3"/>
      <w:r w:rsidR="00675D1C" w:rsidRPr="000D0E61">
        <w:rPr>
          <w:rFonts w:ascii="Arial" w:hAnsi="Arial"/>
          <w:highlight w:val="yellow"/>
          <w:lang w:val="en-CA"/>
        </w:rPr>
        <w:t>include dimensions</w:t>
      </w:r>
      <w:commentRangeEnd w:id="3"/>
      <w:r w:rsidR="00675D1C" w:rsidRPr="000D0E61">
        <w:rPr>
          <w:rStyle w:val="CommentReference"/>
          <w:rFonts w:ascii="Arial" w:hAnsi="Arial"/>
          <w:sz w:val="24"/>
          <w:szCs w:val="24"/>
          <w:lang w:val="en-CA"/>
        </w:rPr>
        <w:commentReference w:id="3"/>
      </w:r>
      <w:r w:rsidR="00675D1C" w:rsidRPr="000D0E61">
        <w:rPr>
          <w:rFonts w:ascii="Arial" w:hAnsi="Arial"/>
          <w:lang w:val="en-CA"/>
        </w:rPr>
        <w:t>)</w:t>
      </w:r>
      <w:r w:rsidR="008032FA" w:rsidRPr="000D0E61">
        <w:rPr>
          <w:rFonts w:ascii="Arial" w:hAnsi="Arial"/>
          <w:lang w:val="en-CA"/>
        </w:rPr>
        <w:tab/>
      </w:r>
      <w:r w:rsidR="00DD67F2" w:rsidRPr="000D0E61">
        <w:rPr>
          <w:rFonts w:ascii="Arial" w:hAnsi="Arial"/>
          <w:highlight w:val="yellow"/>
          <w:lang w:val="en-CA"/>
        </w:rPr>
        <w:t>$x</w:t>
      </w:r>
    </w:p>
    <w:p w14:paraId="3DC384BB" w14:textId="2B924222" w:rsidR="00BE71F7" w:rsidRDefault="00BD3217" w:rsidP="008032FA">
      <w:pPr>
        <w:tabs>
          <w:tab w:val="right" w:leader="dot" w:pos="11057"/>
        </w:tabs>
        <w:spacing w:after="60"/>
        <w:rPr>
          <w:rFonts w:ascii="Arial" w:hAnsi="Arial"/>
          <w:lang w:val="en-CA"/>
        </w:rPr>
      </w:pPr>
      <w:r>
        <w:rPr>
          <w:rFonts w:ascii="Arial" w:hAnsi="Arial"/>
          <w:lang w:val="en-CA"/>
        </w:rPr>
        <w:t xml:space="preserve">Child </w:t>
      </w:r>
      <w:r w:rsidR="00BC269B">
        <w:rPr>
          <w:rFonts w:ascii="Arial" w:hAnsi="Arial"/>
          <w:lang w:val="en-CA"/>
        </w:rPr>
        <w:t>Grave (include dimensions)</w:t>
      </w:r>
      <w:r w:rsidR="00BC269B" w:rsidRPr="000D0E61">
        <w:rPr>
          <w:rFonts w:ascii="Arial" w:hAnsi="Arial"/>
          <w:lang w:val="en-CA"/>
        </w:rPr>
        <w:tab/>
      </w:r>
      <w:r w:rsidR="00BC269B" w:rsidRPr="00BC269B">
        <w:rPr>
          <w:rFonts w:ascii="Arial" w:hAnsi="Arial"/>
          <w:highlight w:val="yellow"/>
          <w:lang w:val="en-CA"/>
        </w:rPr>
        <w:t>$x</w:t>
      </w:r>
    </w:p>
    <w:p w14:paraId="257E6276" w14:textId="61279132" w:rsidR="00BC269B" w:rsidRDefault="00BC269B" w:rsidP="008032FA">
      <w:pPr>
        <w:tabs>
          <w:tab w:val="right" w:leader="dot" w:pos="11057"/>
        </w:tabs>
        <w:spacing w:after="60"/>
        <w:rPr>
          <w:rFonts w:ascii="Arial" w:hAnsi="Arial"/>
          <w:lang w:val="en-CA"/>
        </w:rPr>
      </w:pPr>
      <w:r>
        <w:rPr>
          <w:rFonts w:ascii="Arial" w:hAnsi="Arial"/>
          <w:lang w:val="en-CA"/>
        </w:rPr>
        <w:t>Cremation Grave (include dimensions)</w:t>
      </w:r>
      <w:r w:rsidRPr="00BC269B">
        <w:rPr>
          <w:rFonts w:ascii="Arial" w:hAnsi="Arial"/>
          <w:lang w:val="en-CA"/>
        </w:rPr>
        <w:t xml:space="preserve"> </w:t>
      </w:r>
      <w:r w:rsidRPr="000D0E61">
        <w:rPr>
          <w:rFonts w:ascii="Arial" w:hAnsi="Arial"/>
          <w:lang w:val="en-CA"/>
        </w:rPr>
        <w:tab/>
      </w:r>
      <w:r w:rsidRPr="00BC269B">
        <w:rPr>
          <w:rFonts w:ascii="Arial" w:hAnsi="Arial"/>
          <w:highlight w:val="yellow"/>
          <w:lang w:val="en-CA"/>
        </w:rPr>
        <w:t>$x</w:t>
      </w:r>
    </w:p>
    <w:p w14:paraId="5D77DF6F" w14:textId="77777777" w:rsidR="00BC269B" w:rsidRPr="00DD67F2" w:rsidRDefault="00BC269B" w:rsidP="008032FA">
      <w:pPr>
        <w:tabs>
          <w:tab w:val="right" w:leader="dot" w:pos="11057"/>
        </w:tabs>
        <w:spacing w:after="60"/>
        <w:rPr>
          <w:rFonts w:ascii="Arial" w:hAnsi="Arial"/>
          <w:lang w:val="en-CA"/>
        </w:rPr>
      </w:pPr>
    </w:p>
    <w:p w14:paraId="44839091" w14:textId="1C2E7437" w:rsidR="00DD67F2" w:rsidRPr="00DD67F2" w:rsidRDefault="00DD67F2" w:rsidP="00DD67F2">
      <w:pPr>
        <w:tabs>
          <w:tab w:val="right" w:leader="dot" w:pos="11057"/>
        </w:tabs>
        <w:spacing w:after="60"/>
        <w:rPr>
          <w:rFonts w:ascii="Arial" w:hAnsi="Arial"/>
          <w:b/>
          <w:bCs/>
          <w:lang w:val="en-CA"/>
        </w:rPr>
      </w:pPr>
      <w:r w:rsidRPr="00DD67F2">
        <w:rPr>
          <w:rFonts w:ascii="Arial" w:hAnsi="Arial"/>
          <w:b/>
          <w:bCs/>
          <w:lang w:val="en-CA"/>
        </w:rPr>
        <w:t>In-ground burials (For Non</w:t>
      </w:r>
      <w:r w:rsidR="004F3E14">
        <w:rPr>
          <w:rFonts w:ascii="Arial" w:hAnsi="Arial"/>
          <w:b/>
          <w:bCs/>
          <w:lang w:val="en-CA"/>
        </w:rPr>
        <w:t xml:space="preserve"> Resident</w:t>
      </w:r>
      <w:r w:rsidRPr="00DD67F2">
        <w:rPr>
          <w:rFonts w:ascii="Arial" w:hAnsi="Arial"/>
          <w:b/>
          <w:bCs/>
          <w:lang w:val="en-CA"/>
        </w:rPr>
        <w:t>)</w:t>
      </w:r>
    </w:p>
    <w:p w14:paraId="064DED83" w14:textId="2CFE97C8" w:rsidR="00DD67F2" w:rsidRPr="00DD67F2" w:rsidRDefault="00DD67F2" w:rsidP="00DD67F2">
      <w:pPr>
        <w:tabs>
          <w:tab w:val="right" w:leader="dot" w:pos="11057"/>
        </w:tabs>
        <w:spacing w:after="60"/>
        <w:rPr>
          <w:rFonts w:ascii="Arial" w:hAnsi="Arial"/>
          <w:lang w:val="en-CA"/>
        </w:rPr>
      </w:pPr>
      <w:r w:rsidRPr="00DD67F2">
        <w:rPr>
          <w:rFonts w:ascii="Arial" w:hAnsi="Arial"/>
          <w:lang w:val="en-CA"/>
        </w:rPr>
        <w:t>Adult Grave (include dimensions)</w:t>
      </w:r>
      <w:r w:rsidRPr="00DD67F2">
        <w:rPr>
          <w:rFonts w:ascii="Arial" w:hAnsi="Arial"/>
          <w:lang w:val="en-CA"/>
        </w:rPr>
        <w:tab/>
      </w:r>
      <w:r w:rsidRPr="00BE71F7">
        <w:rPr>
          <w:rFonts w:ascii="Arial" w:hAnsi="Arial"/>
          <w:highlight w:val="yellow"/>
          <w:lang w:val="en-CA"/>
        </w:rPr>
        <w:t>$x</w:t>
      </w:r>
    </w:p>
    <w:p w14:paraId="0659F7C9" w14:textId="657A21A2" w:rsidR="00DD67F2" w:rsidRDefault="00BC269B" w:rsidP="008032FA">
      <w:pPr>
        <w:tabs>
          <w:tab w:val="right" w:leader="dot" w:pos="11057"/>
        </w:tabs>
        <w:spacing w:after="60"/>
        <w:rPr>
          <w:rFonts w:ascii="Arial" w:hAnsi="Arial"/>
          <w:lang w:val="en-CA"/>
        </w:rPr>
      </w:pPr>
      <w:r w:rsidRPr="00BC269B">
        <w:rPr>
          <w:rFonts w:ascii="Arial" w:hAnsi="Arial"/>
        </w:rPr>
        <w:t>Child Grave (include dimensions)</w:t>
      </w:r>
      <w:r w:rsidRPr="00BC269B">
        <w:rPr>
          <w:rFonts w:ascii="Arial" w:hAnsi="Arial"/>
          <w:lang w:val="en-CA"/>
        </w:rPr>
        <w:t xml:space="preserve"> </w:t>
      </w:r>
      <w:r w:rsidRPr="002F49DE">
        <w:rPr>
          <w:rFonts w:ascii="Arial" w:hAnsi="Arial"/>
          <w:lang w:val="en-CA"/>
        </w:rPr>
        <w:tab/>
      </w:r>
      <w:r w:rsidRPr="00BC269B">
        <w:rPr>
          <w:rFonts w:ascii="Arial" w:hAnsi="Arial"/>
          <w:highlight w:val="yellow"/>
          <w:lang w:val="en-CA"/>
        </w:rPr>
        <w:t>$x</w:t>
      </w:r>
    </w:p>
    <w:p w14:paraId="27535E5C" w14:textId="5DBA2BBE" w:rsidR="00BC269B" w:rsidRPr="00BC269B" w:rsidRDefault="00BC269B" w:rsidP="008032FA">
      <w:pPr>
        <w:tabs>
          <w:tab w:val="right" w:leader="dot" w:pos="11057"/>
        </w:tabs>
        <w:spacing w:after="60"/>
        <w:rPr>
          <w:rFonts w:ascii="Arial" w:hAnsi="Arial"/>
        </w:rPr>
      </w:pPr>
      <w:r>
        <w:rPr>
          <w:rFonts w:ascii="Arial" w:hAnsi="Arial"/>
          <w:lang w:val="en-CA"/>
        </w:rPr>
        <w:t>Cremation Grave (include dimensions)</w:t>
      </w:r>
      <w:r w:rsidRPr="00BC269B">
        <w:rPr>
          <w:rFonts w:ascii="Arial" w:hAnsi="Arial"/>
          <w:lang w:val="en-CA"/>
        </w:rPr>
        <w:t xml:space="preserve"> </w:t>
      </w:r>
      <w:r w:rsidRPr="000D0E61">
        <w:rPr>
          <w:rFonts w:ascii="Arial" w:hAnsi="Arial"/>
          <w:lang w:val="en-CA"/>
        </w:rPr>
        <w:tab/>
      </w:r>
      <w:r w:rsidRPr="00BC269B">
        <w:rPr>
          <w:rFonts w:ascii="Arial" w:hAnsi="Arial"/>
          <w:highlight w:val="yellow"/>
          <w:lang w:val="en-CA"/>
        </w:rPr>
        <w:t>$x</w:t>
      </w:r>
    </w:p>
    <w:p w14:paraId="562EBE4E" w14:textId="77777777" w:rsidR="00EA032B" w:rsidRPr="00BE71F7" w:rsidRDefault="00EA032B">
      <w:pPr>
        <w:rPr>
          <w:rFonts w:ascii="Arial" w:hAnsi="Arial"/>
          <w:lang w:val="en-CA"/>
        </w:rPr>
      </w:pPr>
    </w:p>
    <w:p w14:paraId="640F83A4" w14:textId="77777777" w:rsidR="000D0E61" w:rsidRPr="000D0E61" w:rsidRDefault="000D0E61" w:rsidP="000D0E61">
      <w:pPr>
        <w:rPr>
          <w:rFonts w:ascii="Arial" w:hAnsi="Arial"/>
          <w:b/>
          <w:bCs/>
        </w:rPr>
      </w:pPr>
      <w:r w:rsidRPr="000D0E61">
        <w:rPr>
          <w:rFonts w:ascii="Arial" w:hAnsi="Arial"/>
          <w:b/>
          <w:bCs/>
        </w:rPr>
        <w:t>*Care and Maintenance Fund Contribution:</w:t>
      </w:r>
    </w:p>
    <w:p w14:paraId="423A0A43" w14:textId="77777777" w:rsidR="000D0E61" w:rsidRDefault="000D0E61" w:rsidP="000D0E61">
      <w:pPr>
        <w:rPr>
          <w:rFonts w:ascii="Arial" w:hAnsi="Arial"/>
        </w:rPr>
      </w:pPr>
      <w:commentRangeStart w:id="4"/>
      <w:r w:rsidRPr="000D0E61">
        <w:rPr>
          <w:rFonts w:ascii="Arial" w:hAnsi="Arial"/>
        </w:rPr>
        <w:t xml:space="preserve">As required under the </w:t>
      </w:r>
      <w:r w:rsidRPr="000D0E61">
        <w:rPr>
          <w:rFonts w:ascii="Arial" w:hAnsi="Arial"/>
          <w:i/>
          <w:iCs/>
        </w:rPr>
        <w:t xml:space="preserve">Funeral, Burial and Cremation Services Act, </w:t>
      </w:r>
      <w:r w:rsidRPr="000D0E61">
        <w:rPr>
          <w:rFonts w:ascii="Arial" w:hAnsi="Arial"/>
        </w:rPr>
        <w:t>2002 and Ontario Regulation 30/11, the amounts below will be contributed to an irrevocable trust fund known as the Care and Maintenance Fund/Account. Income (interest) from this fund is used to cover care and maintenance expenses of the cemetery in perpetuity.</w:t>
      </w:r>
      <w:commentRangeEnd w:id="4"/>
      <w:r>
        <w:rPr>
          <w:rStyle w:val="CommentReference"/>
          <w:rFonts w:ascii="Arial" w:hAnsi="Arial"/>
          <w:sz w:val="24"/>
          <w:szCs w:val="24"/>
        </w:rPr>
        <w:commentReference w:id="4"/>
      </w:r>
    </w:p>
    <w:p w14:paraId="47226A6E" w14:textId="77777777" w:rsidR="002F49DE" w:rsidRDefault="002F49DE" w:rsidP="000D0E61">
      <w:pPr>
        <w:rPr>
          <w:rFonts w:ascii="Arial" w:hAnsi="Arial"/>
          <w:lang w:val="en-CA"/>
        </w:rPr>
      </w:pPr>
    </w:p>
    <w:p w14:paraId="0A7761E4" w14:textId="02481D2C" w:rsidR="001A5EB7" w:rsidRPr="009E2509" w:rsidRDefault="001A5EB7" w:rsidP="001A5EB7">
      <w:pPr>
        <w:tabs>
          <w:tab w:val="right" w:leader="dot" w:pos="11057"/>
        </w:tabs>
        <w:spacing w:after="60"/>
        <w:rPr>
          <w:rFonts w:ascii="Arial" w:hAnsi="Arial"/>
          <w:sz w:val="22"/>
          <w:szCs w:val="22"/>
          <w:lang w:val="en-CA"/>
        </w:rPr>
      </w:pPr>
      <w:r w:rsidRPr="009E2509">
        <w:rPr>
          <w:rFonts w:ascii="Arial" w:hAnsi="Arial"/>
          <w:sz w:val="22"/>
          <w:szCs w:val="22"/>
          <w:lang w:val="en-CA"/>
        </w:rPr>
        <w:t xml:space="preserve">For one </w:t>
      </w:r>
      <w:r w:rsidRPr="009E2509">
        <w:rPr>
          <w:rFonts w:ascii="Arial" w:hAnsi="Arial"/>
          <w:sz w:val="22"/>
          <w:szCs w:val="22"/>
        </w:rPr>
        <w:t>in-ground grave, 2.23m</w:t>
      </w:r>
      <w:r w:rsidRPr="009E2509">
        <w:rPr>
          <w:rFonts w:ascii="Arial" w:hAnsi="Arial"/>
          <w:sz w:val="22"/>
          <w:szCs w:val="22"/>
          <w:vertAlign w:val="superscript"/>
        </w:rPr>
        <w:t>2</w:t>
      </w:r>
      <w:r w:rsidRPr="009E2509">
        <w:rPr>
          <w:rFonts w:ascii="Arial" w:hAnsi="Arial"/>
          <w:sz w:val="22"/>
          <w:szCs w:val="22"/>
        </w:rPr>
        <w:t>/24ft</w:t>
      </w:r>
      <w:r w:rsidRPr="009E2509">
        <w:rPr>
          <w:rFonts w:ascii="Arial" w:hAnsi="Arial"/>
          <w:sz w:val="22"/>
          <w:szCs w:val="22"/>
          <w:vertAlign w:val="superscript"/>
        </w:rPr>
        <w:t>2</w:t>
      </w:r>
      <w:r w:rsidRPr="009E2509">
        <w:rPr>
          <w:rFonts w:ascii="Arial" w:hAnsi="Arial"/>
          <w:sz w:val="22"/>
          <w:szCs w:val="22"/>
        </w:rPr>
        <w:t xml:space="preserve"> or larger</w:t>
      </w:r>
      <w:r w:rsidRPr="009E2509">
        <w:rPr>
          <w:rFonts w:ascii="Arial" w:hAnsi="Arial"/>
          <w:sz w:val="22"/>
          <w:szCs w:val="22"/>
          <w:lang w:val="en-CA"/>
        </w:rPr>
        <w:tab/>
      </w:r>
      <w:r w:rsidRPr="009E2509">
        <w:rPr>
          <w:rFonts w:ascii="Arial" w:hAnsi="Arial"/>
          <w:sz w:val="22"/>
          <w:szCs w:val="22"/>
          <w:lang w:val="en-CA"/>
        </w:rPr>
        <w:t xml:space="preserve">40% (or minimum </w:t>
      </w:r>
      <w:r w:rsidR="003046B8" w:rsidRPr="00036583">
        <w:rPr>
          <w:rFonts w:ascii="Arial" w:hAnsi="Arial"/>
          <w:sz w:val="22"/>
          <w:szCs w:val="22"/>
        </w:rPr>
        <w:t>$</w:t>
      </w:r>
      <w:commentRangeStart w:id="5"/>
      <w:r w:rsidR="003046B8" w:rsidRPr="00036583">
        <w:rPr>
          <w:rFonts w:ascii="Arial" w:hAnsi="Arial"/>
          <w:sz w:val="22"/>
          <w:szCs w:val="22"/>
        </w:rPr>
        <w:t>290</w:t>
      </w:r>
      <w:commentRangeEnd w:id="5"/>
      <w:r w:rsidR="003046B8" w:rsidRPr="009E2509">
        <w:rPr>
          <w:rStyle w:val="CommentReference"/>
          <w:rFonts w:ascii="Arial" w:hAnsi="Arial"/>
          <w:sz w:val="22"/>
          <w:szCs w:val="22"/>
          <w:lang w:val="en-CA"/>
        </w:rPr>
        <w:commentReference w:id="5"/>
      </w:r>
      <w:r w:rsidRPr="009E2509">
        <w:rPr>
          <w:rFonts w:ascii="Arial" w:hAnsi="Arial"/>
          <w:sz w:val="22"/>
          <w:szCs w:val="22"/>
          <w:lang w:val="en-CA"/>
        </w:rPr>
        <w:t>) of the purchase price</w:t>
      </w:r>
    </w:p>
    <w:p w14:paraId="20F31191" w14:textId="722B0BB3" w:rsidR="001A5EB7" w:rsidRPr="009E2509" w:rsidRDefault="001A5EB7" w:rsidP="001A5EB7">
      <w:pPr>
        <w:tabs>
          <w:tab w:val="right" w:leader="dot" w:pos="11057"/>
        </w:tabs>
        <w:spacing w:after="60"/>
        <w:rPr>
          <w:rFonts w:ascii="Arial" w:hAnsi="Arial"/>
          <w:sz w:val="22"/>
          <w:szCs w:val="22"/>
          <w:lang w:val="en-CA"/>
        </w:rPr>
      </w:pPr>
      <w:r w:rsidRPr="009E2509">
        <w:rPr>
          <w:rFonts w:ascii="Arial" w:hAnsi="Arial"/>
          <w:sz w:val="22"/>
          <w:szCs w:val="22"/>
        </w:rPr>
        <w:t>For one child or cremation grave, smaller than 2.23</w:t>
      </w:r>
      <w:r w:rsidR="009E2509" w:rsidRPr="009E2509">
        <w:rPr>
          <w:rFonts w:ascii="Arial" w:hAnsi="Arial"/>
          <w:sz w:val="22"/>
          <w:szCs w:val="22"/>
        </w:rPr>
        <w:t>m</w:t>
      </w:r>
      <w:r w:rsidR="009E2509" w:rsidRPr="00036583">
        <w:rPr>
          <w:rFonts w:ascii="Arial" w:hAnsi="Arial"/>
          <w:sz w:val="22"/>
          <w:szCs w:val="22"/>
          <w:vertAlign w:val="superscript"/>
        </w:rPr>
        <w:t>2</w:t>
      </w:r>
      <w:r w:rsidR="009E2509" w:rsidRPr="009E2509">
        <w:rPr>
          <w:rFonts w:ascii="Arial" w:hAnsi="Arial"/>
          <w:sz w:val="22"/>
          <w:szCs w:val="22"/>
        </w:rPr>
        <w:t>/24ft</w:t>
      </w:r>
      <w:r w:rsidR="009E2509" w:rsidRPr="00036583">
        <w:rPr>
          <w:rFonts w:ascii="Arial" w:hAnsi="Arial"/>
          <w:sz w:val="22"/>
          <w:szCs w:val="22"/>
          <w:vertAlign w:val="superscript"/>
        </w:rPr>
        <w:t>2</w:t>
      </w:r>
      <w:r w:rsidRPr="009E2509">
        <w:rPr>
          <w:rFonts w:ascii="Arial" w:hAnsi="Arial"/>
          <w:sz w:val="22"/>
          <w:szCs w:val="22"/>
          <w:lang w:val="en-CA"/>
        </w:rPr>
        <w:tab/>
      </w:r>
      <w:r w:rsidR="009E2509" w:rsidRPr="009E2509">
        <w:rPr>
          <w:rFonts w:ascii="Arial" w:hAnsi="Arial"/>
          <w:sz w:val="22"/>
          <w:szCs w:val="22"/>
          <w:lang w:val="en-CA"/>
        </w:rPr>
        <w:t>40% (or minimum $175) of the purchase price</w:t>
      </w:r>
    </w:p>
    <w:p w14:paraId="27F5A1D2" w14:textId="20E09B74" w:rsidR="001A5EB7" w:rsidRDefault="009E2509" w:rsidP="001A5EB7">
      <w:pPr>
        <w:tabs>
          <w:tab w:val="right" w:leader="dot" w:pos="11057"/>
        </w:tabs>
        <w:spacing w:after="60"/>
        <w:rPr>
          <w:rFonts w:ascii="Arial" w:hAnsi="Arial"/>
          <w:sz w:val="22"/>
          <w:szCs w:val="22"/>
        </w:rPr>
      </w:pPr>
      <w:r w:rsidRPr="00036583">
        <w:rPr>
          <w:rFonts w:ascii="Arial" w:hAnsi="Arial"/>
          <w:sz w:val="22"/>
          <w:szCs w:val="22"/>
          <w:lang w:val="en-CA"/>
        </w:rPr>
        <w:t xml:space="preserve">For </w:t>
      </w:r>
      <w:r w:rsidRPr="00036583">
        <w:rPr>
          <w:rFonts w:ascii="Arial" w:hAnsi="Arial"/>
          <w:sz w:val="22"/>
          <w:szCs w:val="22"/>
        </w:rPr>
        <w:t>one columbarium niche</w:t>
      </w:r>
      <w:r w:rsidR="001A5EB7" w:rsidRPr="009E2509">
        <w:rPr>
          <w:rFonts w:ascii="Arial" w:hAnsi="Arial"/>
          <w:sz w:val="22"/>
          <w:szCs w:val="22"/>
          <w:lang w:val="en-CA"/>
        </w:rPr>
        <w:t xml:space="preserve"> </w:t>
      </w:r>
      <w:r w:rsidR="001A5EB7" w:rsidRPr="009E2509">
        <w:rPr>
          <w:rFonts w:ascii="Arial" w:hAnsi="Arial"/>
          <w:sz w:val="22"/>
          <w:szCs w:val="22"/>
          <w:lang w:val="en-CA"/>
        </w:rPr>
        <w:tab/>
      </w:r>
      <w:r w:rsidRPr="00036583">
        <w:rPr>
          <w:rFonts w:ascii="Arial" w:hAnsi="Arial"/>
          <w:sz w:val="22"/>
          <w:szCs w:val="22"/>
          <w:lang w:val="en-CA"/>
        </w:rPr>
        <w:t>15</w:t>
      </w:r>
      <w:r w:rsidRPr="00036583">
        <w:rPr>
          <w:rFonts w:ascii="Arial" w:hAnsi="Arial"/>
          <w:sz w:val="22"/>
          <w:szCs w:val="22"/>
        </w:rPr>
        <w:t>% (or minimum $165) of the purchase price</w:t>
      </w:r>
    </w:p>
    <w:p w14:paraId="0FEDD0DD" w14:textId="3220EC5C" w:rsidR="009E2509" w:rsidRDefault="009E2509" w:rsidP="001A5EB7">
      <w:pPr>
        <w:tabs>
          <w:tab w:val="right" w:leader="dot" w:pos="11057"/>
        </w:tabs>
        <w:spacing w:after="60"/>
        <w:rPr>
          <w:rFonts w:ascii="Arial" w:hAnsi="Arial"/>
          <w:sz w:val="22"/>
          <w:szCs w:val="22"/>
        </w:rPr>
      </w:pPr>
      <w:r w:rsidRPr="00036583">
        <w:rPr>
          <w:rFonts w:ascii="Arial" w:hAnsi="Arial"/>
          <w:sz w:val="22"/>
          <w:szCs w:val="22"/>
          <w:lang w:val="en-CA"/>
        </w:rPr>
        <w:t>For one mausoleum crypt</w:t>
      </w:r>
      <w:r w:rsidRPr="009E2509">
        <w:rPr>
          <w:rFonts w:ascii="Arial" w:hAnsi="Arial"/>
          <w:sz w:val="22"/>
          <w:szCs w:val="22"/>
          <w:lang w:val="en-CA"/>
        </w:rPr>
        <w:t xml:space="preserve"> </w:t>
      </w:r>
      <w:r w:rsidRPr="009E2509">
        <w:rPr>
          <w:rFonts w:ascii="Arial" w:hAnsi="Arial"/>
          <w:sz w:val="22"/>
          <w:szCs w:val="22"/>
          <w:lang w:val="en-CA"/>
        </w:rPr>
        <w:tab/>
      </w:r>
      <w:r w:rsidRPr="00036583">
        <w:rPr>
          <w:rFonts w:ascii="Arial" w:hAnsi="Arial"/>
          <w:sz w:val="22"/>
          <w:szCs w:val="22"/>
          <w:lang w:val="en-CA"/>
        </w:rPr>
        <w:t>20</w:t>
      </w:r>
      <w:r w:rsidRPr="00036583">
        <w:rPr>
          <w:rFonts w:ascii="Arial" w:hAnsi="Arial"/>
          <w:sz w:val="22"/>
          <w:szCs w:val="22"/>
        </w:rPr>
        <w:t>% (or minimum $830) of the purchase price</w:t>
      </w:r>
    </w:p>
    <w:p w14:paraId="68901C0F" w14:textId="5A114D67" w:rsidR="009E2509" w:rsidRDefault="009E2509" w:rsidP="001A5EB7">
      <w:pPr>
        <w:tabs>
          <w:tab w:val="right" w:leader="dot" w:pos="11057"/>
        </w:tabs>
        <w:spacing w:after="60"/>
        <w:rPr>
          <w:rFonts w:ascii="Arial" w:hAnsi="Arial"/>
          <w:sz w:val="22"/>
          <w:szCs w:val="22"/>
        </w:rPr>
      </w:pPr>
      <w:r w:rsidRPr="00036583">
        <w:rPr>
          <w:rFonts w:ascii="Arial" w:hAnsi="Arial"/>
          <w:sz w:val="22"/>
          <w:szCs w:val="22"/>
          <w:lang w:val="en-CA"/>
        </w:rPr>
        <w:t xml:space="preserve">For </w:t>
      </w:r>
      <w:r w:rsidRPr="00036583">
        <w:rPr>
          <w:rFonts w:ascii="Arial" w:hAnsi="Arial"/>
          <w:sz w:val="22"/>
          <w:szCs w:val="22"/>
        </w:rPr>
        <w:t>one scattering right (single right holder)</w:t>
      </w:r>
      <w:r w:rsidRPr="009E2509">
        <w:rPr>
          <w:rFonts w:ascii="Arial" w:hAnsi="Arial"/>
          <w:sz w:val="22"/>
          <w:szCs w:val="22"/>
          <w:lang w:val="en-CA"/>
        </w:rPr>
        <w:t xml:space="preserve"> </w:t>
      </w:r>
      <w:r w:rsidRPr="009E2509">
        <w:rPr>
          <w:rFonts w:ascii="Arial" w:hAnsi="Arial"/>
          <w:sz w:val="22"/>
          <w:szCs w:val="22"/>
          <w:lang w:val="en-CA"/>
        </w:rPr>
        <w:tab/>
      </w:r>
      <w:r w:rsidRPr="00036583">
        <w:rPr>
          <w:rFonts w:ascii="Arial" w:hAnsi="Arial"/>
          <w:sz w:val="22"/>
          <w:szCs w:val="22"/>
        </w:rPr>
        <w:t>40% (or minimum $115) of the purchase price</w:t>
      </w:r>
    </w:p>
    <w:p w14:paraId="3863FC34" w14:textId="145C731B" w:rsidR="009E2509" w:rsidRDefault="009E2509" w:rsidP="001A5EB7">
      <w:pPr>
        <w:tabs>
          <w:tab w:val="right" w:leader="dot" w:pos="11057"/>
        </w:tabs>
        <w:spacing w:after="60"/>
        <w:rPr>
          <w:rFonts w:ascii="Arial" w:hAnsi="Arial"/>
          <w:sz w:val="22"/>
          <w:szCs w:val="22"/>
        </w:rPr>
      </w:pPr>
      <w:r w:rsidRPr="00036583">
        <w:rPr>
          <w:rFonts w:ascii="Arial" w:hAnsi="Arial"/>
          <w:sz w:val="22"/>
          <w:szCs w:val="22"/>
          <w:lang w:val="en-CA"/>
        </w:rPr>
        <w:t xml:space="preserve">For one </w:t>
      </w:r>
      <w:r w:rsidRPr="00036583">
        <w:rPr>
          <w:rFonts w:ascii="Arial" w:hAnsi="Arial"/>
          <w:sz w:val="22"/>
          <w:szCs w:val="22"/>
        </w:rPr>
        <w:t>scattering right (multiple right holders)</w:t>
      </w:r>
      <w:r w:rsidRPr="009E2509">
        <w:rPr>
          <w:rFonts w:ascii="Arial" w:hAnsi="Arial"/>
          <w:sz w:val="22"/>
          <w:szCs w:val="22"/>
          <w:lang w:val="en-CA"/>
        </w:rPr>
        <w:t xml:space="preserve"> </w:t>
      </w:r>
      <w:r w:rsidRPr="009E2509">
        <w:rPr>
          <w:rFonts w:ascii="Arial" w:hAnsi="Arial"/>
          <w:sz w:val="22"/>
          <w:szCs w:val="22"/>
          <w:lang w:val="en-CA"/>
        </w:rPr>
        <w:tab/>
      </w:r>
      <w:r w:rsidRPr="00036583">
        <w:rPr>
          <w:rFonts w:ascii="Arial" w:hAnsi="Arial"/>
          <w:sz w:val="22"/>
          <w:szCs w:val="22"/>
          <w:lang w:val="en-CA"/>
        </w:rPr>
        <w:t>15</w:t>
      </w:r>
      <w:r w:rsidRPr="00036583">
        <w:rPr>
          <w:rFonts w:ascii="Arial" w:hAnsi="Arial"/>
          <w:sz w:val="22"/>
          <w:szCs w:val="22"/>
        </w:rPr>
        <w:t>% (or minimum $30) of the purchase price</w:t>
      </w:r>
    </w:p>
    <w:p w14:paraId="7E203026" w14:textId="77A416C1" w:rsidR="00884539" w:rsidRDefault="009E2509" w:rsidP="003046B8">
      <w:pPr>
        <w:tabs>
          <w:tab w:val="right" w:leader="dot" w:pos="11057"/>
        </w:tabs>
        <w:spacing w:after="60"/>
        <w:rPr>
          <w:rFonts w:ascii="Arial" w:hAnsi="Arial"/>
          <w:sz w:val="22"/>
          <w:szCs w:val="22"/>
        </w:rPr>
      </w:pPr>
      <w:r w:rsidRPr="00036583">
        <w:rPr>
          <w:rFonts w:ascii="Arial" w:hAnsi="Arial"/>
          <w:sz w:val="22"/>
          <w:szCs w:val="22"/>
          <w:lang w:val="en-CA"/>
        </w:rPr>
        <w:t xml:space="preserve">Per scattering in </w:t>
      </w:r>
      <w:r w:rsidRPr="00036583">
        <w:rPr>
          <w:rFonts w:ascii="Arial" w:hAnsi="Arial"/>
          <w:sz w:val="22"/>
          <w:szCs w:val="22"/>
        </w:rPr>
        <w:t>a scattering ground (no right holders)</w:t>
      </w:r>
      <w:r w:rsidRPr="009E2509">
        <w:rPr>
          <w:rFonts w:ascii="Arial" w:hAnsi="Arial"/>
          <w:sz w:val="22"/>
          <w:szCs w:val="22"/>
          <w:lang w:val="en-CA"/>
        </w:rPr>
        <w:t xml:space="preserve"> </w:t>
      </w:r>
      <w:r w:rsidRPr="009E2509">
        <w:rPr>
          <w:rFonts w:ascii="Arial" w:hAnsi="Arial"/>
          <w:sz w:val="22"/>
          <w:szCs w:val="22"/>
          <w:lang w:val="en-CA"/>
        </w:rPr>
        <w:tab/>
      </w:r>
      <w:r w:rsidRPr="00036583">
        <w:rPr>
          <w:rFonts w:ascii="Arial" w:hAnsi="Arial"/>
          <w:sz w:val="22"/>
          <w:szCs w:val="22"/>
        </w:rPr>
        <w:t>$30</w:t>
      </w:r>
    </w:p>
    <w:p w14:paraId="30524402" w14:textId="77777777" w:rsidR="003046B8" w:rsidRPr="003046B8" w:rsidRDefault="003046B8" w:rsidP="003046B8">
      <w:pPr>
        <w:tabs>
          <w:tab w:val="right" w:leader="dot" w:pos="11057"/>
        </w:tabs>
        <w:spacing w:after="60"/>
        <w:rPr>
          <w:rFonts w:ascii="Arial" w:hAnsi="Arial"/>
          <w:sz w:val="22"/>
          <w:szCs w:val="22"/>
        </w:rPr>
      </w:pPr>
    </w:p>
    <w:p w14:paraId="038DEAA3" w14:textId="77777777" w:rsidR="000D0E61" w:rsidRPr="000D0E61" w:rsidRDefault="000D0E61" w:rsidP="000D0E61">
      <w:pPr>
        <w:jc w:val="center"/>
        <w:rPr>
          <w:rFonts w:ascii="Arial" w:hAnsi="Arial"/>
          <w:b/>
          <w:bCs/>
        </w:rPr>
      </w:pPr>
      <w:commentRangeStart w:id="6"/>
      <w:r w:rsidRPr="000D0E61">
        <w:rPr>
          <w:rFonts w:ascii="Arial" w:hAnsi="Arial"/>
          <w:b/>
          <w:bCs/>
        </w:rPr>
        <w:t>INTERMENT RIGHT &amp; MARKER SPECIFICATIONS</w:t>
      </w:r>
      <w:commentRangeEnd w:id="6"/>
      <w:r w:rsidRPr="000D0E61">
        <w:rPr>
          <w:rStyle w:val="CommentReference"/>
          <w:rFonts w:ascii="Arial" w:hAnsi="Arial"/>
          <w:b/>
          <w:bCs/>
          <w:sz w:val="24"/>
          <w:szCs w:val="24"/>
        </w:rPr>
        <w:commentReference w:id="6"/>
      </w:r>
    </w:p>
    <w:p w14:paraId="766F15A6" w14:textId="77777777" w:rsidR="000D0E61" w:rsidRPr="000D0E61" w:rsidRDefault="000D0E61" w:rsidP="000D0E61">
      <w:pPr>
        <w:jc w:val="center"/>
        <w:rPr>
          <w:rFonts w:ascii="Arial" w:hAnsi="Arial"/>
          <w:b/>
          <w:bC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1083"/>
        <w:gridCol w:w="1363"/>
        <w:gridCol w:w="1137"/>
        <w:gridCol w:w="1324"/>
        <w:gridCol w:w="1137"/>
        <w:gridCol w:w="2435"/>
      </w:tblGrid>
      <w:tr w:rsidR="000D0E61" w:rsidRPr="000D0E61" w14:paraId="1E9C9CDE" w14:textId="77777777" w:rsidTr="000D0E61">
        <w:trPr>
          <w:trHeight w:val="360"/>
        </w:trPr>
        <w:tc>
          <w:tcPr>
            <w:tcW w:w="24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9E887A" w14:textId="77777777" w:rsidR="000D0E61" w:rsidRPr="000D0E61" w:rsidRDefault="000D0E61" w:rsidP="000D0E61">
            <w:pPr>
              <w:jc w:val="center"/>
              <w:rPr>
                <w:rFonts w:ascii="Arial" w:hAnsi="Arial"/>
                <w:b/>
                <w:bCs/>
              </w:rPr>
            </w:pPr>
            <w:r w:rsidRPr="000D0E61">
              <w:rPr>
                <w:rFonts w:ascii="Arial" w:hAnsi="Arial"/>
                <w:b/>
                <w:bCs/>
              </w:rPr>
              <w:t>Interment Right:</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E67DDF" w14:textId="77777777" w:rsidR="000D0E61" w:rsidRPr="000D0E61" w:rsidRDefault="000D0E61" w:rsidP="000D0E61">
            <w:pPr>
              <w:jc w:val="center"/>
              <w:rPr>
                <w:rFonts w:ascii="Arial" w:hAnsi="Arial"/>
                <w:b/>
                <w:bCs/>
              </w:rPr>
            </w:pPr>
            <w:r w:rsidRPr="000D0E61">
              <w:rPr>
                <w:rFonts w:ascii="Arial" w:hAnsi="Arial"/>
                <w:b/>
                <w:bCs/>
              </w:rPr>
              <w:t>Section</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77ADC7" w14:textId="77777777" w:rsidR="000D0E61" w:rsidRPr="000D0E61" w:rsidRDefault="000D0E61" w:rsidP="000D0E61">
            <w:pPr>
              <w:jc w:val="center"/>
              <w:rPr>
                <w:rFonts w:ascii="Arial" w:hAnsi="Arial"/>
                <w:b/>
                <w:bCs/>
              </w:rPr>
            </w:pPr>
            <w:commentRangeStart w:id="7"/>
            <w:r w:rsidRPr="000D0E61">
              <w:rPr>
                <w:rFonts w:ascii="Arial" w:hAnsi="Arial"/>
                <w:b/>
                <w:bCs/>
              </w:rPr>
              <w:t>Single or Extra* Depth</w:t>
            </w:r>
            <w:commentRangeEnd w:id="7"/>
            <w:r w:rsidRPr="000D0E61">
              <w:rPr>
                <w:rStyle w:val="CommentReference"/>
                <w:rFonts w:ascii="Arial" w:hAnsi="Arial"/>
                <w:b/>
                <w:bCs/>
                <w:sz w:val="24"/>
                <w:szCs w:val="24"/>
              </w:rPr>
              <w:commentReference w:id="7"/>
            </w:r>
          </w:p>
        </w:tc>
        <w:tc>
          <w:tcPr>
            <w:tcW w:w="21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275FF" w14:textId="77777777" w:rsidR="000D0E61" w:rsidRPr="000D0E61" w:rsidRDefault="000D0E61" w:rsidP="000D0E61">
            <w:pPr>
              <w:jc w:val="center"/>
              <w:rPr>
                <w:rFonts w:ascii="Arial" w:hAnsi="Arial"/>
                <w:b/>
                <w:bCs/>
              </w:rPr>
            </w:pPr>
            <w:commentRangeStart w:id="8"/>
            <w:r w:rsidRPr="000D0E61">
              <w:rPr>
                <w:rFonts w:ascii="Arial" w:hAnsi="Arial"/>
                <w:b/>
                <w:bCs/>
              </w:rPr>
              <w:t>Number of Burials Allowed</w:t>
            </w:r>
            <w:commentRangeEnd w:id="8"/>
            <w:r w:rsidRPr="000D0E61">
              <w:rPr>
                <w:rStyle w:val="CommentReference"/>
                <w:rFonts w:ascii="Arial" w:hAnsi="Arial"/>
                <w:b/>
                <w:bCs/>
                <w:sz w:val="24"/>
                <w:szCs w:val="24"/>
              </w:rPr>
              <w:commentReference w:id="8"/>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859525" w14:textId="77777777" w:rsidR="000D0E61" w:rsidRPr="000D0E61" w:rsidRDefault="000D0E61" w:rsidP="000D0E61">
            <w:pPr>
              <w:jc w:val="center"/>
              <w:rPr>
                <w:rFonts w:ascii="Arial" w:hAnsi="Arial"/>
                <w:b/>
                <w:bCs/>
              </w:rPr>
            </w:pPr>
            <w:r w:rsidRPr="000D0E61">
              <w:rPr>
                <w:rFonts w:ascii="Arial" w:hAnsi="Arial"/>
                <w:b/>
                <w:bCs/>
              </w:rPr>
              <w:t>Marker Allowed -</w:t>
            </w:r>
          </w:p>
          <w:p w14:paraId="72B7A0A7" w14:textId="77777777" w:rsidR="000D0E61" w:rsidRPr="000D0E61" w:rsidRDefault="000D0E61" w:rsidP="000D0E61">
            <w:pPr>
              <w:jc w:val="center"/>
              <w:rPr>
                <w:rFonts w:ascii="Arial" w:hAnsi="Arial"/>
                <w:b/>
                <w:bCs/>
              </w:rPr>
            </w:pPr>
            <w:r w:rsidRPr="000D0E61">
              <w:rPr>
                <w:rFonts w:ascii="Arial" w:hAnsi="Arial"/>
                <w:b/>
                <w:bCs/>
              </w:rPr>
              <w:t>Yes or No</w:t>
            </w:r>
          </w:p>
        </w:tc>
        <w:tc>
          <w:tcPr>
            <w:tcW w:w="295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9B1C62" w14:textId="77777777" w:rsidR="000D0E61" w:rsidRPr="000D0E61" w:rsidRDefault="000D0E61" w:rsidP="000D0E61">
            <w:pPr>
              <w:jc w:val="center"/>
              <w:rPr>
                <w:rFonts w:ascii="Arial" w:hAnsi="Arial"/>
                <w:b/>
                <w:bCs/>
              </w:rPr>
            </w:pPr>
            <w:commentRangeStart w:id="9"/>
            <w:r w:rsidRPr="000D0E61">
              <w:rPr>
                <w:rFonts w:ascii="Arial" w:hAnsi="Arial"/>
                <w:b/>
                <w:bCs/>
              </w:rPr>
              <w:t xml:space="preserve">Marker Specifications </w:t>
            </w:r>
            <w:r w:rsidRPr="000D0E61">
              <w:rPr>
                <w:rFonts w:ascii="Arial" w:hAnsi="Arial"/>
                <w:b/>
                <w:bCs/>
              </w:rPr>
              <w:br/>
            </w:r>
            <w:commentRangeEnd w:id="9"/>
            <w:r w:rsidRPr="000D0E61">
              <w:rPr>
                <w:rStyle w:val="CommentReference"/>
                <w:rFonts w:ascii="Arial" w:hAnsi="Arial"/>
                <w:b/>
                <w:bCs/>
                <w:sz w:val="24"/>
                <w:szCs w:val="24"/>
              </w:rPr>
              <w:commentReference w:id="9"/>
            </w:r>
            <w:r w:rsidRPr="000D0E61">
              <w:rPr>
                <w:rFonts w:ascii="Arial" w:hAnsi="Arial"/>
                <w:b/>
                <w:bCs/>
              </w:rPr>
              <w:t>(ex. size, flat or upright)</w:t>
            </w:r>
          </w:p>
        </w:tc>
      </w:tr>
      <w:tr w:rsidR="000D0E61" w:rsidRPr="000D0E61" w14:paraId="3C5ECD74" w14:textId="77777777" w:rsidTr="000D0E61">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AAC23" w14:textId="77777777" w:rsidR="000D0E61" w:rsidRPr="000D0E61" w:rsidRDefault="000D0E61" w:rsidP="000D0E61">
            <w:pPr>
              <w:jc w:val="center"/>
              <w:rPr>
                <w:rFonts w:ascii="Arial" w:hAnsi="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AC375" w14:textId="77777777" w:rsidR="000D0E61" w:rsidRPr="000D0E61" w:rsidRDefault="000D0E61" w:rsidP="000D0E61">
            <w:pPr>
              <w:jc w:val="center"/>
              <w:rPr>
                <w:rFonts w:ascii="Arial" w:hAnsi="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94C5F"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D3D5CB" w14:textId="77777777" w:rsidR="000D0E61" w:rsidRPr="000D0E61" w:rsidRDefault="000D0E61" w:rsidP="000D0E61">
            <w:pPr>
              <w:jc w:val="center"/>
              <w:rPr>
                <w:rFonts w:ascii="Arial" w:hAnsi="Arial"/>
                <w:b/>
                <w:bCs/>
              </w:rPr>
            </w:pPr>
            <w:r w:rsidRPr="000D0E61">
              <w:rPr>
                <w:rFonts w:ascii="Arial" w:hAnsi="Arial"/>
                <w:b/>
                <w:bCs/>
              </w:rPr>
              <w:t>Caskets</w:t>
            </w:r>
          </w:p>
        </w:tc>
        <w:tc>
          <w:tcPr>
            <w:tcW w:w="11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BD9B31" w14:textId="77777777" w:rsidR="000D0E61" w:rsidRPr="000D0E61" w:rsidRDefault="000D0E61" w:rsidP="000D0E61">
            <w:pPr>
              <w:jc w:val="center"/>
              <w:rPr>
                <w:rFonts w:ascii="Arial" w:hAnsi="Arial"/>
                <w:b/>
                <w:bCs/>
              </w:rPr>
            </w:pPr>
            <w:r w:rsidRPr="000D0E61">
              <w:rPr>
                <w:rFonts w:ascii="Arial" w:hAnsi="Arial"/>
                <w:b/>
                <w:bCs/>
              </w:rPr>
              <w:t>Cremated Remains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7ADD3" w14:textId="77777777" w:rsidR="000D0E61" w:rsidRPr="000D0E61" w:rsidRDefault="000D0E61" w:rsidP="000D0E61">
            <w:pPr>
              <w:jc w:val="center"/>
              <w:rPr>
                <w:rFonts w:ascii="Arial" w:hAnsi="Arial"/>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376A" w14:textId="77777777" w:rsidR="000D0E61" w:rsidRPr="000D0E61" w:rsidRDefault="000D0E61" w:rsidP="000D0E61">
            <w:pPr>
              <w:jc w:val="center"/>
              <w:rPr>
                <w:rFonts w:ascii="Arial" w:hAnsi="Arial"/>
                <w:b/>
                <w:bCs/>
              </w:rPr>
            </w:pPr>
          </w:p>
        </w:tc>
      </w:tr>
      <w:tr w:rsidR="000D0E61" w:rsidRPr="000D0E61" w14:paraId="684CF9C1" w14:textId="77777777" w:rsidTr="000D0E61">
        <w:tc>
          <w:tcPr>
            <w:tcW w:w="2488" w:type="dxa"/>
            <w:tcBorders>
              <w:top w:val="single" w:sz="4" w:space="0" w:color="auto"/>
              <w:left w:val="single" w:sz="4" w:space="0" w:color="auto"/>
              <w:bottom w:val="single" w:sz="4" w:space="0" w:color="auto"/>
              <w:right w:val="single" w:sz="4" w:space="0" w:color="auto"/>
            </w:tcBorders>
            <w:hideMark/>
          </w:tcPr>
          <w:p w14:paraId="1BFC9CDB" w14:textId="77777777" w:rsidR="000D0E61" w:rsidRPr="000D0E61" w:rsidRDefault="000D0E61" w:rsidP="000D0E61">
            <w:pPr>
              <w:jc w:val="center"/>
              <w:rPr>
                <w:rFonts w:ascii="Arial" w:hAnsi="Arial"/>
                <w:b/>
                <w:bCs/>
              </w:rPr>
            </w:pPr>
            <w:r w:rsidRPr="000D0E61">
              <w:rPr>
                <w:rFonts w:ascii="Arial" w:hAnsi="Arial"/>
                <w:b/>
                <w:bCs/>
              </w:rPr>
              <w:t>Adult Grave</w:t>
            </w:r>
          </w:p>
        </w:tc>
        <w:tc>
          <w:tcPr>
            <w:tcW w:w="939" w:type="dxa"/>
            <w:tcBorders>
              <w:top w:val="single" w:sz="4" w:space="0" w:color="auto"/>
              <w:left w:val="single" w:sz="4" w:space="0" w:color="auto"/>
              <w:bottom w:val="single" w:sz="4" w:space="0" w:color="auto"/>
              <w:right w:val="single" w:sz="4" w:space="0" w:color="auto"/>
            </w:tcBorders>
          </w:tcPr>
          <w:p w14:paraId="451A3C80" w14:textId="77777777" w:rsidR="000D0E61" w:rsidRPr="000D0E61" w:rsidRDefault="000D0E61" w:rsidP="000D0E61">
            <w:pPr>
              <w:jc w:val="center"/>
              <w:rPr>
                <w:rFonts w:ascii="Arial" w:hAnsi="Arial"/>
                <w:b/>
                <w:bCs/>
              </w:rPr>
            </w:pPr>
          </w:p>
        </w:tc>
        <w:tc>
          <w:tcPr>
            <w:tcW w:w="1016" w:type="dxa"/>
            <w:tcBorders>
              <w:top w:val="single" w:sz="4" w:space="0" w:color="auto"/>
              <w:left w:val="single" w:sz="4" w:space="0" w:color="auto"/>
              <w:bottom w:val="single" w:sz="4" w:space="0" w:color="auto"/>
              <w:right w:val="single" w:sz="4" w:space="0" w:color="auto"/>
            </w:tcBorders>
          </w:tcPr>
          <w:p w14:paraId="1A8FC428"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tcPr>
          <w:p w14:paraId="1864FB37" w14:textId="77777777" w:rsidR="000D0E61" w:rsidRPr="000D0E61" w:rsidRDefault="000D0E61" w:rsidP="000D0E61">
            <w:pPr>
              <w:jc w:val="center"/>
              <w:rPr>
                <w:rFonts w:ascii="Arial" w:hAnsi="Arial"/>
                <w:b/>
                <w:bCs/>
              </w:rPr>
            </w:pPr>
          </w:p>
        </w:tc>
        <w:tc>
          <w:tcPr>
            <w:tcW w:w="1139" w:type="dxa"/>
            <w:tcBorders>
              <w:top w:val="single" w:sz="4" w:space="0" w:color="auto"/>
              <w:left w:val="single" w:sz="4" w:space="0" w:color="auto"/>
              <w:bottom w:val="single" w:sz="4" w:space="0" w:color="auto"/>
              <w:right w:val="single" w:sz="4" w:space="0" w:color="auto"/>
            </w:tcBorders>
          </w:tcPr>
          <w:p w14:paraId="750627CC" w14:textId="77777777" w:rsidR="000D0E61" w:rsidRPr="000D0E61" w:rsidRDefault="000D0E61" w:rsidP="000D0E61">
            <w:pPr>
              <w:jc w:val="center"/>
              <w:rPr>
                <w:rFonts w:ascii="Arial" w:hAnsi="Arial"/>
                <w:b/>
                <w:bCs/>
              </w:rPr>
            </w:pPr>
          </w:p>
        </w:tc>
        <w:tc>
          <w:tcPr>
            <w:tcW w:w="1105" w:type="dxa"/>
            <w:tcBorders>
              <w:top w:val="single" w:sz="4" w:space="0" w:color="auto"/>
              <w:left w:val="single" w:sz="4" w:space="0" w:color="auto"/>
              <w:bottom w:val="single" w:sz="4" w:space="0" w:color="auto"/>
              <w:right w:val="single" w:sz="4" w:space="0" w:color="auto"/>
            </w:tcBorders>
          </w:tcPr>
          <w:p w14:paraId="0831AD81" w14:textId="77777777" w:rsidR="000D0E61" w:rsidRPr="000D0E61" w:rsidRDefault="000D0E61" w:rsidP="000D0E61">
            <w:pPr>
              <w:jc w:val="center"/>
              <w:rPr>
                <w:rFonts w:ascii="Arial" w:hAnsi="Arial"/>
                <w:b/>
                <w:bCs/>
              </w:rPr>
            </w:pPr>
          </w:p>
        </w:tc>
        <w:tc>
          <w:tcPr>
            <w:tcW w:w="2956" w:type="dxa"/>
            <w:tcBorders>
              <w:top w:val="single" w:sz="4" w:space="0" w:color="auto"/>
              <w:left w:val="single" w:sz="4" w:space="0" w:color="auto"/>
              <w:bottom w:val="single" w:sz="4" w:space="0" w:color="auto"/>
              <w:right w:val="single" w:sz="4" w:space="0" w:color="auto"/>
            </w:tcBorders>
          </w:tcPr>
          <w:p w14:paraId="74D9F305" w14:textId="77777777" w:rsidR="000D0E61" w:rsidRPr="000D0E61" w:rsidRDefault="000D0E61" w:rsidP="000D0E61">
            <w:pPr>
              <w:jc w:val="center"/>
              <w:rPr>
                <w:rFonts w:ascii="Arial" w:hAnsi="Arial"/>
                <w:b/>
                <w:bCs/>
              </w:rPr>
            </w:pPr>
          </w:p>
        </w:tc>
      </w:tr>
      <w:tr w:rsidR="000D0E61" w:rsidRPr="000D0E61" w14:paraId="5ED66403" w14:textId="77777777" w:rsidTr="000D0E61">
        <w:tc>
          <w:tcPr>
            <w:tcW w:w="2488" w:type="dxa"/>
            <w:tcBorders>
              <w:top w:val="single" w:sz="4" w:space="0" w:color="auto"/>
              <w:left w:val="single" w:sz="4" w:space="0" w:color="auto"/>
              <w:bottom w:val="single" w:sz="4" w:space="0" w:color="auto"/>
              <w:right w:val="single" w:sz="4" w:space="0" w:color="auto"/>
            </w:tcBorders>
            <w:hideMark/>
          </w:tcPr>
          <w:p w14:paraId="6C165387" w14:textId="77777777" w:rsidR="000D0E61" w:rsidRPr="000D0E61" w:rsidRDefault="000D0E61" w:rsidP="000D0E61">
            <w:pPr>
              <w:jc w:val="center"/>
              <w:rPr>
                <w:rFonts w:ascii="Arial" w:hAnsi="Arial"/>
                <w:b/>
                <w:bCs/>
              </w:rPr>
            </w:pPr>
            <w:r w:rsidRPr="000D0E61">
              <w:rPr>
                <w:rFonts w:ascii="Arial" w:hAnsi="Arial"/>
                <w:b/>
                <w:bCs/>
              </w:rPr>
              <w:t>Adult Grave (Veterans)</w:t>
            </w:r>
          </w:p>
        </w:tc>
        <w:tc>
          <w:tcPr>
            <w:tcW w:w="939" w:type="dxa"/>
            <w:tcBorders>
              <w:top w:val="single" w:sz="4" w:space="0" w:color="auto"/>
              <w:left w:val="single" w:sz="4" w:space="0" w:color="auto"/>
              <w:bottom w:val="single" w:sz="4" w:space="0" w:color="auto"/>
              <w:right w:val="single" w:sz="4" w:space="0" w:color="auto"/>
            </w:tcBorders>
          </w:tcPr>
          <w:p w14:paraId="2F8F49E5" w14:textId="77777777" w:rsidR="000D0E61" w:rsidRPr="000D0E61" w:rsidRDefault="000D0E61" w:rsidP="000D0E61">
            <w:pPr>
              <w:jc w:val="center"/>
              <w:rPr>
                <w:rFonts w:ascii="Arial" w:hAnsi="Arial"/>
                <w:b/>
                <w:bCs/>
              </w:rPr>
            </w:pPr>
          </w:p>
        </w:tc>
        <w:tc>
          <w:tcPr>
            <w:tcW w:w="1016" w:type="dxa"/>
            <w:tcBorders>
              <w:top w:val="single" w:sz="4" w:space="0" w:color="auto"/>
              <w:left w:val="single" w:sz="4" w:space="0" w:color="auto"/>
              <w:bottom w:val="single" w:sz="4" w:space="0" w:color="auto"/>
              <w:right w:val="single" w:sz="4" w:space="0" w:color="auto"/>
            </w:tcBorders>
          </w:tcPr>
          <w:p w14:paraId="2712A6BE"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tcPr>
          <w:p w14:paraId="1193849E" w14:textId="77777777" w:rsidR="000D0E61" w:rsidRPr="000D0E61" w:rsidRDefault="000D0E61" w:rsidP="000D0E61">
            <w:pPr>
              <w:jc w:val="center"/>
              <w:rPr>
                <w:rFonts w:ascii="Arial" w:hAnsi="Arial"/>
                <w:b/>
                <w:bCs/>
              </w:rPr>
            </w:pPr>
          </w:p>
        </w:tc>
        <w:tc>
          <w:tcPr>
            <w:tcW w:w="1139" w:type="dxa"/>
            <w:tcBorders>
              <w:top w:val="single" w:sz="4" w:space="0" w:color="auto"/>
              <w:left w:val="single" w:sz="4" w:space="0" w:color="auto"/>
              <w:bottom w:val="single" w:sz="4" w:space="0" w:color="auto"/>
              <w:right w:val="single" w:sz="4" w:space="0" w:color="auto"/>
            </w:tcBorders>
          </w:tcPr>
          <w:p w14:paraId="635360B6" w14:textId="77777777" w:rsidR="000D0E61" w:rsidRPr="000D0E61" w:rsidRDefault="000D0E61" w:rsidP="000D0E61">
            <w:pPr>
              <w:jc w:val="center"/>
              <w:rPr>
                <w:rFonts w:ascii="Arial" w:hAnsi="Arial"/>
                <w:b/>
                <w:bCs/>
              </w:rPr>
            </w:pPr>
          </w:p>
        </w:tc>
        <w:tc>
          <w:tcPr>
            <w:tcW w:w="1105" w:type="dxa"/>
            <w:tcBorders>
              <w:top w:val="single" w:sz="4" w:space="0" w:color="auto"/>
              <w:left w:val="single" w:sz="4" w:space="0" w:color="auto"/>
              <w:bottom w:val="single" w:sz="4" w:space="0" w:color="auto"/>
              <w:right w:val="single" w:sz="4" w:space="0" w:color="auto"/>
            </w:tcBorders>
          </w:tcPr>
          <w:p w14:paraId="10B2129E" w14:textId="77777777" w:rsidR="000D0E61" w:rsidRPr="000D0E61" w:rsidRDefault="000D0E61" w:rsidP="000D0E61">
            <w:pPr>
              <w:jc w:val="center"/>
              <w:rPr>
                <w:rFonts w:ascii="Arial" w:hAnsi="Arial"/>
                <w:b/>
                <w:bCs/>
              </w:rPr>
            </w:pPr>
          </w:p>
        </w:tc>
        <w:tc>
          <w:tcPr>
            <w:tcW w:w="2956" w:type="dxa"/>
            <w:tcBorders>
              <w:top w:val="single" w:sz="4" w:space="0" w:color="auto"/>
              <w:left w:val="single" w:sz="4" w:space="0" w:color="auto"/>
              <w:bottom w:val="single" w:sz="4" w:space="0" w:color="auto"/>
              <w:right w:val="single" w:sz="4" w:space="0" w:color="auto"/>
            </w:tcBorders>
          </w:tcPr>
          <w:p w14:paraId="1A80EB7A" w14:textId="77777777" w:rsidR="000D0E61" w:rsidRPr="000D0E61" w:rsidRDefault="000D0E61" w:rsidP="000D0E61">
            <w:pPr>
              <w:jc w:val="center"/>
              <w:rPr>
                <w:rFonts w:ascii="Arial" w:hAnsi="Arial"/>
                <w:b/>
                <w:bCs/>
              </w:rPr>
            </w:pPr>
          </w:p>
        </w:tc>
      </w:tr>
      <w:tr w:rsidR="000D0E61" w:rsidRPr="000D0E61" w14:paraId="690467ED" w14:textId="77777777" w:rsidTr="000D0E61">
        <w:tc>
          <w:tcPr>
            <w:tcW w:w="2488" w:type="dxa"/>
            <w:tcBorders>
              <w:top w:val="single" w:sz="4" w:space="0" w:color="auto"/>
              <w:left w:val="single" w:sz="4" w:space="0" w:color="auto"/>
              <w:bottom w:val="single" w:sz="4" w:space="0" w:color="auto"/>
              <w:right w:val="single" w:sz="4" w:space="0" w:color="auto"/>
            </w:tcBorders>
            <w:hideMark/>
          </w:tcPr>
          <w:p w14:paraId="61C7A5DF" w14:textId="77777777" w:rsidR="000D0E61" w:rsidRPr="000D0E61" w:rsidRDefault="000D0E61" w:rsidP="000D0E61">
            <w:pPr>
              <w:jc w:val="center"/>
              <w:rPr>
                <w:rFonts w:ascii="Arial" w:hAnsi="Arial"/>
                <w:b/>
                <w:bCs/>
              </w:rPr>
            </w:pPr>
            <w:r w:rsidRPr="000D0E61">
              <w:rPr>
                <w:rFonts w:ascii="Arial" w:hAnsi="Arial"/>
                <w:b/>
                <w:bCs/>
              </w:rPr>
              <w:t>Child Grave</w:t>
            </w:r>
          </w:p>
        </w:tc>
        <w:tc>
          <w:tcPr>
            <w:tcW w:w="939" w:type="dxa"/>
            <w:tcBorders>
              <w:top w:val="single" w:sz="4" w:space="0" w:color="auto"/>
              <w:left w:val="single" w:sz="4" w:space="0" w:color="auto"/>
              <w:bottom w:val="single" w:sz="4" w:space="0" w:color="auto"/>
              <w:right w:val="single" w:sz="4" w:space="0" w:color="auto"/>
            </w:tcBorders>
          </w:tcPr>
          <w:p w14:paraId="43335399" w14:textId="77777777" w:rsidR="000D0E61" w:rsidRPr="000D0E61" w:rsidRDefault="000D0E61" w:rsidP="000D0E61">
            <w:pPr>
              <w:jc w:val="center"/>
              <w:rPr>
                <w:rFonts w:ascii="Arial" w:hAnsi="Arial"/>
                <w:b/>
                <w:bCs/>
              </w:rPr>
            </w:pPr>
          </w:p>
        </w:tc>
        <w:tc>
          <w:tcPr>
            <w:tcW w:w="1016" w:type="dxa"/>
            <w:tcBorders>
              <w:top w:val="single" w:sz="4" w:space="0" w:color="auto"/>
              <w:left w:val="single" w:sz="4" w:space="0" w:color="auto"/>
              <w:bottom w:val="single" w:sz="4" w:space="0" w:color="auto"/>
              <w:right w:val="single" w:sz="4" w:space="0" w:color="auto"/>
            </w:tcBorders>
          </w:tcPr>
          <w:p w14:paraId="231AEA87"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tcPr>
          <w:p w14:paraId="5AA3FDA1" w14:textId="77777777" w:rsidR="000D0E61" w:rsidRPr="000D0E61" w:rsidRDefault="000D0E61" w:rsidP="000D0E61">
            <w:pPr>
              <w:jc w:val="center"/>
              <w:rPr>
                <w:rFonts w:ascii="Arial" w:hAnsi="Arial"/>
                <w:b/>
                <w:bCs/>
              </w:rPr>
            </w:pPr>
          </w:p>
        </w:tc>
        <w:tc>
          <w:tcPr>
            <w:tcW w:w="1139" w:type="dxa"/>
            <w:tcBorders>
              <w:top w:val="single" w:sz="4" w:space="0" w:color="auto"/>
              <w:left w:val="single" w:sz="4" w:space="0" w:color="auto"/>
              <w:bottom w:val="single" w:sz="4" w:space="0" w:color="auto"/>
              <w:right w:val="single" w:sz="4" w:space="0" w:color="auto"/>
            </w:tcBorders>
          </w:tcPr>
          <w:p w14:paraId="6045F95B" w14:textId="77777777" w:rsidR="000D0E61" w:rsidRPr="000D0E61" w:rsidRDefault="000D0E61" w:rsidP="000D0E61">
            <w:pPr>
              <w:jc w:val="center"/>
              <w:rPr>
                <w:rFonts w:ascii="Arial" w:hAnsi="Arial"/>
                <w:b/>
                <w:bCs/>
              </w:rPr>
            </w:pPr>
          </w:p>
        </w:tc>
        <w:tc>
          <w:tcPr>
            <w:tcW w:w="1105" w:type="dxa"/>
            <w:tcBorders>
              <w:top w:val="single" w:sz="4" w:space="0" w:color="auto"/>
              <w:left w:val="single" w:sz="4" w:space="0" w:color="auto"/>
              <w:bottom w:val="single" w:sz="4" w:space="0" w:color="auto"/>
              <w:right w:val="single" w:sz="4" w:space="0" w:color="auto"/>
            </w:tcBorders>
          </w:tcPr>
          <w:p w14:paraId="777BF92A" w14:textId="77777777" w:rsidR="000D0E61" w:rsidRPr="000D0E61" w:rsidRDefault="000D0E61" w:rsidP="000D0E61">
            <w:pPr>
              <w:jc w:val="center"/>
              <w:rPr>
                <w:rFonts w:ascii="Arial" w:hAnsi="Arial"/>
                <w:b/>
                <w:bCs/>
              </w:rPr>
            </w:pPr>
          </w:p>
        </w:tc>
        <w:tc>
          <w:tcPr>
            <w:tcW w:w="2956" w:type="dxa"/>
            <w:tcBorders>
              <w:top w:val="single" w:sz="4" w:space="0" w:color="auto"/>
              <w:left w:val="single" w:sz="4" w:space="0" w:color="auto"/>
              <w:bottom w:val="single" w:sz="4" w:space="0" w:color="auto"/>
              <w:right w:val="single" w:sz="4" w:space="0" w:color="auto"/>
            </w:tcBorders>
          </w:tcPr>
          <w:p w14:paraId="6A12A9AE" w14:textId="77777777" w:rsidR="000D0E61" w:rsidRPr="000D0E61" w:rsidRDefault="000D0E61" w:rsidP="000D0E61">
            <w:pPr>
              <w:jc w:val="center"/>
              <w:rPr>
                <w:rFonts w:ascii="Arial" w:hAnsi="Arial"/>
                <w:b/>
                <w:bCs/>
              </w:rPr>
            </w:pPr>
          </w:p>
        </w:tc>
      </w:tr>
      <w:tr w:rsidR="000D0E61" w:rsidRPr="000D0E61" w14:paraId="02787392" w14:textId="77777777" w:rsidTr="000D0E61">
        <w:tc>
          <w:tcPr>
            <w:tcW w:w="2488" w:type="dxa"/>
            <w:tcBorders>
              <w:top w:val="single" w:sz="4" w:space="0" w:color="auto"/>
              <w:left w:val="single" w:sz="4" w:space="0" w:color="auto"/>
              <w:bottom w:val="single" w:sz="4" w:space="0" w:color="auto"/>
              <w:right w:val="single" w:sz="4" w:space="0" w:color="auto"/>
            </w:tcBorders>
            <w:hideMark/>
          </w:tcPr>
          <w:p w14:paraId="6913E8A1" w14:textId="77777777" w:rsidR="000D0E61" w:rsidRPr="000D0E61" w:rsidRDefault="000D0E61" w:rsidP="000D0E61">
            <w:pPr>
              <w:jc w:val="center"/>
              <w:rPr>
                <w:rFonts w:ascii="Arial" w:hAnsi="Arial"/>
                <w:b/>
                <w:bCs/>
              </w:rPr>
            </w:pPr>
            <w:r w:rsidRPr="000D0E61">
              <w:rPr>
                <w:rFonts w:ascii="Arial" w:hAnsi="Arial"/>
                <w:b/>
                <w:bCs/>
              </w:rPr>
              <w:t>Cremation Grave</w:t>
            </w:r>
          </w:p>
        </w:tc>
        <w:tc>
          <w:tcPr>
            <w:tcW w:w="939" w:type="dxa"/>
            <w:tcBorders>
              <w:top w:val="single" w:sz="4" w:space="0" w:color="auto"/>
              <w:left w:val="single" w:sz="4" w:space="0" w:color="auto"/>
              <w:bottom w:val="single" w:sz="4" w:space="0" w:color="auto"/>
              <w:right w:val="single" w:sz="4" w:space="0" w:color="auto"/>
            </w:tcBorders>
          </w:tcPr>
          <w:p w14:paraId="3BD05A28" w14:textId="77777777" w:rsidR="000D0E61" w:rsidRPr="000D0E61" w:rsidRDefault="000D0E61" w:rsidP="000D0E61">
            <w:pPr>
              <w:jc w:val="center"/>
              <w:rPr>
                <w:rFonts w:ascii="Arial" w:hAnsi="Arial"/>
                <w:b/>
                <w:bCs/>
              </w:rPr>
            </w:pPr>
          </w:p>
        </w:tc>
        <w:tc>
          <w:tcPr>
            <w:tcW w:w="1016" w:type="dxa"/>
            <w:tcBorders>
              <w:top w:val="single" w:sz="4" w:space="0" w:color="auto"/>
              <w:left w:val="single" w:sz="4" w:space="0" w:color="auto"/>
              <w:bottom w:val="single" w:sz="4" w:space="0" w:color="auto"/>
              <w:right w:val="single" w:sz="4" w:space="0" w:color="auto"/>
            </w:tcBorders>
          </w:tcPr>
          <w:p w14:paraId="431F7910"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tcPr>
          <w:p w14:paraId="29742E0F" w14:textId="77777777" w:rsidR="000D0E61" w:rsidRPr="000D0E61" w:rsidRDefault="000D0E61" w:rsidP="000D0E61">
            <w:pPr>
              <w:jc w:val="center"/>
              <w:rPr>
                <w:rFonts w:ascii="Arial" w:hAnsi="Arial"/>
                <w:b/>
                <w:bCs/>
              </w:rPr>
            </w:pPr>
          </w:p>
        </w:tc>
        <w:tc>
          <w:tcPr>
            <w:tcW w:w="1139" w:type="dxa"/>
            <w:tcBorders>
              <w:top w:val="single" w:sz="4" w:space="0" w:color="auto"/>
              <w:left w:val="single" w:sz="4" w:space="0" w:color="auto"/>
              <w:bottom w:val="single" w:sz="4" w:space="0" w:color="auto"/>
              <w:right w:val="single" w:sz="4" w:space="0" w:color="auto"/>
            </w:tcBorders>
          </w:tcPr>
          <w:p w14:paraId="6917C7B8" w14:textId="77777777" w:rsidR="000D0E61" w:rsidRPr="000D0E61" w:rsidRDefault="000D0E61" w:rsidP="000D0E61">
            <w:pPr>
              <w:jc w:val="center"/>
              <w:rPr>
                <w:rFonts w:ascii="Arial" w:hAnsi="Arial"/>
                <w:b/>
                <w:bCs/>
              </w:rPr>
            </w:pPr>
          </w:p>
        </w:tc>
        <w:tc>
          <w:tcPr>
            <w:tcW w:w="1105" w:type="dxa"/>
            <w:tcBorders>
              <w:top w:val="single" w:sz="4" w:space="0" w:color="auto"/>
              <w:left w:val="single" w:sz="4" w:space="0" w:color="auto"/>
              <w:bottom w:val="single" w:sz="4" w:space="0" w:color="auto"/>
              <w:right w:val="single" w:sz="4" w:space="0" w:color="auto"/>
            </w:tcBorders>
          </w:tcPr>
          <w:p w14:paraId="5055C89E" w14:textId="77777777" w:rsidR="000D0E61" w:rsidRPr="000D0E61" w:rsidRDefault="000D0E61" w:rsidP="000D0E61">
            <w:pPr>
              <w:jc w:val="center"/>
              <w:rPr>
                <w:rFonts w:ascii="Arial" w:hAnsi="Arial"/>
                <w:b/>
                <w:bCs/>
              </w:rPr>
            </w:pPr>
          </w:p>
        </w:tc>
        <w:tc>
          <w:tcPr>
            <w:tcW w:w="2956" w:type="dxa"/>
            <w:tcBorders>
              <w:top w:val="single" w:sz="4" w:space="0" w:color="auto"/>
              <w:left w:val="single" w:sz="4" w:space="0" w:color="auto"/>
              <w:bottom w:val="single" w:sz="4" w:space="0" w:color="auto"/>
              <w:right w:val="single" w:sz="4" w:space="0" w:color="auto"/>
            </w:tcBorders>
          </w:tcPr>
          <w:p w14:paraId="05FE2906" w14:textId="77777777" w:rsidR="000D0E61" w:rsidRPr="000D0E61" w:rsidRDefault="000D0E61" w:rsidP="000D0E61">
            <w:pPr>
              <w:jc w:val="center"/>
              <w:rPr>
                <w:rFonts w:ascii="Arial" w:hAnsi="Arial"/>
                <w:b/>
                <w:bCs/>
              </w:rPr>
            </w:pPr>
          </w:p>
        </w:tc>
      </w:tr>
      <w:tr w:rsidR="000D0E61" w:rsidRPr="000D0E61" w14:paraId="44058E47" w14:textId="77777777" w:rsidTr="000D0E61">
        <w:tc>
          <w:tcPr>
            <w:tcW w:w="2488" w:type="dxa"/>
            <w:tcBorders>
              <w:top w:val="single" w:sz="4" w:space="0" w:color="auto"/>
              <w:left w:val="single" w:sz="4" w:space="0" w:color="auto"/>
              <w:bottom w:val="single" w:sz="4" w:space="0" w:color="auto"/>
              <w:right w:val="single" w:sz="4" w:space="0" w:color="auto"/>
            </w:tcBorders>
            <w:hideMark/>
          </w:tcPr>
          <w:p w14:paraId="61F657D7" w14:textId="77777777" w:rsidR="000D0E61" w:rsidRPr="000D0E61" w:rsidRDefault="000D0E61" w:rsidP="000D0E61">
            <w:pPr>
              <w:jc w:val="center"/>
              <w:rPr>
                <w:rFonts w:ascii="Arial" w:hAnsi="Arial"/>
                <w:b/>
                <w:bCs/>
              </w:rPr>
            </w:pPr>
            <w:r w:rsidRPr="000D0E61">
              <w:rPr>
                <w:rFonts w:ascii="Arial" w:hAnsi="Arial"/>
                <w:b/>
                <w:bCs/>
              </w:rPr>
              <w:t>Columbarium Niche</w:t>
            </w:r>
          </w:p>
        </w:tc>
        <w:tc>
          <w:tcPr>
            <w:tcW w:w="939" w:type="dxa"/>
            <w:tcBorders>
              <w:top w:val="single" w:sz="4" w:space="0" w:color="auto"/>
              <w:left w:val="single" w:sz="4" w:space="0" w:color="auto"/>
              <w:bottom w:val="single" w:sz="4" w:space="0" w:color="auto"/>
              <w:right w:val="single" w:sz="4" w:space="0" w:color="auto"/>
            </w:tcBorders>
          </w:tcPr>
          <w:p w14:paraId="4294CEF7" w14:textId="77777777" w:rsidR="000D0E61" w:rsidRPr="000D0E61" w:rsidRDefault="000D0E61" w:rsidP="000D0E61">
            <w:pPr>
              <w:jc w:val="center"/>
              <w:rPr>
                <w:rFonts w:ascii="Arial" w:hAnsi="Arial"/>
                <w:b/>
                <w:bCs/>
              </w:rPr>
            </w:pPr>
          </w:p>
        </w:tc>
        <w:tc>
          <w:tcPr>
            <w:tcW w:w="1016" w:type="dxa"/>
            <w:tcBorders>
              <w:top w:val="single" w:sz="4" w:space="0" w:color="auto"/>
              <w:left w:val="single" w:sz="4" w:space="0" w:color="auto"/>
              <w:bottom w:val="single" w:sz="4" w:space="0" w:color="auto"/>
              <w:right w:val="single" w:sz="4" w:space="0" w:color="auto"/>
            </w:tcBorders>
          </w:tcPr>
          <w:p w14:paraId="61D4ADE0"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tcPr>
          <w:p w14:paraId="371F438A" w14:textId="77777777" w:rsidR="000D0E61" w:rsidRPr="000D0E61" w:rsidRDefault="000D0E61" w:rsidP="000D0E61">
            <w:pPr>
              <w:jc w:val="center"/>
              <w:rPr>
                <w:rFonts w:ascii="Arial" w:hAnsi="Arial"/>
                <w:b/>
                <w:bCs/>
              </w:rPr>
            </w:pPr>
          </w:p>
        </w:tc>
        <w:tc>
          <w:tcPr>
            <w:tcW w:w="1139" w:type="dxa"/>
            <w:tcBorders>
              <w:top w:val="single" w:sz="4" w:space="0" w:color="auto"/>
              <w:left w:val="single" w:sz="4" w:space="0" w:color="auto"/>
              <w:bottom w:val="single" w:sz="4" w:space="0" w:color="auto"/>
              <w:right w:val="single" w:sz="4" w:space="0" w:color="auto"/>
            </w:tcBorders>
          </w:tcPr>
          <w:p w14:paraId="456EE4D1" w14:textId="77777777" w:rsidR="000D0E61" w:rsidRPr="000D0E61" w:rsidRDefault="000D0E61" w:rsidP="000D0E61">
            <w:pPr>
              <w:jc w:val="center"/>
              <w:rPr>
                <w:rFonts w:ascii="Arial" w:hAnsi="Arial"/>
                <w:b/>
                <w:bCs/>
              </w:rPr>
            </w:pPr>
          </w:p>
        </w:tc>
        <w:tc>
          <w:tcPr>
            <w:tcW w:w="1105" w:type="dxa"/>
            <w:tcBorders>
              <w:top w:val="single" w:sz="4" w:space="0" w:color="auto"/>
              <w:left w:val="single" w:sz="4" w:space="0" w:color="auto"/>
              <w:bottom w:val="single" w:sz="4" w:space="0" w:color="auto"/>
              <w:right w:val="single" w:sz="4" w:space="0" w:color="auto"/>
            </w:tcBorders>
          </w:tcPr>
          <w:p w14:paraId="4A4CFE0B" w14:textId="77777777" w:rsidR="000D0E61" w:rsidRPr="000D0E61" w:rsidRDefault="000D0E61" w:rsidP="000D0E61">
            <w:pPr>
              <w:jc w:val="center"/>
              <w:rPr>
                <w:rFonts w:ascii="Arial" w:hAnsi="Arial"/>
                <w:b/>
                <w:bCs/>
              </w:rPr>
            </w:pPr>
          </w:p>
        </w:tc>
        <w:tc>
          <w:tcPr>
            <w:tcW w:w="2956" w:type="dxa"/>
            <w:tcBorders>
              <w:top w:val="single" w:sz="4" w:space="0" w:color="auto"/>
              <w:left w:val="single" w:sz="4" w:space="0" w:color="auto"/>
              <w:bottom w:val="single" w:sz="4" w:space="0" w:color="auto"/>
              <w:right w:val="single" w:sz="4" w:space="0" w:color="auto"/>
            </w:tcBorders>
          </w:tcPr>
          <w:p w14:paraId="06BAB6DA" w14:textId="77777777" w:rsidR="000D0E61" w:rsidRPr="000D0E61" w:rsidRDefault="000D0E61" w:rsidP="000D0E61">
            <w:pPr>
              <w:jc w:val="center"/>
              <w:rPr>
                <w:rFonts w:ascii="Arial" w:hAnsi="Arial"/>
                <w:b/>
                <w:bCs/>
              </w:rPr>
            </w:pPr>
          </w:p>
        </w:tc>
      </w:tr>
      <w:tr w:rsidR="000D0E61" w:rsidRPr="000D0E61" w14:paraId="4E08A8FA" w14:textId="77777777" w:rsidTr="000D0E61">
        <w:tc>
          <w:tcPr>
            <w:tcW w:w="2488" w:type="dxa"/>
            <w:tcBorders>
              <w:top w:val="single" w:sz="4" w:space="0" w:color="auto"/>
              <w:left w:val="single" w:sz="4" w:space="0" w:color="auto"/>
              <w:bottom w:val="single" w:sz="4" w:space="0" w:color="auto"/>
              <w:right w:val="single" w:sz="4" w:space="0" w:color="auto"/>
            </w:tcBorders>
            <w:hideMark/>
          </w:tcPr>
          <w:p w14:paraId="243025C4" w14:textId="77777777" w:rsidR="000D0E61" w:rsidRPr="000D0E61" w:rsidRDefault="000D0E61" w:rsidP="000D0E61">
            <w:pPr>
              <w:jc w:val="center"/>
              <w:rPr>
                <w:rFonts w:ascii="Arial" w:hAnsi="Arial"/>
                <w:b/>
                <w:bCs/>
              </w:rPr>
            </w:pPr>
            <w:r w:rsidRPr="000D0E61">
              <w:rPr>
                <w:rFonts w:ascii="Arial" w:hAnsi="Arial"/>
                <w:b/>
                <w:bCs/>
              </w:rPr>
              <w:t>Mausoleum Crypt</w:t>
            </w:r>
          </w:p>
        </w:tc>
        <w:tc>
          <w:tcPr>
            <w:tcW w:w="939" w:type="dxa"/>
            <w:tcBorders>
              <w:top w:val="single" w:sz="4" w:space="0" w:color="auto"/>
              <w:left w:val="single" w:sz="4" w:space="0" w:color="auto"/>
              <w:bottom w:val="single" w:sz="4" w:space="0" w:color="auto"/>
              <w:right w:val="single" w:sz="4" w:space="0" w:color="auto"/>
            </w:tcBorders>
          </w:tcPr>
          <w:p w14:paraId="6625A039" w14:textId="77777777" w:rsidR="000D0E61" w:rsidRPr="000D0E61" w:rsidRDefault="000D0E61" w:rsidP="000D0E61">
            <w:pPr>
              <w:jc w:val="center"/>
              <w:rPr>
                <w:rFonts w:ascii="Arial" w:hAnsi="Arial"/>
                <w:b/>
                <w:bCs/>
              </w:rPr>
            </w:pPr>
          </w:p>
        </w:tc>
        <w:tc>
          <w:tcPr>
            <w:tcW w:w="1016" w:type="dxa"/>
            <w:tcBorders>
              <w:top w:val="single" w:sz="4" w:space="0" w:color="auto"/>
              <w:left w:val="single" w:sz="4" w:space="0" w:color="auto"/>
              <w:bottom w:val="single" w:sz="4" w:space="0" w:color="auto"/>
              <w:right w:val="single" w:sz="4" w:space="0" w:color="auto"/>
            </w:tcBorders>
          </w:tcPr>
          <w:p w14:paraId="4C80AA9C" w14:textId="77777777" w:rsidR="000D0E61" w:rsidRPr="000D0E61" w:rsidRDefault="000D0E61" w:rsidP="000D0E61">
            <w:pPr>
              <w:jc w:val="center"/>
              <w:rPr>
                <w:rFonts w:ascii="Arial" w:hAnsi="Arial"/>
                <w:b/>
                <w:bCs/>
              </w:rPr>
            </w:pPr>
          </w:p>
        </w:tc>
        <w:tc>
          <w:tcPr>
            <w:tcW w:w="984" w:type="dxa"/>
            <w:tcBorders>
              <w:top w:val="single" w:sz="4" w:space="0" w:color="auto"/>
              <w:left w:val="single" w:sz="4" w:space="0" w:color="auto"/>
              <w:bottom w:val="single" w:sz="4" w:space="0" w:color="auto"/>
              <w:right w:val="single" w:sz="4" w:space="0" w:color="auto"/>
            </w:tcBorders>
          </w:tcPr>
          <w:p w14:paraId="7F1DFED5" w14:textId="77777777" w:rsidR="000D0E61" w:rsidRPr="000D0E61" w:rsidRDefault="000D0E61" w:rsidP="000D0E61">
            <w:pPr>
              <w:jc w:val="center"/>
              <w:rPr>
                <w:rFonts w:ascii="Arial" w:hAnsi="Arial"/>
                <w:b/>
                <w:bCs/>
              </w:rPr>
            </w:pPr>
          </w:p>
        </w:tc>
        <w:tc>
          <w:tcPr>
            <w:tcW w:w="1139" w:type="dxa"/>
            <w:tcBorders>
              <w:top w:val="single" w:sz="4" w:space="0" w:color="auto"/>
              <w:left w:val="single" w:sz="4" w:space="0" w:color="auto"/>
              <w:bottom w:val="single" w:sz="4" w:space="0" w:color="auto"/>
              <w:right w:val="single" w:sz="4" w:space="0" w:color="auto"/>
            </w:tcBorders>
          </w:tcPr>
          <w:p w14:paraId="3CC61B41" w14:textId="77777777" w:rsidR="000D0E61" w:rsidRPr="000D0E61" w:rsidRDefault="000D0E61" w:rsidP="000D0E61">
            <w:pPr>
              <w:jc w:val="center"/>
              <w:rPr>
                <w:rFonts w:ascii="Arial" w:hAnsi="Arial"/>
                <w:b/>
                <w:bCs/>
              </w:rPr>
            </w:pPr>
          </w:p>
        </w:tc>
        <w:tc>
          <w:tcPr>
            <w:tcW w:w="1105" w:type="dxa"/>
            <w:tcBorders>
              <w:top w:val="single" w:sz="4" w:space="0" w:color="auto"/>
              <w:left w:val="single" w:sz="4" w:space="0" w:color="auto"/>
              <w:bottom w:val="single" w:sz="4" w:space="0" w:color="auto"/>
              <w:right w:val="single" w:sz="4" w:space="0" w:color="auto"/>
            </w:tcBorders>
          </w:tcPr>
          <w:p w14:paraId="1710596B" w14:textId="77777777" w:rsidR="000D0E61" w:rsidRPr="000D0E61" w:rsidRDefault="000D0E61" w:rsidP="000D0E61">
            <w:pPr>
              <w:jc w:val="center"/>
              <w:rPr>
                <w:rFonts w:ascii="Arial" w:hAnsi="Arial"/>
                <w:b/>
                <w:bCs/>
              </w:rPr>
            </w:pPr>
          </w:p>
        </w:tc>
        <w:tc>
          <w:tcPr>
            <w:tcW w:w="2956" w:type="dxa"/>
            <w:tcBorders>
              <w:top w:val="single" w:sz="4" w:space="0" w:color="auto"/>
              <w:left w:val="single" w:sz="4" w:space="0" w:color="auto"/>
              <w:bottom w:val="single" w:sz="4" w:space="0" w:color="auto"/>
              <w:right w:val="single" w:sz="4" w:space="0" w:color="auto"/>
            </w:tcBorders>
          </w:tcPr>
          <w:p w14:paraId="69431850" w14:textId="77777777" w:rsidR="000D0E61" w:rsidRPr="000D0E61" w:rsidRDefault="000D0E61" w:rsidP="000D0E61">
            <w:pPr>
              <w:jc w:val="center"/>
              <w:rPr>
                <w:rFonts w:ascii="Arial" w:hAnsi="Arial"/>
                <w:b/>
                <w:bCs/>
              </w:rPr>
            </w:pPr>
          </w:p>
        </w:tc>
      </w:tr>
    </w:tbl>
    <w:p w14:paraId="3D475896" w14:textId="77777777" w:rsidR="000D0E61" w:rsidRPr="000D0E61" w:rsidRDefault="000D0E61" w:rsidP="000D0E61">
      <w:pPr>
        <w:jc w:val="center"/>
        <w:rPr>
          <w:rFonts w:ascii="Arial" w:hAnsi="Arial"/>
          <w:b/>
          <w:bCs/>
        </w:rPr>
      </w:pPr>
    </w:p>
    <w:p w14:paraId="751E3D31" w14:textId="77777777" w:rsidR="000D0E61" w:rsidRPr="000D0E61" w:rsidRDefault="000D0E61" w:rsidP="000D0E61">
      <w:pPr>
        <w:rPr>
          <w:rFonts w:ascii="Arial" w:hAnsi="Arial"/>
          <w:b/>
          <w:bCs/>
        </w:rPr>
      </w:pPr>
      <w:r w:rsidRPr="000D0E61">
        <w:rPr>
          <w:rFonts w:ascii="Arial" w:hAnsi="Arial"/>
          <w:b/>
          <w:bCs/>
        </w:rPr>
        <w:t>*</w:t>
      </w:r>
      <w:r w:rsidRPr="000D0E61">
        <w:rPr>
          <w:rFonts w:ascii="Arial" w:hAnsi="Arial"/>
        </w:rPr>
        <w:t>Where two caskets are to be interred in the same grave, the first casket will be buried at extra depth.</w:t>
      </w:r>
      <w:r w:rsidRPr="000D0E61">
        <w:rPr>
          <w:rFonts w:ascii="Arial" w:hAnsi="Arial"/>
          <w:b/>
          <w:bCs/>
        </w:rPr>
        <w:t xml:space="preserve"> </w:t>
      </w:r>
    </w:p>
    <w:p w14:paraId="6AF1C8EC" w14:textId="6493A07C" w:rsidR="0027281D" w:rsidRPr="00BE71F7" w:rsidRDefault="0027281D" w:rsidP="003C3883">
      <w:pPr>
        <w:jc w:val="center"/>
        <w:rPr>
          <w:rFonts w:ascii="Arial" w:hAnsi="Arial"/>
          <w:b/>
          <w:bCs/>
        </w:rPr>
      </w:pPr>
      <w:r w:rsidRPr="00BE71F7">
        <w:rPr>
          <w:rFonts w:ascii="Arial" w:hAnsi="Arial"/>
          <w:b/>
          <w:bCs/>
        </w:rPr>
        <w:t>CEMETERY SERVICE</w:t>
      </w:r>
      <w:r w:rsidR="00EA032B" w:rsidRPr="00BE71F7">
        <w:rPr>
          <w:rFonts w:ascii="Arial" w:hAnsi="Arial"/>
          <w:b/>
          <w:bCs/>
        </w:rPr>
        <w:t>S</w:t>
      </w:r>
    </w:p>
    <w:p w14:paraId="03B6656B" w14:textId="13D21551" w:rsidR="00861305" w:rsidRPr="00BE71F7" w:rsidRDefault="00861305">
      <w:pPr>
        <w:rPr>
          <w:rFonts w:ascii="Arial" w:hAnsi="Arial"/>
          <w:b/>
          <w:bCs/>
        </w:rPr>
      </w:pPr>
    </w:p>
    <w:p w14:paraId="7D887BB8" w14:textId="33E0A59A" w:rsidR="00ED53A8" w:rsidRPr="00BE71F7" w:rsidRDefault="00ED53A8" w:rsidP="00ED53A8">
      <w:pPr>
        <w:spacing w:after="60"/>
        <w:rPr>
          <w:rFonts w:ascii="Arial" w:hAnsi="Arial"/>
          <w:b/>
          <w:bCs/>
        </w:rPr>
      </w:pPr>
      <w:r w:rsidRPr="00BE71F7">
        <w:rPr>
          <w:rFonts w:ascii="Arial" w:hAnsi="Arial"/>
          <w:b/>
          <w:bCs/>
        </w:rPr>
        <w:t>Interment Fees</w:t>
      </w:r>
      <w:r w:rsidR="00605B2A" w:rsidRPr="00BE71F7">
        <w:rPr>
          <w:rFonts w:ascii="Arial" w:hAnsi="Arial"/>
          <w:b/>
          <w:bCs/>
        </w:rPr>
        <w:t xml:space="preserve"> (opening and closing of grave)</w:t>
      </w:r>
    </w:p>
    <w:p w14:paraId="00AD4033" w14:textId="3ECBD641" w:rsidR="00ED53A8" w:rsidRDefault="00ED53A8" w:rsidP="00ED53A8">
      <w:pPr>
        <w:tabs>
          <w:tab w:val="right" w:leader="dot" w:pos="11057"/>
        </w:tabs>
        <w:spacing w:after="60"/>
        <w:rPr>
          <w:rFonts w:ascii="Arial" w:hAnsi="Arial"/>
          <w:highlight w:val="yellow"/>
        </w:rPr>
      </w:pPr>
      <w:r w:rsidRPr="00BE71F7">
        <w:rPr>
          <w:rFonts w:ascii="Arial" w:hAnsi="Arial"/>
          <w:highlight w:val="yellow"/>
        </w:rPr>
        <w:t>Interment of an adult at standard depth</w:t>
      </w:r>
      <w:r w:rsidRPr="00BE71F7">
        <w:rPr>
          <w:rFonts w:ascii="Arial" w:hAnsi="Arial"/>
          <w:highlight w:val="yellow"/>
        </w:rPr>
        <w:tab/>
        <w:t>$x</w:t>
      </w:r>
    </w:p>
    <w:p w14:paraId="74EA0209" w14:textId="5CAD08C0" w:rsidR="004F3E14" w:rsidRDefault="004F3E14" w:rsidP="00ED53A8">
      <w:pPr>
        <w:tabs>
          <w:tab w:val="right" w:leader="dot" w:pos="11057"/>
        </w:tabs>
        <w:spacing w:after="60"/>
        <w:rPr>
          <w:rFonts w:ascii="Arial" w:hAnsi="Arial"/>
          <w:highlight w:val="yellow"/>
        </w:rPr>
      </w:pPr>
      <w:r w:rsidRPr="004F3E14">
        <w:rPr>
          <w:rFonts w:ascii="Arial" w:hAnsi="Arial"/>
          <w:highlight w:val="yellow"/>
        </w:rPr>
        <w:t xml:space="preserve">Interment of an infant or child at standard depth </w:t>
      </w:r>
      <w:r w:rsidRPr="004F3E14">
        <w:rPr>
          <w:rFonts w:ascii="Arial" w:hAnsi="Arial"/>
          <w:highlight w:val="yellow"/>
        </w:rPr>
        <w:tab/>
        <w:t>$x</w:t>
      </w:r>
    </w:p>
    <w:p w14:paraId="4CA008C5" w14:textId="77777777" w:rsidR="004F3E14" w:rsidRDefault="004F3E14" w:rsidP="004F3E14">
      <w:pPr>
        <w:tabs>
          <w:tab w:val="right" w:leader="dot" w:pos="11057"/>
        </w:tabs>
        <w:spacing w:after="60"/>
        <w:rPr>
          <w:rFonts w:ascii="Arial" w:hAnsi="Arial"/>
          <w:highlight w:val="yellow"/>
        </w:rPr>
      </w:pPr>
      <w:r w:rsidRPr="004F3E14">
        <w:rPr>
          <w:rFonts w:ascii="Arial" w:hAnsi="Arial"/>
          <w:highlight w:val="yellow"/>
        </w:rPr>
        <w:t>Interment of cremated remains</w:t>
      </w:r>
      <w:r w:rsidRPr="004F3E14">
        <w:rPr>
          <w:rFonts w:ascii="Arial" w:hAnsi="Arial"/>
          <w:highlight w:val="yellow"/>
        </w:rPr>
        <w:tab/>
        <w:t>$x</w:t>
      </w:r>
    </w:p>
    <w:p w14:paraId="7C63BDAA" w14:textId="77777777" w:rsidR="004F3E14" w:rsidRPr="004F3E14" w:rsidRDefault="004F3E14" w:rsidP="004F3E14">
      <w:pPr>
        <w:tabs>
          <w:tab w:val="right" w:leader="dot" w:pos="11057"/>
        </w:tabs>
        <w:spacing w:after="60"/>
        <w:rPr>
          <w:rFonts w:ascii="Arial" w:hAnsi="Arial"/>
          <w:highlight w:val="yellow"/>
        </w:rPr>
      </w:pPr>
      <w:r w:rsidRPr="004F3E14">
        <w:rPr>
          <w:rFonts w:ascii="Arial" w:hAnsi="Arial"/>
          <w:highlight w:val="yellow"/>
        </w:rPr>
        <w:t>Entombment of cremated remains in a columbarium niche</w:t>
      </w:r>
      <w:r w:rsidRPr="004F3E14">
        <w:rPr>
          <w:rFonts w:ascii="Arial" w:hAnsi="Arial"/>
          <w:highlight w:val="yellow"/>
        </w:rPr>
        <w:tab/>
        <w:t>$x</w:t>
      </w:r>
    </w:p>
    <w:p w14:paraId="19700F8E" w14:textId="77777777" w:rsidR="004F3E14" w:rsidRDefault="004F3E14" w:rsidP="004F3E14">
      <w:pPr>
        <w:tabs>
          <w:tab w:val="right" w:leader="dot" w:pos="11057"/>
        </w:tabs>
        <w:spacing w:after="60"/>
        <w:rPr>
          <w:rFonts w:ascii="Arial" w:hAnsi="Arial"/>
          <w:highlight w:val="yellow"/>
        </w:rPr>
      </w:pPr>
      <w:r w:rsidRPr="004F3E14">
        <w:rPr>
          <w:rFonts w:ascii="Arial" w:hAnsi="Arial"/>
          <w:highlight w:val="yellow"/>
        </w:rPr>
        <w:t>Scattering of cremated remains in a scattering ground</w:t>
      </w:r>
      <w:r w:rsidRPr="004F3E14">
        <w:rPr>
          <w:rFonts w:ascii="Arial" w:hAnsi="Arial"/>
          <w:highlight w:val="yellow"/>
        </w:rPr>
        <w:tab/>
        <w:t>$x</w:t>
      </w:r>
    </w:p>
    <w:p w14:paraId="6A0893F3" w14:textId="77777777" w:rsidR="004F3E14" w:rsidRPr="004F3E14" w:rsidRDefault="004F3E14" w:rsidP="004F3E14">
      <w:pPr>
        <w:tabs>
          <w:tab w:val="right" w:leader="dot" w:pos="11057"/>
        </w:tabs>
        <w:spacing w:after="60"/>
        <w:rPr>
          <w:rFonts w:ascii="Arial" w:hAnsi="Arial"/>
          <w:highlight w:val="yellow"/>
        </w:rPr>
      </w:pPr>
      <w:r w:rsidRPr="004F3E14">
        <w:rPr>
          <w:rFonts w:ascii="Arial" w:hAnsi="Arial"/>
          <w:highlight w:val="yellow"/>
        </w:rPr>
        <w:t>Additional charge for installation of a standard-sized concrete or steel vault/grave liner</w:t>
      </w:r>
      <w:r w:rsidRPr="004F3E14">
        <w:rPr>
          <w:rFonts w:ascii="Arial" w:hAnsi="Arial"/>
          <w:highlight w:val="yellow"/>
        </w:rPr>
        <w:tab/>
        <w:t>$x</w:t>
      </w:r>
    </w:p>
    <w:p w14:paraId="5DA67CB8" w14:textId="2458228D" w:rsidR="00DD7B26" w:rsidRPr="00BE71F7" w:rsidRDefault="00DD7B26" w:rsidP="00ED53A8">
      <w:pPr>
        <w:tabs>
          <w:tab w:val="right" w:leader="dot" w:pos="11057"/>
        </w:tabs>
        <w:spacing w:after="60"/>
        <w:rPr>
          <w:rFonts w:ascii="Arial" w:hAnsi="Arial"/>
        </w:rPr>
      </w:pPr>
    </w:p>
    <w:p w14:paraId="7E1B2409" w14:textId="1C1747AF" w:rsidR="00AC2F89" w:rsidRPr="00BE71F7" w:rsidRDefault="00AC2F89" w:rsidP="00AC2F89">
      <w:pPr>
        <w:tabs>
          <w:tab w:val="right" w:leader="dot" w:pos="11057"/>
        </w:tabs>
        <w:spacing w:after="60"/>
        <w:rPr>
          <w:rFonts w:ascii="Arial" w:hAnsi="Arial"/>
          <w:b/>
          <w:bCs/>
        </w:rPr>
      </w:pPr>
      <w:commentRangeStart w:id="10"/>
      <w:r w:rsidRPr="00BE71F7">
        <w:rPr>
          <w:rFonts w:ascii="Arial" w:hAnsi="Arial"/>
          <w:b/>
          <w:bCs/>
        </w:rPr>
        <w:t>Late Arrival Fees, Sunday and Holiday Charges</w:t>
      </w:r>
      <w:commentRangeEnd w:id="10"/>
      <w:r w:rsidR="00FC2524" w:rsidRPr="00BE71F7">
        <w:rPr>
          <w:rStyle w:val="CommentReference"/>
          <w:rFonts w:ascii="Arial" w:hAnsi="Arial"/>
          <w:b/>
          <w:bCs/>
          <w:sz w:val="24"/>
          <w:szCs w:val="24"/>
        </w:rPr>
        <w:commentReference w:id="10"/>
      </w:r>
    </w:p>
    <w:p w14:paraId="72426DD8" w14:textId="21419437" w:rsidR="00AC2F89" w:rsidRPr="00BE71F7" w:rsidRDefault="00AC2F89" w:rsidP="00AC2F89">
      <w:pPr>
        <w:tabs>
          <w:tab w:val="right" w:leader="dot" w:pos="11057"/>
        </w:tabs>
        <w:spacing w:after="60"/>
        <w:rPr>
          <w:rFonts w:ascii="Arial" w:hAnsi="Arial"/>
          <w:highlight w:val="yellow"/>
        </w:rPr>
      </w:pPr>
      <w:r w:rsidRPr="00BE71F7">
        <w:rPr>
          <w:rFonts w:ascii="Arial" w:hAnsi="Arial"/>
          <w:highlight w:val="yellow"/>
        </w:rPr>
        <w:t xml:space="preserve">Late fee for arrival </w:t>
      </w:r>
      <w:r w:rsidR="005B588F" w:rsidRPr="00BE71F7">
        <w:rPr>
          <w:rFonts w:ascii="Arial" w:hAnsi="Arial"/>
          <w:highlight w:val="yellow"/>
        </w:rPr>
        <w:t xml:space="preserve">at cemetery </w:t>
      </w:r>
      <w:r w:rsidRPr="00BE71F7">
        <w:rPr>
          <w:rFonts w:ascii="Arial" w:hAnsi="Arial"/>
          <w:highlight w:val="yellow"/>
        </w:rPr>
        <w:t xml:space="preserve">after #:##pm </w:t>
      </w:r>
      <w:r w:rsidR="00252E93" w:rsidRPr="00BE71F7">
        <w:rPr>
          <w:rFonts w:ascii="Arial" w:hAnsi="Arial"/>
          <w:highlight w:val="yellow"/>
        </w:rPr>
        <w:t>Monday to Saturday</w:t>
      </w:r>
      <w:r w:rsidRPr="00BE71F7">
        <w:rPr>
          <w:rFonts w:ascii="Arial" w:hAnsi="Arial"/>
          <w:highlight w:val="yellow"/>
        </w:rPr>
        <w:tab/>
        <w:t>$x</w:t>
      </w:r>
    </w:p>
    <w:p w14:paraId="797CEBFB" w14:textId="02FE7BA0" w:rsidR="00AC2F89" w:rsidRPr="00BE71F7" w:rsidRDefault="00252E93" w:rsidP="00AC2F89">
      <w:pPr>
        <w:tabs>
          <w:tab w:val="right" w:leader="dot" w:pos="11057"/>
        </w:tabs>
        <w:spacing w:after="60"/>
        <w:rPr>
          <w:rFonts w:ascii="Arial" w:hAnsi="Arial"/>
          <w:highlight w:val="yellow"/>
        </w:rPr>
      </w:pPr>
      <w:r w:rsidRPr="00BE71F7">
        <w:rPr>
          <w:rFonts w:ascii="Arial" w:hAnsi="Arial"/>
          <w:highlight w:val="yellow"/>
        </w:rPr>
        <w:t>Surcharge for interments on a Sunday</w:t>
      </w:r>
      <w:r w:rsidR="00AC2F89" w:rsidRPr="00BE71F7">
        <w:rPr>
          <w:rFonts w:ascii="Arial" w:hAnsi="Arial"/>
          <w:highlight w:val="yellow"/>
        </w:rPr>
        <w:tab/>
        <w:t>$x</w:t>
      </w:r>
    </w:p>
    <w:p w14:paraId="6B9F45D1" w14:textId="6780601A" w:rsidR="00252E93" w:rsidRPr="00BE71F7" w:rsidRDefault="00252E93" w:rsidP="00252E93">
      <w:pPr>
        <w:tabs>
          <w:tab w:val="right" w:leader="dot" w:pos="11057"/>
        </w:tabs>
        <w:spacing w:after="60"/>
        <w:rPr>
          <w:rFonts w:ascii="Arial" w:hAnsi="Arial"/>
          <w:highlight w:val="yellow"/>
        </w:rPr>
      </w:pPr>
      <w:r w:rsidRPr="00BE71F7">
        <w:rPr>
          <w:rFonts w:ascii="Arial" w:hAnsi="Arial"/>
          <w:highlight w:val="yellow"/>
        </w:rPr>
        <w:t>Surcharge for interments on a Sunday or statutory holiday</w:t>
      </w:r>
      <w:r w:rsidRPr="00BE71F7">
        <w:rPr>
          <w:rFonts w:ascii="Arial" w:hAnsi="Arial"/>
          <w:highlight w:val="yellow"/>
        </w:rPr>
        <w:tab/>
        <w:t>$x</w:t>
      </w:r>
    </w:p>
    <w:p w14:paraId="2F827BC7" w14:textId="1AC49C11" w:rsidR="00FC2524" w:rsidRPr="00BE71F7" w:rsidRDefault="00FC2524" w:rsidP="00FC2524">
      <w:pPr>
        <w:tabs>
          <w:tab w:val="right" w:leader="dot" w:pos="11057"/>
        </w:tabs>
        <w:spacing w:after="60"/>
        <w:rPr>
          <w:rFonts w:ascii="Arial" w:hAnsi="Arial"/>
        </w:rPr>
      </w:pPr>
      <w:r w:rsidRPr="00BE71F7">
        <w:rPr>
          <w:rFonts w:ascii="Arial" w:hAnsi="Arial"/>
          <w:highlight w:val="yellow"/>
        </w:rPr>
        <w:t>Surcharge for winter interments (between date and date)</w:t>
      </w:r>
      <w:r w:rsidRPr="00BE71F7">
        <w:rPr>
          <w:rFonts w:ascii="Arial" w:hAnsi="Arial"/>
          <w:highlight w:val="yellow"/>
        </w:rPr>
        <w:tab/>
        <w:t>$x</w:t>
      </w:r>
    </w:p>
    <w:p w14:paraId="64323178" w14:textId="1B05B85F" w:rsidR="00AC2F89" w:rsidRPr="00BE71F7" w:rsidRDefault="00AC2F89" w:rsidP="00ED53A8">
      <w:pPr>
        <w:tabs>
          <w:tab w:val="right" w:leader="dot" w:pos="11057"/>
        </w:tabs>
        <w:spacing w:after="60"/>
        <w:rPr>
          <w:rFonts w:ascii="Arial" w:hAnsi="Arial"/>
        </w:rPr>
      </w:pPr>
    </w:p>
    <w:p w14:paraId="0A59957B" w14:textId="0F5F2671" w:rsidR="00FC2524" w:rsidRPr="00BE71F7" w:rsidRDefault="00FC2524" w:rsidP="00FC2524">
      <w:pPr>
        <w:tabs>
          <w:tab w:val="right" w:leader="dot" w:pos="11057"/>
        </w:tabs>
        <w:spacing w:after="60"/>
        <w:rPr>
          <w:rFonts w:ascii="Arial" w:hAnsi="Arial"/>
          <w:b/>
          <w:bCs/>
        </w:rPr>
      </w:pPr>
      <w:r w:rsidRPr="00BE71F7">
        <w:rPr>
          <w:rFonts w:ascii="Arial" w:hAnsi="Arial"/>
          <w:b/>
          <w:bCs/>
        </w:rPr>
        <w:t>Disinterment Fees</w:t>
      </w:r>
      <w:r w:rsidR="00C823F2" w:rsidRPr="00BE71F7">
        <w:rPr>
          <w:rFonts w:ascii="Arial" w:hAnsi="Arial"/>
          <w:b/>
          <w:bCs/>
        </w:rPr>
        <w:t xml:space="preserve"> (standard depth / extra depth)</w:t>
      </w:r>
    </w:p>
    <w:p w14:paraId="29C83D77" w14:textId="0EDABC44" w:rsidR="00FC2524" w:rsidRPr="00BE71F7" w:rsidRDefault="00FC2524" w:rsidP="00FC2524">
      <w:pPr>
        <w:tabs>
          <w:tab w:val="right" w:leader="dot" w:pos="11057"/>
        </w:tabs>
        <w:spacing w:after="60"/>
        <w:rPr>
          <w:rFonts w:ascii="Arial" w:hAnsi="Arial"/>
        </w:rPr>
      </w:pPr>
      <w:r w:rsidRPr="00BE71F7">
        <w:rPr>
          <w:rFonts w:ascii="Arial" w:hAnsi="Arial"/>
        </w:rPr>
        <w:t>Disinterment of remains from an adult grave</w:t>
      </w:r>
      <w:r w:rsidRPr="00BE71F7">
        <w:rPr>
          <w:rFonts w:ascii="Arial" w:hAnsi="Arial"/>
        </w:rPr>
        <w:tab/>
        <w:t>$x</w:t>
      </w:r>
      <w:r w:rsidR="00C823F2" w:rsidRPr="00BE71F7">
        <w:rPr>
          <w:rFonts w:ascii="Arial" w:hAnsi="Arial"/>
        </w:rPr>
        <w:t xml:space="preserve"> / $x</w:t>
      </w:r>
    </w:p>
    <w:p w14:paraId="01EAD766" w14:textId="68808911" w:rsidR="00FC2524" w:rsidRPr="00BE71F7" w:rsidRDefault="00FC2524" w:rsidP="00FC2524">
      <w:pPr>
        <w:tabs>
          <w:tab w:val="right" w:leader="dot" w:pos="11057"/>
        </w:tabs>
        <w:spacing w:after="60"/>
        <w:rPr>
          <w:rFonts w:ascii="Arial" w:hAnsi="Arial"/>
        </w:rPr>
      </w:pPr>
      <w:r w:rsidRPr="00BE71F7">
        <w:rPr>
          <w:rFonts w:ascii="Arial" w:hAnsi="Arial"/>
        </w:rPr>
        <w:t>Disinterment of remains from a child grave</w:t>
      </w:r>
      <w:r w:rsidRPr="00BE71F7">
        <w:rPr>
          <w:rFonts w:ascii="Arial" w:hAnsi="Arial"/>
        </w:rPr>
        <w:tab/>
      </w:r>
      <w:r w:rsidR="00C823F2" w:rsidRPr="00BE71F7">
        <w:rPr>
          <w:rFonts w:ascii="Arial" w:hAnsi="Arial"/>
        </w:rPr>
        <w:t>$x / $x</w:t>
      </w:r>
    </w:p>
    <w:p w14:paraId="29561D60" w14:textId="0ECFD4D2" w:rsidR="00FC2524" w:rsidRDefault="00C823F2" w:rsidP="00FC2524">
      <w:pPr>
        <w:tabs>
          <w:tab w:val="right" w:leader="dot" w:pos="11057"/>
        </w:tabs>
        <w:spacing w:after="60"/>
        <w:rPr>
          <w:rFonts w:ascii="Arial" w:hAnsi="Arial"/>
        </w:rPr>
      </w:pPr>
      <w:r w:rsidRPr="00BE71F7">
        <w:rPr>
          <w:rFonts w:ascii="Arial" w:hAnsi="Arial"/>
        </w:rPr>
        <w:t>Disinterment of remains from an infant grave</w:t>
      </w:r>
      <w:r w:rsidR="00FC2524" w:rsidRPr="00BE71F7">
        <w:rPr>
          <w:rFonts w:ascii="Arial" w:hAnsi="Arial"/>
        </w:rPr>
        <w:tab/>
      </w:r>
      <w:r w:rsidRPr="00BE71F7">
        <w:rPr>
          <w:rFonts w:ascii="Arial" w:hAnsi="Arial"/>
        </w:rPr>
        <w:t>$x / $x</w:t>
      </w:r>
    </w:p>
    <w:p w14:paraId="46CCFFF1" w14:textId="77777777" w:rsidR="004F3E14" w:rsidRPr="004F3E14" w:rsidRDefault="004F3E14" w:rsidP="004F3E14">
      <w:pPr>
        <w:tabs>
          <w:tab w:val="right" w:leader="dot" w:pos="11057"/>
        </w:tabs>
        <w:spacing w:after="60"/>
        <w:rPr>
          <w:rFonts w:ascii="Arial" w:hAnsi="Arial"/>
        </w:rPr>
      </w:pPr>
      <w:r w:rsidRPr="004F3E14">
        <w:rPr>
          <w:rFonts w:ascii="Arial" w:hAnsi="Arial"/>
        </w:rPr>
        <w:t>Disinterment of cremated remains</w:t>
      </w:r>
      <w:r w:rsidRPr="004F3E14">
        <w:rPr>
          <w:rFonts w:ascii="Arial" w:hAnsi="Arial"/>
        </w:rPr>
        <w:tab/>
        <w:t>$x</w:t>
      </w:r>
    </w:p>
    <w:p w14:paraId="4183A8C7" w14:textId="77777777" w:rsidR="004F3E14" w:rsidRPr="004F3E14" w:rsidRDefault="004F3E14" w:rsidP="004F3E14">
      <w:pPr>
        <w:tabs>
          <w:tab w:val="right" w:leader="dot" w:pos="11057"/>
        </w:tabs>
        <w:spacing w:after="60"/>
        <w:rPr>
          <w:rFonts w:ascii="Arial" w:hAnsi="Arial"/>
        </w:rPr>
      </w:pPr>
      <w:r w:rsidRPr="004F3E14">
        <w:rPr>
          <w:rFonts w:ascii="Arial" w:hAnsi="Arial"/>
        </w:rPr>
        <w:t>Removal of cremated remains from a columbarium niche</w:t>
      </w:r>
      <w:r w:rsidRPr="004F3E14">
        <w:rPr>
          <w:rFonts w:ascii="Arial" w:hAnsi="Arial"/>
        </w:rPr>
        <w:tab/>
        <w:t>$x</w:t>
      </w:r>
    </w:p>
    <w:p w14:paraId="0613FAAF" w14:textId="590B460D" w:rsidR="00C823F2" w:rsidRPr="00BE71F7" w:rsidRDefault="00C823F2" w:rsidP="00ED53A8">
      <w:pPr>
        <w:tabs>
          <w:tab w:val="right" w:leader="dot" w:pos="11057"/>
        </w:tabs>
        <w:spacing w:after="60"/>
        <w:rPr>
          <w:rFonts w:ascii="Arial" w:hAnsi="Arial"/>
        </w:rPr>
      </w:pPr>
    </w:p>
    <w:p w14:paraId="77DCAC68" w14:textId="55D2C793" w:rsidR="00BF542F" w:rsidRPr="00BE71F7" w:rsidRDefault="00BF542F" w:rsidP="00BF542F">
      <w:pPr>
        <w:tabs>
          <w:tab w:val="right" w:leader="dot" w:pos="11057"/>
        </w:tabs>
        <w:spacing w:after="60"/>
        <w:rPr>
          <w:rFonts w:ascii="Arial" w:hAnsi="Arial"/>
          <w:b/>
          <w:bCs/>
        </w:rPr>
      </w:pPr>
      <w:r w:rsidRPr="00BE71F7">
        <w:rPr>
          <w:rFonts w:ascii="Arial" w:hAnsi="Arial"/>
          <w:b/>
          <w:bCs/>
        </w:rPr>
        <w:t>Winter storage fees</w:t>
      </w:r>
    </w:p>
    <w:p w14:paraId="67CEFD3A" w14:textId="06C5081E" w:rsidR="00BF542F" w:rsidRPr="00BE71F7" w:rsidRDefault="00BF542F" w:rsidP="00BF542F">
      <w:pPr>
        <w:tabs>
          <w:tab w:val="right" w:leader="dot" w:pos="11057"/>
        </w:tabs>
        <w:spacing w:after="60"/>
        <w:rPr>
          <w:rFonts w:ascii="Arial" w:hAnsi="Arial"/>
        </w:rPr>
      </w:pPr>
      <w:r w:rsidRPr="00BE71F7">
        <w:rPr>
          <w:rFonts w:ascii="Arial" w:hAnsi="Arial"/>
        </w:rPr>
        <w:t>Storage of the casketed body in our winter storage facility on the cemetery property</w:t>
      </w:r>
      <w:r w:rsidRPr="00BE71F7">
        <w:rPr>
          <w:rFonts w:ascii="Arial" w:hAnsi="Arial"/>
        </w:rPr>
        <w:tab/>
        <w:t>$x</w:t>
      </w:r>
    </w:p>
    <w:p w14:paraId="208B55FD" w14:textId="6F8F0B05" w:rsidR="00BF542F" w:rsidRPr="00BE71F7" w:rsidRDefault="005B2D86" w:rsidP="00ED53A8">
      <w:pPr>
        <w:tabs>
          <w:tab w:val="right" w:leader="dot" w:pos="11057"/>
        </w:tabs>
        <w:spacing w:after="60"/>
        <w:rPr>
          <w:rFonts w:ascii="Arial" w:hAnsi="Arial"/>
        </w:rPr>
      </w:pPr>
      <w:r w:rsidRPr="00BE71F7">
        <w:rPr>
          <w:rFonts w:ascii="Arial" w:hAnsi="Arial"/>
        </w:rPr>
        <w:t xml:space="preserve">This fee is charged between </w:t>
      </w:r>
      <w:r w:rsidR="00BF542F" w:rsidRPr="00BE71F7">
        <w:rPr>
          <w:rFonts w:ascii="Arial" w:hAnsi="Arial"/>
        </w:rPr>
        <w:t>(date) and (date)</w:t>
      </w:r>
      <w:r w:rsidRPr="00BE71F7">
        <w:rPr>
          <w:rFonts w:ascii="Arial" w:hAnsi="Arial"/>
        </w:rPr>
        <w:t xml:space="preserve"> when no burials take place, unless weather conditions permit interment. The cemetery operator reserves the sole right to determine if weather and soil conditions are suitable for interment during winter months. </w:t>
      </w:r>
    </w:p>
    <w:p w14:paraId="105F764F" w14:textId="77777777" w:rsidR="001A3710" w:rsidRPr="00BE71F7" w:rsidRDefault="001A3710" w:rsidP="009B06D8">
      <w:pPr>
        <w:tabs>
          <w:tab w:val="right" w:leader="dot" w:pos="11057"/>
        </w:tabs>
        <w:spacing w:after="60"/>
        <w:rPr>
          <w:rFonts w:ascii="Arial" w:hAnsi="Arial"/>
          <w:b/>
          <w:bCs/>
        </w:rPr>
      </w:pPr>
    </w:p>
    <w:p w14:paraId="0B117F93" w14:textId="07277927" w:rsidR="009B06D8" w:rsidRPr="00BE71F7" w:rsidRDefault="009B06D8" w:rsidP="009B06D8">
      <w:pPr>
        <w:tabs>
          <w:tab w:val="right" w:leader="dot" w:pos="11057"/>
        </w:tabs>
        <w:spacing w:after="60"/>
        <w:rPr>
          <w:rFonts w:ascii="Arial" w:hAnsi="Arial"/>
          <w:b/>
          <w:bCs/>
        </w:rPr>
      </w:pPr>
      <w:r w:rsidRPr="00BE71F7">
        <w:rPr>
          <w:rFonts w:ascii="Arial" w:hAnsi="Arial"/>
          <w:b/>
          <w:bCs/>
        </w:rPr>
        <w:t>Administration fees</w:t>
      </w:r>
    </w:p>
    <w:p w14:paraId="3957D231" w14:textId="074CB7EB" w:rsidR="009B06D8" w:rsidRPr="00BE71F7" w:rsidRDefault="009B06D8" w:rsidP="009B06D8">
      <w:pPr>
        <w:tabs>
          <w:tab w:val="right" w:leader="dot" w:pos="11057"/>
        </w:tabs>
        <w:spacing w:after="60"/>
        <w:rPr>
          <w:rFonts w:ascii="Arial" w:hAnsi="Arial"/>
        </w:rPr>
      </w:pPr>
      <w:r w:rsidRPr="00BE71F7">
        <w:rPr>
          <w:rFonts w:ascii="Arial" w:hAnsi="Arial"/>
        </w:rPr>
        <w:t>Transfer of interment or scattering rights to another person</w:t>
      </w:r>
      <w:r w:rsidRPr="00BE71F7">
        <w:rPr>
          <w:rFonts w:ascii="Arial" w:hAnsi="Arial"/>
        </w:rPr>
        <w:tab/>
        <w:t>$x</w:t>
      </w:r>
    </w:p>
    <w:p w14:paraId="3971836A" w14:textId="77777777" w:rsidR="00582F66" w:rsidRPr="00BE71F7" w:rsidRDefault="00582F66" w:rsidP="00F77B9C">
      <w:pPr>
        <w:rPr>
          <w:rFonts w:ascii="Arial" w:hAnsi="Arial"/>
          <w:b/>
        </w:rPr>
      </w:pPr>
    </w:p>
    <w:p w14:paraId="53C9BB76" w14:textId="1102F4AE" w:rsidR="00F77B9C" w:rsidRPr="00BE71F7" w:rsidRDefault="00F77B9C" w:rsidP="00F77B9C">
      <w:pPr>
        <w:rPr>
          <w:rFonts w:ascii="Arial" w:hAnsi="Arial"/>
          <w:b/>
        </w:rPr>
      </w:pPr>
      <w:commentRangeStart w:id="11"/>
      <w:r w:rsidRPr="00BE71F7">
        <w:rPr>
          <w:rFonts w:ascii="Arial" w:hAnsi="Arial"/>
          <w:b/>
        </w:rPr>
        <w:t>MONUMENTS AND MARKERS</w:t>
      </w:r>
      <w:commentRangeEnd w:id="11"/>
      <w:r w:rsidRPr="00BE71F7">
        <w:rPr>
          <w:rStyle w:val="CommentReference"/>
          <w:rFonts w:ascii="Arial" w:hAnsi="Arial"/>
          <w:b/>
          <w:sz w:val="24"/>
          <w:szCs w:val="24"/>
        </w:rPr>
        <w:commentReference w:id="11"/>
      </w:r>
    </w:p>
    <w:p w14:paraId="52FEC303" w14:textId="6D85054A" w:rsidR="00731336" w:rsidRPr="00BE71F7" w:rsidRDefault="00731336" w:rsidP="00FA6DB1">
      <w:pPr>
        <w:rPr>
          <w:rFonts w:ascii="Arial" w:hAnsi="Arial"/>
        </w:rPr>
      </w:pPr>
    </w:p>
    <w:p w14:paraId="7B25F11F" w14:textId="01A1F0BF" w:rsidR="00F77B9C" w:rsidRPr="00BE71F7" w:rsidRDefault="00F77B9C" w:rsidP="00F77B9C">
      <w:pPr>
        <w:tabs>
          <w:tab w:val="right" w:leader="dot" w:pos="11057"/>
        </w:tabs>
        <w:spacing w:after="60"/>
        <w:rPr>
          <w:rFonts w:ascii="Arial" w:hAnsi="Arial"/>
        </w:rPr>
      </w:pPr>
      <w:r w:rsidRPr="00BE71F7">
        <w:rPr>
          <w:rFonts w:ascii="Arial" w:hAnsi="Arial"/>
        </w:rPr>
        <w:t>Upright granite monuments</w:t>
      </w:r>
      <w:r w:rsidRPr="00BE71F7">
        <w:rPr>
          <w:rFonts w:ascii="Arial" w:hAnsi="Arial"/>
        </w:rPr>
        <w:tab/>
        <w:t>starting at $x</w:t>
      </w:r>
    </w:p>
    <w:p w14:paraId="79A0256C" w14:textId="022AE488" w:rsidR="00F77B9C" w:rsidRPr="00BE71F7" w:rsidRDefault="00F77B9C" w:rsidP="00F77B9C">
      <w:pPr>
        <w:tabs>
          <w:tab w:val="right" w:leader="dot" w:pos="11057"/>
        </w:tabs>
        <w:spacing w:after="60"/>
        <w:rPr>
          <w:rFonts w:ascii="Arial" w:hAnsi="Arial"/>
        </w:rPr>
      </w:pPr>
      <w:r w:rsidRPr="00BE71F7">
        <w:rPr>
          <w:rFonts w:ascii="Arial" w:hAnsi="Arial"/>
        </w:rPr>
        <w:t>Flat markers (granite)</w:t>
      </w:r>
      <w:r w:rsidRPr="00BE71F7">
        <w:rPr>
          <w:rFonts w:ascii="Arial" w:hAnsi="Arial"/>
        </w:rPr>
        <w:tab/>
        <w:t>starting at $x</w:t>
      </w:r>
    </w:p>
    <w:p w14:paraId="0FC8A77C" w14:textId="4BF2A63D" w:rsidR="00F77B9C" w:rsidRPr="00BE71F7" w:rsidRDefault="00F77B9C" w:rsidP="00F77B9C">
      <w:pPr>
        <w:tabs>
          <w:tab w:val="right" w:leader="dot" w:pos="11057"/>
        </w:tabs>
        <w:spacing w:after="60"/>
        <w:rPr>
          <w:rFonts w:ascii="Arial" w:hAnsi="Arial"/>
        </w:rPr>
      </w:pPr>
      <w:r w:rsidRPr="00BE71F7">
        <w:rPr>
          <w:rFonts w:ascii="Arial" w:hAnsi="Arial"/>
        </w:rPr>
        <w:t>Flat markers (bronze)</w:t>
      </w:r>
      <w:r w:rsidRPr="00BE71F7">
        <w:rPr>
          <w:rFonts w:ascii="Arial" w:hAnsi="Arial"/>
        </w:rPr>
        <w:tab/>
        <w:t>starting at $x</w:t>
      </w:r>
    </w:p>
    <w:p w14:paraId="0168B64C" w14:textId="58099410" w:rsidR="00F77B9C" w:rsidRPr="00BE71F7" w:rsidRDefault="00F77B9C" w:rsidP="00F77B9C">
      <w:pPr>
        <w:tabs>
          <w:tab w:val="right" w:leader="dot" w:pos="11057"/>
        </w:tabs>
        <w:spacing w:after="60"/>
        <w:rPr>
          <w:rFonts w:ascii="Arial" w:hAnsi="Arial"/>
        </w:rPr>
      </w:pPr>
      <w:r w:rsidRPr="00BE71F7">
        <w:rPr>
          <w:rFonts w:ascii="Arial" w:hAnsi="Arial"/>
        </w:rPr>
        <w:t>Inscription on a monument or marker</w:t>
      </w:r>
      <w:r w:rsidRPr="00BE71F7">
        <w:rPr>
          <w:rFonts w:ascii="Arial" w:hAnsi="Arial"/>
        </w:rPr>
        <w:tab/>
        <w:t>starting at $x</w:t>
      </w:r>
    </w:p>
    <w:p w14:paraId="1A3696AA" w14:textId="54F4BFBF" w:rsidR="00CE3796" w:rsidRPr="00BE71F7" w:rsidRDefault="001A3710" w:rsidP="00CE3796">
      <w:pPr>
        <w:tabs>
          <w:tab w:val="right" w:leader="dot" w:pos="11057"/>
        </w:tabs>
        <w:spacing w:after="60"/>
        <w:rPr>
          <w:rFonts w:ascii="Arial" w:hAnsi="Arial"/>
        </w:rPr>
      </w:pPr>
      <w:r w:rsidRPr="00BE71F7">
        <w:rPr>
          <w:rFonts w:ascii="Arial" w:hAnsi="Arial"/>
        </w:rPr>
        <w:t xml:space="preserve">Construction of </w:t>
      </w:r>
      <w:r w:rsidR="00D36F47" w:rsidRPr="00BE71F7">
        <w:rPr>
          <w:rFonts w:ascii="Arial" w:hAnsi="Arial"/>
        </w:rPr>
        <w:t>m</w:t>
      </w:r>
      <w:r w:rsidR="00CE3796" w:rsidRPr="00BE71F7">
        <w:rPr>
          <w:rFonts w:ascii="Arial" w:hAnsi="Arial"/>
        </w:rPr>
        <w:t>onument foundation</w:t>
      </w:r>
      <w:r w:rsidR="00CE3796" w:rsidRPr="00BE71F7">
        <w:rPr>
          <w:rFonts w:ascii="Arial" w:hAnsi="Arial"/>
        </w:rPr>
        <w:tab/>
        <w:t>$x</w:t>
      </w:r>
    </w:p>
    <w:p w14:paraId="273361AE" w14:textId="09EA277D" w:rsidR="00CE3796" w:rsidRPr="00BE71F7" w:rsidRDefault="00CE3796" w:rsidP="00CE3796">
      <w:pPr>
        <w:tabs>
          <w:tab w:val="right" w:leader="dot" w:pos="11057"/>
        </w:tabs>
        <w:spacing w:after="60"/>
        <w:rPr>
          <w:rFonts w:ascii="Arial" w:hAnsi="Arial"/>
        </w:rPr>
      </w:pPr>
      <w:r w:rsidRPr="00BE71F7">
        <w:rPr>
          <w:rFonts w:ascii="Arial" w:hAnsi="Arial"/>
        </w:rPr>
        <w:lastRenderedPageBreak/>
        <w:t>Installation fee for upright monument</w:t>
      </w:r>
      <w:r w:rsidRPr="00BE71F7">
        <w:rPr>
          <w:rFonts w:ascii="Arial" w:hAnsi="Arial"/>
        </w:rPr>
        <w:tab/>
        <w:t>$x</w:t>
      </w:r>
    </w:p>
    <w:p w14:paraId="2027484B" w14:textId="5E5B249D" w:rsidR="00CE3796" w:rsidRPr="00BE71F7" w:rsidRDefault="00CE3796" w:rsidP="00CE3796">
      <w:pPr>
        <w:tabs>
          <w:tab w:val="right" w:leader="dot" w:pos="11057"/>
        </w:tabs>
        <w:spacing w:after="60"/>
        <w:rPr>
          <w:rFonts w:ascii="Arial" w:hAnsi="Arial"/>
        </w:rPr>
      </w:pPr>
      <w:r w:rsidRPr="00BE71F7">
        <w:rPr>
          <w:rFonts w:ascii="Arial" w:hAnsi="Arial"/>
        </w:rPr>
        <w:t>Installation fee for flat marker</w:t>
      </w:r>
      <w:r w:rsidRPr="00BE71F7">
        <w:rPr>
          <w:rFonts w:ascii="Arial" w:hAnsi="Arial"/>
        </w:rPr>
        <w:tab/>
        <w:t>$x</w:t>
      </w:r>
    </w:p>
    <w:p w14:paraId="392A6B94" w14:textId="7FAEED4C" w:rsidR="00FF3CD0" w:rsidRPr="00BE71F7" w:rsidRDefault="00CE3796" w:rsidP="00D94FCD">
      <w:pPr>
        <w:tabs>
          <w:tab w:val="right" w:leader="dot" w:pos="11057"/>
        </w:tabs>
        <w:spacing w:after="60"/>
        <w:rPr>
          <w:rFonts w:ascii="Arial" w:hAnsi="Arial"/>
        </w:rPr>
      </w:pPr>
      <w:r w:rsidRPr="00BE71F7">
        <w:rPr>
          <w:rFonts w:ascii="Arial" w:hAnsi="Arial"/>
        </w:rPr>
        <w:t>Fee for inspecting the installation of a marker or foundation done by a third party</w:t>
      </w:r>
      <w:r w:rsidRPr="00BE71F7">
        <w:rPr>
          <w:rFonts w:ascii="Arial" w:hAnsi="Arial"/>
        </w:rPr>
        <w:tab/>
        <w:t>$x</w:t>
      </w:r>
    </w:p>
    <w:p w14:paraId="33CB8262" w14:textId="77777777" w:rsidR="007A17B7" w:rsidRDefault="007A17B7" w:rsidP="004B6BEC">
      <w:pPr>
        <w:spacing w:after="60"/>
        <w:jc w:val="both"/>
        <w:rPr>
          <w:rFonts w:ascii="Arial" w:hAnsi="Arial"/>
          <w:b/>
          <w:bCs/>
        </w:rPr>
      </w:pPr>
    </w:p>
    <w:p w14:paraId="2AFBEBB8" w14:textId="4A10D8A8" w:rsidR="004B6BEC" w:rsidRPr="00BE71F7" w:rsidRDefault="00D36F47" w:rsidP="004B6BEC">
      <w:pPr>
        <w:spacing w:after="60"/>
        <w:jc w:val="both"/>
        <w:rPr>
          <w:rFonts w:ascii="Arial" w:hAnsi="Arial"/>
          <w:b/>
          <w:bCs/>
        </w:rPr>
      </w:pPr>
      <w:r w:rsidRPr="00BE71F7">
        <w:rPr>
          <w:rFonts w:ascii="Arial" w:hAnsi="Arial"/>
          <w:b/>
          <w:bCs/>
        </w:rPr>
        <w:t>Care and Maintenance</w:t>
      </w:r>
      <w:r w:rsidR="00BE71F7" w:rsidRPr="00BE71F7">
        <w:rPr>
          <w:rFonts w:ascii="Arial" w:hAnsi="Arial"/>
        </w:rPr>
        <w:t xml:space="preserve"> </w:t>
      </w:r>
      <w:r w:rsidR="00BE71F7" w:rsidRPr="00BE71F7">
        <w:rPr>
          <w:rFonts w:ascii="Arial" w:hAnsi="Arial"/>
          <w:b/>
          <w:bCs/>
        </w:rPr>
        <w:t>Fund Contribution</w:t>
      </w:r>
      <w:r w:rsidRPr="00BE71F7">
        <w:rPr>
          <w:rFonts w:ascii="Arial" w:hAnsi="Arial"/>
          <w:b/>
          <w:bCs/>
        </w:rPr>
        <w:t>:</w:t>
      </w:r>
    </w:p>
    <w:p w14:paraId="6137E53E" w14:textId="64E083DC" w:rsidR="0063649C" w:rsidRPr="00BE71F7" w:rsidRDefault="0063649C" w:rsidP="004B6BEC">
      <w:pPr>
        <w:spacing w:after="120"/>
        <w:jc w:val="both"/>
        <w:rPr>
          <w:rFonts w:ascii="Arial" w:hAnsi="Arial"/>
        </w:rPr>
      </w:pPr>
      <w:r w:rsidRPr="00BE71F7">
        <w:rPr>
          <w:rFonts w:ascii="Arial" w:hAnsi="Arial"/>
        </w:rPr>
        <w:t>As r</w:t>
      </w:r>
      <w:r w:rsidR="00D36F47" w:rsidRPr="00BE71F7">
        <w:rPr>
          <w:rFonts w:ascii="Arial" w:hAnsi="Arial"/>
        </w:rPr>
        <w:t xml:space="preserve">equired under the </w:t>
      </w:r>
      <w:r w:rsidR="00D36F47" w:rsidRPr="00BE71F7">
        <w:rPr>
          <w:rFonts w:ascii="Arial" w:hAnsi="Arial"/>
          <w:i/>
          <w:iCs/>
        </w:rPr>
        <w:t xml:space="preserve">Funeral, Burial and Cremation Services Act, </w:t>
      </w:r>
      <w:r w:rsidR="00D36F47" w:rsidRPr="00BE71F7">
        <w:rPr>
          <w:rFonts w:ascii="Arial" w:hAnsi="Arial"/>
        </w:rPr>
        <w:t>2002</w:t>
      </w:r>
      <w:r w:rsidRPr="00BE71F7">
        <w:rPr>
          <w:rFonts w:ascii="Arial" w:hAnsi="Arial"/>
        </w:rPr>
        <w:t>,</w:t>
      </w:r>
      <w:r w:rsidR="00D36F47" w:rsidRPr="00BE71F7">
        <w:rPr>
          <w:rFonts w:ascii="Arial" w:hAnsi="Arial"/>
        </w:rPr>
        <w:t xml:space="preserve"> the following amounts must be paid to the cemetery operator before a marker is installed. After each marker installation, the </w:t>
      </w:r>
      <w:r w:rsidRPr="00BE71F7">
        <w:rPr>
          <w:rFonts w:ascii="Arial" w:hAnsi="Arial"/>
        </w:rPr>
        <w:t>amount</w:t>
      </w:r>
      <w:r w:rsidR="00D36F47" w:rsidRPr="00BE71F7">
        <w:rPr>
          <w:rFonts w:ascii="Arial" w:hAnsi="Arial"/>
        </w:rPr>
        <w:t xml:space="preserve"> will be </w:t>
      </w:r>
      <w:r w:rsidRPr="00BE71F7">
        <w:rPr>
          <w:rFonts w:ascii="Arial" w:hAnsi="Arial"/>
        </w:rPr>
        <w:t>contributed</w:t>
      </w:r>
      <w:r w:rsidR="00D36F47" w:rsidRPr="00BE71F7">
        <w:rPr>
          <w:rFonts w:ascii="Arial" w:hAnsi="Arial"/>
        </w:rPr>
        <w:t xml:space="preserve"> to an irrevocable </w:t>
      </w:r>
      <w:r w:rsidRPr="00BE71F7">
        <w:rPr>
          <w:rFonts w:ascii="Arial" w:hAnsi="Arial"/>
        </w:rPr>
        <w:t>trust fund known as the Care and Maintenance Fund.</w:t>
      </w:r>
      <w:r w:rsidR="005D7714" w:rsidRPr="00BE71F7">
        <w:rPr>
          <w:rFonts w:ascii="Arial" w:hAnsi="Arial"/>
        </w:rPr>
        <w:t xml:space="preserve"> Interest from the fund will be used to cover expenses for the care and maintenance of markers and monuments in perpetuity.</w:t>
      </w:r>
    </w:p>
    <w:p w14:paraId="1248CB32" w14:textId="74724CFB" w:rsidR="0063649C" w:rsidRPr="00521861" w:rsidRDefault="0063649C" w:rsidP="0063649C">
      <w:pPr>
        <w:tabs>
          <w:tab w:val="right" w:leader="dot" w:pos="11057"/>
        </w:tabs>
        <w:spacing w:after="60"/>
        <w:rPr>
          <w:rFonts w:ascii="Arial" w:hAnsi="Arial"/>
          <w:sz w:val="22"/>
          <w:szCs w:val="22"/>
        </w:rPr>
      </w:pPr>
      <w:r w:rsidRPr="00521861">
        <w:rPr>
          <w:rFonts w:ascii="Arial" w:hAnsi="Arial"/>
          <w:sz w:val="22"/>
          <w:szCs w:val="22"/>
        </w:rPr>
        <w:t>For flat markers measuring less than 1,116.13cm</w:t>
      </w:r>
      <w:r w:rsidRPr="00521861">
        <w:rPr>
          <w:rFonts w:ascii="Arial" w:hAnsi="Arial"/>
          <w:sz w:val="22"/>
          <w:szCs w:val="22"/>
          <w:vertAlign w:val="superscript"/>
        </w:rPr>
        <w:t>2</w:t>
      </w:r>
      <w:r w:rsidR="00C64DB9" w:rsidRPr="00521861">
        <w:rPr>
          <w:rFonts w:ascii="Arial" w:hAnsi="Arial"/>
          <w:sz w:val="22"/>
          <w:szCs w:val="22"/>
          <w:vertAlign w:val="superscript"/>
        </w:rPr>
        <w:t xml:space="preserve"> </w:t>
      </w:r>
      <w:r w:rsidRPr="00521861">
        <w:rPr>
          <w:rFonts w:ascii="Arial" w:hAnsi="Arial"/>
          <w:sz w:val="22"/>
          <w:szCs w:val="22"/>
        </w:rPr>
        <w:t>/</w:t>
      </w:r>
      <w:r w:rsidR="00C64DB9" w:rsidRPr="00521861">
        <w:rPr>
          <w:rFonts w:ascii="Arial" w:hAnsi="Arial"/>
          <w:sz w:val="22"/>
          <w:szCs w:val="22"/>
        </w:rPr>
        <w:t xml:space="preserve"> </w:t>
      </w:r>
      <w:r w:rsidRPr="00521861">
        <w:rPr>
          <w:rFonts w:ascii="Arial" w:hAnsi="Arial"/>
          <w:sz w:val="22"/>
          <w:szCs w:val="22"/>
        </w:rPr>
        <w:t>173in</w:t>
      </w:r>
      <w:r w:rsidRPr="00521861">
        <w:rPr>
          <w:rFonts w:ascii="Arial" w:hAnsi="Arial"/>
          <w:sz w:val="22"/>
          <w:szCs w:val="22"/>
          <w:vertAlign w:val="superscript"/>
        </w:rPr>
        <w:t>2</w:t>
      </w:r>
      <w:r w:rsidRPr="00521861">
        <w:rPr>
          <w:rFonts w:ascii="Arial" w:hAnsi="Arial"/>
          <w:sz w:val="22"/>
          <w:szCs w:val="22"/>
        </w:rPr>
        <w:tab/>
        <w:t>$0</w:t>
      </w:r>
    </w:p>
    <w:p w14:paraId="0DA7F211" w14:textId="76A394BB" w:rsidR="0063649C" w:rsidRPr="00521861" w:rsidRDefault="0063649C" w:rsidP="0063649C">
      <w:pPr>
        <w:tabs>
          <w:tab w:val="right" w:leader="dot" w:pos="11057"/>
        </w:tabs>
        <w:spacing w:after="60"/>
        <w:rPr>
          <w:rFonts w:ascii="Arial" w:hAnsi="Arial"/>
          <w:sz w:val="22"/>
          <w:szCs w:val="22"/>
        </w:rPr>
      </w:pPr>
      <w:r w:rsidRPr="00521861">
        <w:rPr>
          <w:rFonts w:ascii="Arial" w:hAnsi="Arial"/>
          <w:sz w:val="22"/>
          <w:szCs w:val="22"/>
        </w:rPr>
        <w:t>For flat markers measuring 1,116.13cm</w:t>
      </w:r>
      <w:r w:rsidRPr="00521861">
        <w:rPr>
          <w:rFonts w:ascii="Arial" w:hAnsi="Arial"/>
          <w:sz w:val="22"/>
          <w:szCs w:val="22"/>
          <w:vertAlign w:val="superscript"/>
        </w:rPr>
        <w:t>2</w:t>
      </w:r>
      <w:r w:rsidR="00C64DB9" w:rsidRPr="00521861">
        <w:rPr>
          <w:rFonts w:ascii="Arial" w:hAnsi="Arial"/>
          <w:sz w:val="22"/>
          <w:szCs w:val="22"/>
          <w:vertAlign w:val="superscript"/>
        </w:rPr>
        <w:t xml:space="preserve"> </w:t>
      </w:r>
      <w:r w:rsidRPr="00521861">
        <w:rPr>
          <w:rFonts w:ascii="Arial" w:hAnsi="Arial"/>
          <w:sz w:val="22"/>
          <w:szCs w:val="22"/>
        </w:rPr>
        <w:t>/</w:t>
      </w:r>
      <w:r w:rsidR="00C64DB9" w:rsidRPr="00521861">
        <w:rPr>
          <w:rFonts w:ascii="Arial" w:hAnsi="Arial"/>
          <w:sz w:val="22"/>
          <w:szCs w:val="22"/>
        </w:rPr>
        <w:t xml:space="preserve"> </w:t>
      </w:r>
      <w:r w:rsidRPr="00521861">
        <w:rPr>
          <w:rFonts w:ascii="Arial" w:hAnsi="Arial"/>
          <w:sz w:val="22"/>
          <w:szCs w:val="22"/>
        </w:rPr>
        <w:t>173in</w:t>
      </w:r>
      <w:r w:rsidRPr="00521861">
        <w:rPr>
          <w:rFonts w:ascii="Arial" w:hAnsi="Arial"/>
          <w:sz w:val="22"/>
          <w:szCs w:val="22"/>
          <w:vertAlign w:val="superscript"/>
        </w:rPr>
        <w:t>2</w:t>
      </w:r>
      <w:r w:rsidRPr="00521861">
        <w:rPr>
          <w:rFonts w:ascii="Arial" w:hAnsi="Arial"/>
          <w:sz w:val="22"/>
          <w:szCs w:val="22"/>
        </w:rPr>
        <w:t xml:space="preserve"> or larger</w:t>
      </w:r>
      <w:r w:rsidRPr="00521861">
        <w:rPr>
          <w:rFonts w:ascii="Arial" w:hAnsi="Arial"/>
          <w:sz w:val="22"/>
          <w:szCs w:val="22"/>
        </w:rPr>
        <w:tab/>
        <w:t>$</w:t>
      </w:r>
      <w:r w:rsidR="001D4F60" w:rsidRPr="00521861">
        <w:rPr>
          <w:rFonts w:ascii="Arial" w:hAnsi="Arial"/>
          <w:sz w:val="22"/>
          <w:szCs w:val="22"/>
        </w:rPr>
        <w:t>10</w:t>
      </w:r>
      <w:r w:rsidRPr="00521861">
        <w:rPr>
          <w:rFonts w:ascii="Arial" w:hAnsi="Arial"/>
          <w:sz w:val="22"/>
          <w:szCs w:val="22"/>
        </w:rPr>
        <w:t>0</w:t>
      </w:r>
    </w:p>
    <w:p w14:paraId="7EFE32CA" w14:textId="65AA7CCE" w:rsidR="0063649C" w:rsidRPr="00521861" w:rsidRDefault="0063649C" w:rsidP="0063649C">
      <w:pPr>
        <w:tabs>
          <w:tab w:val="right" w:leader="dot" w:pos="11057"/>
        </w:tabs>
        <w:spacing w:after="60"/>
        <w:rPr>
          <w:rFonts w:ascii="Arial" w:hAnsi="Arial"/>
          <w:sz w:val="22"/>
          <w:szCs w:val="22"/>
        </w:rPr>
      </w:pPr>
      <w:r w:rsidRPr="00521861">
        <w:rPr>
          <w:rFonts w:ascii="Arial" w:hAnsi="Arial"/>
          <w:sz w:val="22"/>
          <w:szCs w:val="22"/>
        </w:rPr>
        <w:t>For upright monuments 1.22m</w:t>
      </w:r>
      <w:r w:rsidR="00C64DB9" w:rsidRPr="00521861">
        <w:rPr>
          <w:rFonts w:ascii="Arial" w:hAnsi="Arial"/>
          <w:sz w:val="22"/>
          <w:szCs w:val="22"/>
        </w:rPr>
        <w:t xml:space="preserve"> </w:t>
      </w:r>
      <w:r w:rsidRPr="00521861">
        <w:rPr>
          <w:rFonts w:ascii="Arial" w:hAnsi="Arial"/>
          <w:sz w:val="22"/>
          <w:szCs w:val="22"/>
        </w:rPr>
        <w:t>/</w:t>
      </w:r>
      <w:r w:rsidR="00C64DB9" w:rsidRPr="00521861">
        <w:rPr>
          <w:rFonts w:ascii="Arial" w:hAnsi="Arial"/>
          <w:sz w:val="22"/>
          <w:szCs w:val="22"/>
        </w:rPr>
        <w:t xml:space="preserve"> </w:t>
      </w:r>
      <w:r w:rsidRPr="00521861">
        <w:rPr>
          <w:rFonts w:ascii="Arial" w:hAnsi="Arial"/>
          <w:sz w:val="22"/>
          <w:szCs w:val="22"/>
        </w:rPr>
        <w:t>4ft or less in height and 1.22m</w:t>
      </w:r>
      <w:r w:rsidR="00C64DB9" w:rsidRPr="00521861">
        <w:rPr>
          <w:rFonts w:ascii="Arial" w:hAnsi="Arial"/>
          <w:sz w:val="22"/>
          <w:szCs w:val="22"/>
        </w:rPr>
        <w:t xml:space="preserve"> </w:t>
      </w:r>
      <w:r w:rsidRPr="00521861">
        <w:rPr>
          <w:rFonts w:ascii="Arial" w:hAnsi="Arial"/>
          <w:sz w:val="22"/>
          <w:szCs w:val="22"/>
        </w:rPr>
        <w:t>/</w:t>
      </w:r>
      <w:r w:rsidR="00C64DB9" w:rsidRPr="00521861">
        <w:rPr>
          <w:rFonts w:ascii="Arial" w:hAnsi="Arial"/>
          <w:sz w:val="22"/>
          <w:szCs w:val="22"/>
        </w:rPr>
        <w:t xml:space="preserve"> </w:t>
      </w:r>
      <w:r w:rsidRPr="00521861">
        <w:rPr>
          <w:rFonts w:ascii="Arial" w:hAnsi="Arial"/>
          <w:sz w:val="22"/>
          <w:szCs w:val="22"/>
        </w:rPr>
        <w:t>4ft or less in length, including base</w:t>
      </w:r>
      <w:r w:rsidRPr="00521861">
        <w:rPr>
          <w:rFonts w:ascii="Arial" w:hAnsi="Arial"/>
          <w:sz w:val="22"/>
          <w:szCs w:val="22"/>
        </w:rPr>
        <w:tab/>
        <w:t>$</w:t>
      </w:r>
      <w:r w:rsidR="001D4F60" w:rsidRPr="00521861">
        <w:rPr>
          <w:rFonts w:ascii="Arial" w:hAnsi="Arial"/>
          <w:sz w:val="22"/>
          <w:szCs w:val="22"/>
        </w:rPr>
        <w:t>2</w:t>
      </w:r>
      <w:r w:rsidRPr="00521861">
        <w:rPr>
          <w:rFonts w:ascii="Arial" w:hAnsi="Arial"/>
          <w:sz w:val="22"/>
          <w:szCs w:val="22"/>
        </w:rPr>
        <w:t>00</w:t>
      </w:r>
    </w:p>
    <w:p w14:paraId="78EF6D8F" w14:textId="3026BFD3" w:rsidR="0063649C" w:rsidRPr="00521861" w:rsidRDefault="0063649C" w:rsidP="0063649C">
      <w:pPr>
        <w:tabs>
          <w:tab w:val="right" w:leader="dot" w:pos="11057"/>
        </w:tabs>
        <w:spacing w:after="60"/>
        <w:rPr>
          <w:rFonts w:ascii="Arial" w:hAnsi="Arial"/>
          <w:sz w:val="22"/>
          <w:szCs w:val="22"/>
        </w:rPr>
      </w:pPr>
      <w:r w:rsidRPr="00521861">
        <w:rPr>
          <w:rFonts w:ascii="Arial" w:hAnsi="Arial"/>
          <w:sz w:val="22"/>
          <w:szCs w:val="22"/>
        </w:rPr>
        <w:t>For upright monuments more than 1.22m</w:t>
      </w:r>
      <w:r w:rsidR="00C64DB9" w:rsidRPr="00521861">
        <w:rPr>
          <w:rFonts w:ascii="Arial" w:hAnsi="Arial"/>
          <w:sz w:val="22"/>
          <w:szCs w:val="22"/>
        </w:rPr>
        <w:t xml:space="preserve"> </w:t>
      </w:r>
      <w:r w:rsidRPr="00521861">
        <w:rPr>
          <w:rFonts w:ascii="Arial" w:hAnsi="Arial"/>
          <w:sz w:val="22"/>
          <w:szCs w:val="22"/>
        </w:rPr>
        <w:t>/</w:t>
      </w:r>
      <w:r w:rsidR="00C64DB9" w:rsidRPr="00521861">
        <w:rPr>
          <w:rFonts w:ascii="Arial" w:hAnsi="Arial"/>
          <w:sz w:val="22"/>
          <w:szCs w:val="22"/>
        </w:rPr>
        <w:t xml:space="preserve"> </w:t>
      </w:r>
      <w:r w:rsidRPr="00521861">
        <w:rPr>
          <w:rFonts w:ascii="Arial" w:hAnsi="Arial"/>
          <w:sz w:val="22"/>
          <w:szCs w:val="22"/>
        </w:rPr>
        <w:t>4ft in height and 1.22m</w:t>
      </w:r>
      <w:r w:rsidR="00C64DB9" w:rsidRPr="00521861">
        <w:rPr>
          <w:rFonts w:ascii="Arial" w:hAnsi="Arial"/>
          <w:sz w:val="22"/>
          <w:szCs w:val="22"/>
        </w:rPr>
        <w:t xml:space="preserve"> </w:t>
      </w:r>
      <w:r w:rsidRPr="00521861">
        <w:rPr>
          <w:rFonts w:ascii="Arial" w:hAnsi="Arial"/>
          <w:sz w:val="22"/>
          <w:szCs w:val="22"/>
        </w:rPr>
        <w:t>/</w:t>
      </w:r>
      <w:r w:rsidR="00C64DB9" w:rsidRPr="00521861">
        <w:rPr>
          <w:rFonts w:ascii="Arial" w:hAnsi="Arial"/>
          <w:sz w:val="22"/>
          <w:szCs w:val="22"/>
        </w:rPr>
        <w:t xml:space="preserve"> </w:t>
      </w:r>
      <w:r w:rsidRPr="00521861">
        <w:rPr>
          <w:rFonts w:ascii="Arial" w:hAnsi="Arial"/>
          <w:sz w:val="22"/>
          <w:szCs w:val="22"/>
        </w:rPr>
        <w:t>4ft, including base</w:t>
      </w:r>
      <w:r w:rsidRPr="00521861">
        <w:rPr>
          <w:rFonts w:ascii="Arial" w:hAnsi="Arial"/>
          <w:sz w:val="22"/>
          <w:szCs w:val="22"/>
        </w:rPr>
        <w:tab/>
        <w:t>$</w:t>
      </w:r>
      <w:r w:rsidR="001D4F60" w:rsidRPr="00521861">
        <w:rPr>
          <w:rFonts w:ascii="Arial" w:hAnsi="Arial"/>
          <w:sz w:val="22"/>
          <w:szCs w:val="22"/>
        </w:rPr>
        <w:t>4</w:t>
      </w:r>
      <w:r w:rsidRPr="00521861">
        <w:rPr>
          <w:rFonts w:ascii="Arial" w:hAnsi="Arial"/>
          <w:sz w:val="22"/>
          <w:szCs w:val="22"/>
        </w:rPr>
        <w:t>00</w:t>
      </w:r>
    </w:p>
    <w:p w14:paraId="4DF0B686" w14:textId="77777777" w:rsidR="00521861" w:rsidRDefault="00521861" w:rsidP="00D36F47">
      <w:pPr>
        <w:spacing w:after="60"/>
        <w:rPr>
          <w:rFonts w:ascii="Arial" w:hAnsi="Arial"/>
        </w:rPr>
      </w:pPr>
    </w:p>
    <w:p w14:paraId="0A218F01" w14:textId="140EFB07" w:rsidR="00521861" w:rsidRPr="00B40776" w:rsidRDefault="00521861" w:rsidP="00B40776">
      <w:pPr>
        <w:spacing w:after="60"/>
        <w:jc w:val="center"/>
        <w:rPr>
          <w:rFonts w:ascii="Arial" w:hAnsi="Arial"/>
          <w:b/>
          <w:bCs/>
        </w:rPr>
      </w:pPr>
      <w:r w:rsidRPr="00B40776">
        <w:rPr>
          <w:rFonts w:ascii="Arial" w:hAnsi="Arial"/>
          <w:b/>
          <w:bCs/>
        </w:rPr>
        <w:t>PAYMENT, FINANCING &amp; FUNDING</w:t>
      </w:r>
    </w:p>
    <w:p w14:paraId="33630E78" w14:textId="77777777" w:rsidR="00B40776" w:rsidRDefault="00B40776" w:rsidP="00D36F47">
      <w:pPr>
        <w:spacing w:after="60"/>
        <w:rPr>
          <w:rFonts w:ascii="Arial" w:hAnsi="Arial"/>
        </w:rPr>
      </w:pPr>
    </w:p>
    <w:p w14:paraId="75B18B7E" w14:textId="77777777" w:rsidR="00B40776" w:rsidRPr="00B40776" w:rsidRDefault="00B40776" w:rsidP="00D36F47">
      <w:pPr>
        <w:spacing w:after="60"/>
        <w:rPr>
          <w:rFonts w:ascii="Arial" w:hAnsi="Arial"/>
          <w:b/>
          <w:bCs/>
        </w:rPr>
      </w:pPr>
      <w:r w:rsidRPr="00B40776">
        <w:rPr>
          <w:rFonts w:ascii="Arial" w:hAnsi="Arial"/>
          <w:b/>
          <w:bCs/>
        </w:rPr>
        <w:t xml:space="preserve">For services at time of death: </w:t>
      </w:r>
    </w:p>
    <w:p w14:paraId="60CDB89A" w14:textId="77777777" w:rsidR="00B40776" w:rsidRDefault="00B40776" w:rsidP="00D36F47">
      <w:pPr>
        <w:spacing w:after="60"/>
        <w:rPr>
          <w:rFonts w:ascii="Arial" w:hAnsi="Arial"/>
        </w:rPr>
      </w:pPr>
    </w:p>
    <w:p w14:paraId="611EC36B" w14:textId="77777777" w:rsidR="00B40776" w:rsidRDefault="00B40776" w:rsidP="00D36F47">
      <w:pPr>
        <w:spacing w:after="60"/>
        <w:rPr>
          <w:rFonts w:ascii="Arial" w:hAnsi="Arial"/>
        </w:rPr>
      </w:pPr>
      <w:r w:rsidRPr="00B40776">
        <w:rPr>
          <w:rFonts w:ascii="Arial" w:hAnsi="Arial"/>
        </w:rPr>
        <w:t xml:space="preserve">Payment is due within </w:t>
      </w:r>
      <w:r w:rsidRPr="00B40776">
        <w:rPr>
          <w:rFonts w:ascii="Arial" w:hAnsi="Arial"/>
          <w:highlight w:val="yellow"/>
        </w:rPr>
        <w:t>##</w:t>
      </w:r>
      <w:r w:rsidRPr="00B40776">
        <w:rPr>
          <w:rFonts w:ascii="Arial" w:hAnsi="Arial"/>
        </w:rPr>
        <w:t xml:space="preserve"> days of signing the contract, beyond which interest will be charged at a rate of </w:t>
      </w:r>
      <w:r w:rsidRPr="00B40776">
        <w:rPr>
          <w:rFonts w:ascii="Arial" w:hAnsi="Arial"/>
          <w:highlight w:val="yellow"/>
        </w:rPr>
        <w:t>##</w:t>
      </w:r>
      <w:r w:rsidRPr="00B40776">
        <w:rPr>
          <w:rFonts w:ascii="Arial" w:hAnsi="Arial"/>
        </w:rPr>
        <w:t xml:space="preserve">%, which is equivalent to </w:t>
      </w:r>
      <w:r w:rsidRPr="00B40776">
        <w:rPr>
          <w:rFonts w:ascii="Arial" w:hAnsi="Arial"/>
          <w:highlight w:val="yellow"/>
        </w:rPr>
        <w:t>##</w:t>
      </w:r>
      <w:r w:rsidRPr="00B40776">
        <w:rPr>
          <w:rFonts w:ascii="Arial" w:hAnsi="Arial"/>
        </w:rPr>
        <w:t xml:space="preserve">% per annum (APR). Payment may be made by cash, cheque, debit, and most major credit cards. Payment plans are also available to meet most budgets. </w:t>
      </w:r>
    </w:p>
    <w:p w14:paraId="35B7459B" w14:textId="77777777" w:rsidR="00B40776" w:rsidRDefault="00B40776" w:rsidP="00D36F47">
      <w:pPr>
        <w:spacing w:after="60"/>
        <w:rPr>
          <w:rFonts w:ascii="Arial" w:hAnsi="Arial"/>
        </w:rPr>
      </w:pPr>
    </w:p>
    <w:p w14:paraId="7C72EF81" w14:textId="743BD069" w:rsidR="00B40776" w:rsidRPr="00BE71F7" w:rsidRDefault="00B40776" w:rsidP="00D36F47">
      <w:pPr>
        <w:spacing w:after="60"/>
        <w:rPr>
          <w:rFonts w:ascii="Arial" w:hAnsi="Arial"/>
        </w:rPr>
      </w:pPr>
      <w:r w:rsidRPr="00B40776">
        <w:rPr>
          <w:rFonts w:ascii="Arial" w:hAnsi="Arial"/>
        </w:rPr>
        <w:t>Financing charges apply to payment plans. Financial assistance for burial and cremation services is available through various governmental agencies, to those who qualify.</w:t>
      </w:r>
    </w:p>
    <w:sectPr w:rsidR="00B40776" w:rsidRPr="00BE71F7" w:rsidSect="00B74944">
      <w:footerReference w:type="default" r:id="rId15"/>
      <w:pgSz w:w="12240" w:h="15840"/>
      <w:pgMar w:top="851" w:right="851" w:bottom="851" w:left="85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257A10F0" w14:textId="77777777" w:rsidR="000D0E61" w:rsidRDefault="000D0E61" w:rsidP="000D0E61">
      <w:pPr>
        <w:pStyle w:val="CommentText"/>
        <w:rPr>
          <w:rFonts w:ascii="Arial" w:hAnsi="Arial"/>
        </w:rPr>
      </w:pPr>
      <w:r>
        <w:rPr>
          <w:rStyle w:val="CommentReference"/>
          <w:rFonts w:ascii="Arial" w:hAnsi="Arial"/>
        </w:rPr>
        <w:annotationRef/>
      </w:r>
      <w:r>
        <w:rPr>
          <w:rFonts w:ascii="Arial" w:hAnsi="Arial"/>
        </w:rPr>
        <w:t xml:space="preserve">If your business/trade name is different than your operator name, then you must include both names on your price list. Instead of “operating as,” you could also state the trade name as “a division of” the operator name. </w:t>
      </w:r>
    </w:p>
    <w:p w14:paraId="56E88F91" w14:textId="77777777" w:rsidR="000D0E61" w:rsidRDefault="000D0E61" w:rsidP="000D0E61">
      <w:pPr>
        <w:pStyle w:val="CommentText"/>
      </w:pPr>
    </w:p>
  </w:comment>
  <w:comment w:id="2" w:author="Author" w:initials="A">
    <w:p w14:paraId="32D89959" w14:textId="77777777" w:rsidR="000D0E61" w:rsidRDefault="000D0E61" w:rsidP="000D0E61">
      <w:pPr>
        <w:pStyle w:val="CommentText"/>
        <w:rPr>
          <w:rFonts w:ascii="Arial" w:hAnsi="Arial"/>
        </w:rPr>
      </w:pPr>
      <w:r>
        <w:rPr>
          <w:rStyle w:val="CommentReference"/>
          <w:rFonts w:ascii="Arial" w:hAnsi="Arial"/>
        </w:rPr>
        <w:annotationRef/>
      </w:r>
      <w:r>
        <w:rPr>
          <w:rFonts w:ascii="Arial" w:hAnsi="Arial"/>
        </w:rPr>
        <w:t>For cemetery and crematorium operators, your licence # is your five-digit site number.</w:t>
      </w:r>
    </w:p>
    <w:p w14:paraId="3A7FC5D9" w14:textId="77777777" w:rsidR="000D0E61" w:rsidRDefault="000D0E61" w:rsidP="000D0E61">
      <w:pPr>
        <w:pStyle w:val="CommentText"/>
        <w:rPr>
          <w:rFonts w:ascii="Arial" w:hAnsi="Arial"/>
        </w:rPr>
      </w:pPr>
    </w:p>
    <w:p w14:paraId="52D5D97E" w14:textId="77777777" w:rsidR="000D0E61" w:rsidRDefault="000D0E61" w:rsidP="000D0E61">
      <w:pPr>
        <w:pStyle w:val="CommentText"/>
        <w:rPr>
          <w:rFonts w:ascii="Arial" w:hAnsi="Arial"/>
        </w:rPr>
      </w:pPr>
      <w:r>
        <w:rPr>
          <w:rFonts w:ascii="Arial" w:hAnsi="Arial"/>
        </w:rPr>
        <w:t>For cemetery and crematorium operators that operate only one site, your seven-digit “organization” number would also be accepted.</w:t>
      </w:r>
    </w:p>
  </w:comment>
  <w:comment w:id="3" w:author="Author" w:initials="A">
    <w:p w14:paraId="46FE9962" w14:textId="457F8B56" w:rsidR="00675D1C" w:rsidRDefault="00675D1C">
      <w:pPr>
        <w:pStyle w:val="CommentText"/>
      </w:pPr>
      <w:r>
        <w:rPr>
          <w:rStyle w:val="CommentReference"/>
        </w:rPr>
        <w:annotationRef/>
      </w:r>
      <w:r>
        <w:rPr>
          <w:rFonts w:ascii="Arial" w:hAnsi="Arial"/>
          <w:sz w:val="22"/>
          <w:szCs w:val="22"/>
          <w:lang w:val="en-CA"/>
        </w:rPr>
        <w:t xml:space="preserve">An adult grave must be at least 2.44m/8’ long and .91m/3’ wide excl. space for a marker. </w:t>
      </w:r>
    </w:p>
  </w:comment>
  <w:comment w:id="4" w:author="Author" w:initials="A">
    <w:p w14:paraId="72C2EEF3" w14:textId="77777777" w:rsidR="000D0E61" w:rsidRDefault="000D0E61" w:rsidP="000D0E61">
      <w:pPr>
        <w:pStyle w:val="CommentText"/>
        <w:rPr>
          <w:rFonts w:ascii="Arial" w:hAnsi="Arial"/>
        </w:rPr>
      </w:pPr>
      <w:r>
        <w:rPr>
          <w:rStyle w:val="CommentReference"/>
          <w:rFonts w:ascii="Arial" w:hAnsi="Arial"/>
        </w:rPr>
        <w:annotationRef/>
      </w:r>
      <w:r>
        <w:rPr>
          <w:rFonts w:ascii="Arial" w:hAnsi="Arial"/>
        </w:rPr>
        <w:t>Select “Fund” or “Account.” Non-profit cemetery operators with less than $50K in Care and Maintenance funds and who do NOT accept funds for services and supplies in advance of need, may opt for an account at a bank / credit union / caisse populaire instead of a fund managed by a third-party trustee.</w:t>
      </w:r>
    </w:p>
  </w:comment>
  <w:comment w:id="5" w:author="Author" w:initials="A">
    <w:p w14:paraId="2393D7FC" w14:textId="77777777" w:rsidR="003046B8" w:rsidRDefault="003046B8" w:rsidP="003046B8">
      <w:pPr>
        <w:rPr>
          <w:sz w:val="20"/>
          <w:szCs w:val="20"/>
        </w:rPr>
      </w:pPr>
      <w:r>
        <w:rPr>
          <w:rStyle w:val="CommentReference"/>
        </w:rPr>
        <w:annotationRef/>
      </w:r>
      <w:r>
        <w:rPr>
          <w:lang w:val="en-CA"/>
        </w:rPr>
        <w:t>Minimum contribution amounts just increased effective January 1, 2022, per Ontario</w:t>
      </w:r>
    </w:p>
    <w:p w14:paraId="79D19E76" w14:textId="77777777" w:rsidR="003046B8" w:rsidRDefault="003046B8" w:rsidP="003046B8">
      <w:pPr>
        <w:pStyle w:val="CommentText"/>
      </w:pPr>
      <w:r>
        <w:rPr>
          <w:lang w:val="en-CA"/>
        </w:rPr>
        <w:t xml:space="preserve">Regulation 30/11. </w:t>
      </w:r>
    </w:p>
  </w:comment>
  <w:comment w:id="6" w:author="Author" w:initials="A">
    <w:p w14:paraId="241E84AD" w14:textId="77777777" w:rsidR="000D0E61" w:rsidRDefault="000D0E61" w:rsidP="000D0E61">
      <w:pPr>
        <w:pStyle w:val="CommentText"/>
      </w:pPr>
      <w:r>
        <w:rPr>
          <w:rStyle w:val="CommentReference"/>
          <w:rFonts w:ascii="Arial" w:hAnsi="Arial"/>
        </w:rPr>
        <w:annotationRef/>
      </w:r>
      <w:r>
        <w:t xml:space="preserve">This can be set out in a different format if desired. </w:t>
      </w:r>
    </w:p>
  </w:comment>
  <w:comment w:id="7" w:author="Author" w:initials="A">
    <w:p w14:paraId="41D4AEB3" w14:textId="77777777" w:rsidR="000D0E61" w:rsidRDefault="000D0E61" w:rsidP="000D0E61">
      <w:pPr>
        <w:pStyle w:val="CommentText"/>
        <w:rPr>
          <w:rFonts w:ascii="Arial" w:hAnsi="Arial"/>
        </w:rPr>
      </w:pPr>
      <w:r>
        <w:rPr>
          <w:rStyle w:val="CommentReference"/>
          <w:rFonts w:ascii="Arial" w:hAnsi="Arial"/>
        </w:rPr>
        <w:annotationRef/>
      </w:r>
      <w:r>
        <w:rPr>
          <w:rFonts w:ascii="Arial" w:hAnsi="Arial"/>
        </w:rPr>
        <w:t xml:space="preserve">For each interment right, you must specify whether the right allows burials at multiple depths. </w:t>
      </w:r>
    </w:p>
  </w:comment>
  <w:comment w:id="8" w:author="Author" w:initials="A">
    <w:p w14:paraId="173ED84E" w14:textId="77777777" w:rsidR="000D0E61" w:rsidRDefault="000D0E61" w:rsidP="000D0E61">
      <w:pPr>
        <w:pStyle w:val="CommentText"/>
        <w:rPr>
          <w:rFonts w:ascii="Arial" w:hAnsi="Arial"/>
        </w:rPr>
      </w:pPr>
      <w:r>
        <w:rPr>
          <w:rFonts w:ascii="Arial" w:hAnsi="Arial"/>
        </w:rPr>
        <w:t>For each interment right, you must s</w:t>
      </w:r>
      <w:r>
        <w:rPr>
          <w:rStyle w:val="CommentReference"/>
          <w:rFonts w:ascii="Arial" w:hAnsi="Arial"/>
        </w:rPr>
        <w:annotationRef/>
      </w:r>
      <w:r>
        <w:rPr>
          <w:rFonts w:ascii="Arial" w:hAnsi="Arial"/>
        </w:rPr>
        <w:t>pecify how many full-body and/or cremation interments are allowed.</w:t>
      </w:r>
    </w:p>
  </w:comment>
  <w:comment w:id="9" w:author="Author" w:initials="A">
    <w:p w14:paraId="60FCE28E" w14:textId="77777777" w:rsidR="000D0E61" w:rsidRDefault="000D0E61" w:rsidP="000D0E61">
      <w:pPr>
        <w:pStyle w:val="CommentText"/>
        <w:rPr>
          <w:rFonts w:ascii="Arial" w:hAnsi="Arial"/>
        </w:rPr>
      </w:pPr>
      <w:r>
        <w:rPr>
          <w:rStyle w:val="CommentReference"/>
          <w:rFonts w:ascii="Arial" w:hAnsi="Arial"/>
        </w:rPr>
        <w:annotationRef/>
      </w:r>
      <w:r>
        <w:rPr>
          <w:rFonts w:ascii="Arial" w:hAnsi="Arial"/>
        </w:rPr>
        <w:t>For each interment right where a marker is permitted, specify any limitations on size and whether a flat and/or upright marker is permitted.</w:t>
      </w:r>
    </w:p>
  </w:comment>
  <w:comment w:id="10" w:author="Author" w:initials="A">
    <w:p w14:paraId="5C9D6228" w14:textId="3C3F4F47" w:rsidR="00FC2524" w:rsidRPr="0016636D" w:rsidRDefault="00FC2524">
      <w:pPr>
        <w:pStyle w:val="CommentText"/>
        <w:rPr>
          <w:rFonts w:ascii="Arial" w:hAnsi="Arial"/>
        </w:rPr>
      </w:pPr>
      <w:r w:rsidRPr="0016636D">
        <w:rPr>
          <w:rStyle w:val="CommentReference"/>
          <w:rFonts w:ascii="Arial" w:hAnsi="Arial"/>
        </w:rPr>
        <w:annotationRef/>
      </w:r>
      <w:r w:rsidRPr="0016636D">
        <w:rPr>
          <w:rFonts w:ascii="Arial" w:hAnsi="Arial"/>
        </w:rPr>
        <w:t>Revise as needed to reflect your cemetery’s policies.</w:t>
      </w:r>
    </w:p>
  </w:comment>
  <w:comment w:id="11" w:author="Author" w:initials="A">
    <w:p w14:paraId="7C83CE58" w14:textId="79109FD1" w:rsidR="00CE3796" w:rsidRPr="0016636D" w:rsidRDefault="00F77B9C">
      <w:pPr>
        <w:pStyle w:val="CommentText"/>
        <w:rPr>
          <w:rFonts w:ascii="Arial" w:hAnsi="Arial"/>
        </w:rPr>
      </w:pPr>
      <w:r w:rsidRPr="0016636D">
        <w:rPr>
          <w:rStyle w:val="CommentReference"/>
          <w:rFonts w:ascii="Arial" w:hAnsi="Arial"/>
        </w:rPr>
        <w:annotationRef/>
      </w:r>
      <w:r w:rsidR="00AC54A5" w:rsidRPr="0016636D">
        <w:rPr>
          <w:rFonts w:ascii="Arial" w:hAnsi="Arial"/>
        </w:rPr>
        <w:t>Revise</w:t>
      </w:r>
      <w:r w:rsidRPr="0016636D">
        <w:rPr>
          <w:rFonts w:ascii="Arial" w:hAnsi="Arial"/>
        </w:rPr>
        <w:t xml:space="preserve"> this section </w:t>
      </w:r>
      <w:r w:rsidR="00AC54A5" w:rsidRPr="0016636D">
        <w:rPr>
          <w:rFonts w:ascii="Arial" w:hAnsi="Arial"/>
        </w:rPr>
        <w:t>according to the services and supplies you offer.</w:t>
      </w:r>
      <w:r w:rsidRPr="0016636D">
        <w:rPr>
          <w:rFonts w:ascii="Arial" w:hAnsi="Arial"/>
        </w:rPr>
        <w:t xml:space="preserve"> </w:t>
      </w:r>
    </w:p>
    <w:p w14:paraId="1C15AEA0" w14:textId="77777777" w:rsidR="00CE3796" w:rsidRPr="0016636D" w:rsidRDefault="00CE3796">
      <w:pPr>
        <w:pStyle w:val="CommentText"/>
        <w:rPr>
          <w:rFonts w:ascii="Arial" w:hAnsi="Arial"/>
        </w:rPr>
      </w:pPr>
    </w:p>
    <w:p w14:paraId="101FAAF7" w14:textId="0DD01E93" w:rsidR="00F77B9C" w:rsidRPr="0016636D" w:rsidRDefault="00CE3796">
      <w:pPr>
        <w:pStyle w:val="CommentText"/>
        <w:rPr>
          <w:rFonts w:ascii="Arial" w:hAnsi="Arial"/>
        </w:rPr>
      </w:pPr>
      <w:r w:rsidRPr="0016636D">
        <w:rPr>
          <w:rFonts w:ascii="Arial" w:hAnsi="Arial"/>
        </w:rPr>
        <w:t>If you offer monuments and markers, r</w:t>
      </w:r>
      <w:r w:rsidR="00F77B9C" w:rsidRPr="0016636D">
        <w:rPr>
          <w:rFonts w:ascii="Arial" w:hAnsi="Arial"/>
        </w:rPr>
        <w:t xml:space="preserve">evise this section to </w:t>
      </w:r>
      <w:r w:rsidR="00F77B9C" w:rsidRPr="0016636D">
        <w:rPr>
          <w:rFonts w:ascii="Arial" w:hAnsi="Arial"/>
          <w:u w:val="single"/>
        </w:rPr>
        <w:t xml:space="preserve">reflect </w:t>
      </w:r>
      <w:r w:rsidRPr="0016636D">
        <w:rPr>
          <w:rFonts w:ascii="Arial" w:hAnsi="Arial"/>
          <w:u w:val="single"/>
        </w:rPr>
        <w:t>a representative sample</w:t>
      </w:r>
      <w:r w:rsidRPr="0016636D">
        <w:rPr>
          <w:rFonts w:ascii="Arial" w:hAnsi="Arial"/>
        </w:rPr>
        <w:t xml:space="preserve"> of the upright and flat markers available, including a range of sizes, materials and prices.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E88F91" w15:done="0"/>
  <w15:commentEx w15:paraId="52D5D97E" w15:done="0"/>
  <w15:commentEx w15:paraId="46FE9962" w15:done="0"/>
  <w15:commentEx w15:paraId="72C2EEF3" w15:done="0"/>
  <w15:commentEx w15:paraId="79D19E76" w15:done="0"/>
  <w15:commentEx w15:paraId="241E84AD" w15:done="0"/>
  <w15:commentEx w15:paraId="41D4AEB3" w15:done="0"/>
  <w15:commentEx w15:paraId="173ED84E" w15:done="0"/>
  <w15:commentEx w15:paraId="60FCE28E" w15:done="0"/>
  <w15:commentEx w15:paraId="5C9D6228" w15:done="0"/>
  <w15:commentEx w15:paraId="101FAA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E88F91" w16cid:durableId="616A5ED5"/>
  <w16cid:commentId w16cid:paraId="52D5D97E" w16cid:durableId="1D71DF5D"/>
  <w16cid:commentId w16cid:paraId="46FE9962" w16cid:durableId="24D863DB"/>
  <w16cid:commentId w16cid:paraId="72C2EEF3" w16cid:durableId="152DDD3D"/>
  <w16cid:commentId w16cid:paraId="79D19E76" w16cid:durableId="2BBA5B6E"/>
  <w16cid:commentId w16cid:paraId="241E84AD" w16cid:durableId="15EC8ECB"/>
  <w16cid:commentId w16cid:paraId="41D4AEB3" w16cid:durableId="0FF72977"/>
  <w16cid:commentId w16cid:paraId="173ED84E" w16cid:durableId="7A442076"/>
  <w16cid:commentId w16cid:paraId="60FCE28E" w16cid:durableId="5DB932EA"/>
  <w16cid:commentId w16cid:paraId="5C9D6228" w16cid:durableId="24D0912D"/>
  <w16cid:commentId w16cid:paraId="101FAAF7" w16cid:durableId="24D0C2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80F6D" w14:textId="77777777" w:rsidR="0073000C" w:rsidRDefault="0073000C">
      <w:r>
        <w:separator/>
      </w:r>
    </w:p>
  </w:endnote>
  <w:endnote w:type="continuationSeparator" w:id="0">
    <w:p w14:paraId="57B1036B" w14:textId="77777777" w:rsidR="0073000C" w:rsidRDefault="0073000C">
      <w:r>
        <w:continuationSeparator/>
      </w:r>
    </w:p>
  </w:endnote>
  <w:endnote w:type="continuationNotice" w:id="1">
    <w:p w14:paraId="03E8F25B" w14:textId="77777777" w:rsidR="0073000C" w:rsidRDefault="00730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946150"/>
      <w:docPartObj>
        <w:docPartGallery w:val="Page Numbers (Bottom of Page)"/>
        <w:docPartUnique/>
      </w:docPartObj>
    </w:sdtPr>
    <w:sdtContent>
      <w:sdt>
        <w:sdtPr>
          <w:id w:val="686093063"/>
          <w:docPartObj>
            <w:docPartGallery w:val="Page Numbers (Top of Page)"/>
            <w:docPartUnique/>
          </w:docPartObj>
        </w:sdtPr>
        <w:sdtContent>
          <w:p w14:paraId="628D4D28" w14:textId="44D6D46D" w:rsidR="00B74944" w:rsidRPr="00B74944" w:rsidRDefault="00B74944">
            <w:pPr>
              <w:pStyle w:val="Footer"/>
              <w:jc w:val="right"/>
            </w:pPr>
            <w:r w:rsidRPr="00B74944">
              <w:t xml:space="preserve">Page </w:t>
            </w:r>
            <w:r w:rsidRPr="00B74944">
              <w:fldChar w:fldCharType="begin"/>
            </w:r>
            <w:r w:rsidRPr="00B74944">
              <w:instrText xml:space="preserve"> PAGE </w:instrText>
            </w:r>
            <w:r w:rsidRPr="00B74944">
              <w:fldChar w:fldCharType="separate"/>
            </w:r>
            <w:r w:rsidRPr="00B74944">
              <w:rPr>
                <w:noProof/>
              </w:rPr>
              <w:t>2</w:t>
            </w:r>
            <w:r w:rsidRPr="00B74944">
              <w:fldChar w:fldCharType="end"/>
            </w:r>
            <w:r w:rsidRPr="00B74944">
              <w:t xml:space="preserve"> of </w:t>
            </w:r>
            <w:r w:rsidR="000A33D0">
              <w:t>4</w:t>
            </w:r>
          </w:p>
        </w:sdtContent>
      </w:sdt>
    </w:sdtContent>
  </w:sdt>
  <w:p w14:paraId="61D5E7D9" w14:textId="77777777" w:rsidR="00B74944" w:rsidRPr="00F00FA7" w:rsidRDefault="00B74944" w:rsidP="00F00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ABED4" w14:textId="77777777" w:rsidR="0073000C" w:rsidRDefault="0073000C">
      <w:r>
        <w:separator/>
      </w:r>
    </w:p>
  </w:footnote>
  <w:footnote w:type="continuationSeparator" w:id="0">
    <w:p w14:paraId="5350C9B6" w14:textId="77777777" w:rsidR="0073000C" w:rsidRDefault="0073000C">
      <w:r>
        <w:continuationSeparator/>
      </w:r>
    </w:p>
  </w:footnote>
  <w:footnote w:type="continuationNotice" w:id="1">
    <w:p w14:paraId="735CBABC" w14:textId="77777777" w:rsidR="0073000C" w:rsidRDefault="007300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E4C"/>
    <w:multiLevelType w:val="hybridMultilevel"/>
    <w:tmpl w:val="591C00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B331E6"/>
    <w:multiLevelType w:val="hybridMultilevel"/>
    <w:tmpl w:val="3FFE56C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EE73620"/>
    <w:multiLevelType w:val="hybridMultilevel"/>
    <w:tmpl w:val="41EAF8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2ABE7758"/>
    <w:multiLevelType w:val="hybridMultilevel"/>
    <w:tmpl w:val="17E40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B3F16"/>
    <w:multiLevelType w:val="hybridMultilevel"/>
    <w:tmpl w:val="723E11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DCD5361"/>
    <w:multiLevelType w:val="hybridMultilevel"/>
    <w:tmpl w:val="054A2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F529E7"/>
    <w:multiLevelType w:val="hybridMultilevel"/>
    <w:tmpl w:val="7D8A9558"/>
    <w:lvl w:ilvl="0" w:tplc="10090001">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cs="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cs="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cs="Courier New" w:hint="default"/>
      </w:rPr>
    </w:lvl>
    <w:lvl w:ilvl="8" w:tplc="10090005" w:tentative="1">
      <w:start w:val="1"/>
      <w:numFmt w:val="bullet"/>
      <w:lvlText w:val=""/>
      <w:lvlJc w:val="left"/>
      <w:pPr>
        <w:ind w:left="6530" w:hanging="360"/>
      </w:pPr>
      <w:rPr>
        <w:rFonts w:ascii="Wingdings" w:hAnsi="Wingdings" w:hint="default"/>
      </w:rPr>
    </w:lvl>
  </w:abstractNum>
  <w:num w:numId="1" w16cid:durableId="1674258872">
    <w:abstractNumId w:val="4"/>
  </w:num>
  <w:num w:numId="2" w16cid:durableId="2018265590">
    <w:abstractNumId w:val="3"/>
  </w:num>
  <w:num w:numId="3" w16cid:durableId="909733233">
    <w:abstractNumId w:val="0"/>
  </w:num>
  <w:num w:numId="4" w16cid:durableId="376005272">
    <w:abstractNumId w:val="2"/>
  </w:num>
  <w:num w:numId="5" w16cid:durableId="1353343090">
    <w:abstractNumId w:val="6"/>
  </w:num>
  <w:num w:numId="6" w16cid:durableId="366023867">
    <w:abstractNumId w:val="1"/>
  </w:num>
  <w:num w:numId="7" w16cid:durableId="853612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CD0"/>
    <w:rsid w:val="00000275"/>
    <w:rsid w:val="00000AC2"/>
    <w:rsid w:val="000030EE"/>
    <w:rsid w:val="00003FE0"/>
    <w:rsid w:val="000047D6"/>
    <w:rsid w:val="00005C83"/>
    <w:rsid w:val="0000610E"/>
    <w:rsid w:val="000064B7"/>
    <w:rsid w:val="00007958"/>
    <w:rsid w:val="00012836"/>
    <w:rsid w:val="00012FEC"/>
    <w:rsid w:val="00013231"/>
    <w:rsid w:val="00013859"/>
    <w:rsid w:val="0001393E"/>
    <w:rsid w:val="00013EB9"/>
    <w:rsid w:val="00014114"/>
    <w:rsid w:val="000149A7"/>
    <w:rsid w:val="000151BD"/>
    <w:rsid w:val="00015210"/>
    <w:rsid w:val="0001563B"/>
    <w:rsid w:val="0001795E"/>
    <w:rsid w:val="00017F6B"/>
    <w:rsid w:val="00020569"/>
    <w:rsid w:val="000210DD"/>
    <w:rsid w:val="000229F1"/>
    <w:rsid w:val="00023186"/>
    <w:rsid w:val="000238FE"/>
    <w:rsid w:val="00026636"/>
    <w:rsid w:val="00027C9A"/>
    <w:rsid w:val="00027F27"/>
    <w:rsid w:val="00030007"/>
    <w:rsid w:val="0003189D"/>
    <w:rsid w:val="00035B7A"/>
    <w:rsid w:val="00036583"/>
    <w:rsid w:val="0004053C"/>
    <w:rsid w:val="00041AE5"/>
    <w:rsid w:val="00041C50"/>
    <w:rsid w:val="00041EBF"/>
    <w:rsid w:val="00042C08"/>
    <w:rsid w:val="0004364C"/>
    <w:rsid w:val="00045A0C"/>
    <w:rsid w:val="00045A9B"/>
    <w:rsid w:val="00046000"/>
    <w:rsid w:val="000465C5"/>
    <w:rsid w:val="00047E78"/>
    <w:rsid w:val="00054365"/>
    <w:rsid w:val="00055A58"/>
    <w:rsid w:val="000567FD"/>
    <w:rsid w:val="00056D68"/>
    <w:rsid w:val="0006098D"/>
    <w:rsid w:val="000612AA"/>
    <w:rsid w:val="00061555"/>
    <w:rsid w:val="0006312D"/>
    <w:rsid w:val="00064AD7"/>
    <w:rsid w:val="00066186"/>
    <w:rsid w:val="00066349"/>
    <w:rsid w:val="0006696A"/>
    <w:rsid w:val="000670AA"/>
    <w:rsid w:val="00071C77"/>
    <w:rsid w:val="00072FB9"/>
    <w:rsid w:val="000748FE"/>
    <w:rsid w:val="00075617"/>
    <w:rsid w:val="00077415"/>
    <w:rsid w:val="0007770B"/>
    <w:rsid w:val="00077B7E"/>
    <w:rsid w:val="00084D0F"/>
    <w:rsid w:val="00084D6F"/>
    <w:rsid w:val="00084DA5"/>
    <w:rsid w:val="000852C0"/>
    <w:rsid w:val="00087549"/>
    <w:rsid w:val="00087E59"/>
    <w:rsid w:val="00091A45"/>
    <w:rsid w:val="00092150"/>
    <w:rsid w:val="000949AA"/>
    <w:rsid w:val="00095176"/>
    <w:rsid w:val="00095EE8"/>
    <w:rsid w:val="0009711B"/>
    <w:rsid w:val="00097653"/>
    <w:rsid w:val="000A1F52"/>
    <w:rsid w:val="000A33D0"/>
    <w:rsid w:val="000A3BB9"/>
    <w:rsid w:val="000A58C2"/>
    <w:rsid w:val="000A5A74"/>
    <w:rsid w:val="000A6E20"/>
    <w:rsid w:val="000B07DD"/>
    <w:rsid w:val="000B122F"/>
    <w:rsid w:val="000B2293"/>
    <w:rsid w:val="000B2AAA"/>
    <w:rsid w:val="000B327A"/>
    <w:rsid w:val="000B5EC0"/>
    <w:rsid w:val="000B77E4"/>
    <w:rsid w:val="000C19B2"/>
    <w:rsid w:val="000C6EF1"/>
    <w:rsid w:val="000D0E61"/>
    <w:rsid w:val="000D1DB6"/>
    <w:rsid w:val="000D2F07"/>
    <w:rsid w:val="000D7022"/>
    <w:rsid w:val="000E0782"/>
    <w:rsid w:val="000E1433"/>
    <w:rsid w:val="000E294C"/>
    <w:rsid w:val="000E38C2"/>
    <w:rsid w:val="000E62C4"/>
    <w:rsid w:val="000E6EC4"/>
    <w:rsid w:val="000E7760"/>
    <w:rsid w:val="000F16B3"/>
    <w:rsid w:val="000F1712"/>
    <w:rsid w:val="000F25FB"/>
    <w:rsid w:val="000F2655"/>
    <w:rsid w:val="000F2B98"/>
    <w:rsid w:val="000F4B05"/>
    <w:rsid w:val="000F543E"/>
    <w:rsid w:val="000F5DA7"/>
    <w:rsid w:val="000F6154"/>
    <w:rsid w:val="000F66E8"/>
    <w:rsid w:val="000F73F8"/>
    <w:rsid w:val="000F7E3C"/>
    <w:rsid w:val="00101595"/>
    <w:rsid w:val="00101FDF"/>
    <w:rsid w:val="001025D3"/>
    <w:rsid w:val="00103E63"/>
    <w:rsid w:val="001042D3"/>
    <w:rsid w:val="00106246"/>
    <w:rsid w:val="00106B96"/>
    <w:rsid w:val="00110185"/>
    <w:rsid w:val="001133E4"/>
    <w:rsid w:val="00114169"/>
    <w:rsid w:val="00114AE9"/>
    <w:rsid w:val="00116C50"/>
    <w:rsid w:val="00117B1C"/>
    <w:rsid w:val="001200AC"/>
    <w:rsid w:val="00120477"/>
    <w:rsid w:val="00120A6D"/>
    <w:rsid w:val="00120FEC"/>
    <w:rsid w:val="00124257"/>
    <w:rsid w:val="001260CA"/>
    <w:rsid w:val="00127174"/>
    <w:rsid w:val="0012717C"/>
    <w:rsid w:val="00127612"/>
    <w:rsid w:val="00130193"/>
    <w:rsid w:val="0013080B"/>
    <w:rsid w:val="00130B8F"/>
    <w:rsid w:val="0013260F"/>
    <w:rsid w:val="001329EE"/>
    <w:rsid w:val="00133ED6"/>
    <w:rsid w:val="00134DE4"/>
    <w:rsid w:val="00135507"/>
    <w:rsid w:val="001357DB"/>
    <w:rsid w:val="00136655"/>
    <w:rsid w:val="00140A11"/>
    <w:rsid w:val="00141055"/>
    <w:rsid w:val="001410B3"/>
    <w:rsid w:val="001410F7"/>
    <w:rsid w:val="00142DA6"/>
    <w:rsid w:val="00144691"/>
    <w:rsid w:val="00145510"/>
    <w:rsid w:val="00145986"/>
    <w:rsid w:val="00147CBC"/>
    <w:rsid w:val="00147FA4"/>
    <w:rsid w:val="001532CF"/>
    <w:rsid w:val="0015460E"/>
    <w:rsid w:val="00154C32"/>
    <w:rsid w:val="00155369"/>
    <w:rsid w:val="0016040D"/>
    <w:rsid w:val="001637CF"/>
    <w:rsid w:val="001658F7"/>
    <w:rsid w:val="0016636D"/>
    <w:rsid w:val="00166CD5"/>
    <w:rsid w:val="00167E5F"/>
    <w:rsid w:val="00170E35"/>
    <w:rsid w:val="00173195"/>
    <w:rsid w:val="001744B0"/>
    <w:rsid w:val="00174B14"/>
    <w:rsid w:val="00175206"/>
    <w:rsid w:val="00176566"/>
    <w:rsid w:val="001765F2"/>
    <w:rsid w:val="0018000D"/>
    <w:rsid w:val="00180020"/>
    <w:rsid w:val="00180051"/>
    <w:rsid w:val="00180199"/>
    <w:rsid w:val="001816F1"/>
    <w:rsid w:val="001823C6"/>
    <w:rsid w:val="0018275F"/>
    <w:rsid w:val="001842F9"/>
    <w:rsid w:val="00184436"/>
    <w:rsid w:val="00184479"/>
    <w:rsid w:val="001856A7"/>
    <w:rsid w:val="001862F4"/>
    <w:rsid w:val="00186D93"/>
    <w:rsid w:val="0018730E"/>
    <w:rsid w:val="00187882"/>
    <w:rsid w:val="00187AD1"/>
    <w:rsid w:val="001917BC"/>
    <w:rsid w:val="00192B9A"/>
    <w:rsid w:val="00193891"/>
    <w:rsid w:val="00193F85"/>
    <w:rsid w:val="00194D7D"/>
    <w:rsid w:val="001A1BDE"/>
    <w:rsid w:val="001A3710"/>
    <w:rsid w:val="001A3970"/>
    <w:rsid w:val="001A4911"/>
    <w:rsid w:val="001A4F45"/>
    <w:rsid w:val="001A5E9C"/>
    <w:rsid w:val="001A5EB7"/>
    <w:rsid w:val="001A6131"/>
    <w:rsid w:val="001A686D"/>
    <w:rsid w:val="001A779D"/>
    <w:rsid w:val="001A7F48"/>
    <w:rsid w:val="001A7FAE"/>
    <w:rsid w:val="001B0FA2"/>
    <w:rsid w:val="001B17F0"/>
    <w:rsid w:val="001B1B3D"/>
    <w:rsid w:val="001B2FB9"/>
    <w:rsid w:val="001B4A0B"/>
    <w:rsid w:val="001B6D85"/>
    <w:rsid w:val="001B6F3A"/>
    <w:rsid w:val="001B7696"/>
    <w:rsid w:val="001C035D"/>
    <w:rsid w:val="001C0606"/>
    <w:rsid w:val="001C0C61"/>
    <w:rsid w:val="001C0F34"/>
    <w:rsid w:val="001C4C44"/>
    <w:rsid w:val="001C5338"/>
    <w:rsid w:val="001C57DD"/>
    <w:rsid w:val="001C5AA7"/>
    <w:rsid w:val="001C705B"/>
    <w:rsid w:val="001C779B"/>
    <w:rsid w:val="001C7F98"/>
    <w:rsid w:val="001D0F22"/>
    <w:rsid w:val="001D18EA"/>
    <w:rsid w:val="001D1BEC"/>
    <w:rsid w:val="001D45F5"/>
    <w:rsid w:val="001D4BA2"/>
    <w:rsid w:val="001D4F60"/>
    <w:rsid w:val="001D650C"/>
    <w:rsid w:val="001D68D8"/>
    <w:rsid w:val="001D6BD9"/>
    <w:rsid w:val="001D7075"/>
    <w:rsid w:val="001E0396"/>
    <w:rsid w:val="001E075C"/>
    <w:rsid w:val="001E078A"/>
    <w:rsid w:val="001E128B"/>
    <w:rsid w:val="001E2601"/>
    <w:rsid w:val="001E3A0E"/>
    <w:rsid w:val="001E3EE2"/>
    <w:rsid w:val="001E4028"/>
    <w:rsid w:val="001E7564"/>
    <w:rsid w:val="001E7BA9"/>
    <w:rsid w:val="001F0206"/>
    <w:rsid w:val="001F0BB4"/>
    <w:rsid w:val="001F30C6"/>
    <w:rsid w:val="001F41F0"/>
    <w:rsid w:val="001F503A"/>
    <w:rsid w:val="001F5BF5"/>
    <w:rsid w:val="001F6C4A"/>
    <w:rsid w:val="001F7589"/>
    <w:rsid w:val="00200533"/>
    <w:rsid w:val="002018B6"/>
    <w:rsid w:val="00201DD1"/>
    <w:rsid w:val="00201FF1"/>
    <w:rsid w:val="0020236D"/>
    <w:rsid w:val="00202C5C"/>
    <w:rsid w:val="00202FE8"/>
    <w:rsid w:val="00203573"/>
    <w:rsid w:val="0020364C"/>
    <w:rsid w:val="00203FE0"/>
    <w:rsid w:val="002056FC"/>
    <w:rsid w:val="00207A4A"/>
    <w:rsid w:val="002101D9"/>
    <w:rsid w:val="00212FEA"/>
    <w:rsid w:val="002145F8"/>
    <w:rsid w:val="00214E6D"/>
    <w:rsid w:val="002153CC"/>
    <w:rsid w:val="0021610B"/>
    <w:rsid w:val="00216EA5"/>
    <w:rsid w:val="00217DAC"/>
    <w:rsid w:val="00220509"/>
    <w:rsid w:val="00222EBB"/>
    <w:rsid w:val="002237FB"/>
    <w:rsid w:val="00224ABB"/>
    <w:rsid w:val="00224E23"/>
    <w:rsid w:val="00224E9E"/>
    <w:rsid w:val="00224EFF"/>
    <w:rsid w:val="00227C75"/>
    <w:rsid w:val="00230ABD"/>
    <w:rsid w:val="0023103B"/>
    <w:rsid w:val="00232089"/>
    <w:rsid w:val="0023301A"/>
    <w:rsid w:val="00233C7A"/>
    <w:rsid w:val="00234F1A"/>
    <w:rsid w:val="00235716"/>
    <w:rsid w:val="00236033"/>
    <w:rsid w:val="00236DD8"/>
    <w:rsid w:val="00236EBC"/>
    <w:rsid w:val="00240F59"/>
    <w:rsid w:val="002437AD"/>
    <w:rsid w:val="00244523"/>
    <w:rsid w:val="002447A6"/>
    <w:rsid w:val="00245E75"/>
    <w:rsid w:val="00246BDB"/>
    <w:rsid w:val="0024716D"/>
    <w:rsid w:val="00247721"/>
    <w:rsid w:val="0025149C"/>
    <w:rsid w:val="002515BC"/>
    <w:rsid w:val="002518D6"/>
    <w:rsid w:val="002522D2"/>
    <w:rsid w:val="002526E1"/>
    <w:rsid w:val="00252E93"/>
    <w:rsid w:val="00253234"/>
    <w:rsid w:val="00256D82"/>
    <w:rsid w:val="00257039"/>
    <w:rsid w:val="00257816"/>
    <w:rsid w:val="00257B2A"/>
    <w:rsid w:val="00257CF3"/>
    <w:rsid w:val="00260967"/>
    <w:rsid w:val="00261202"/>
    <w:rsid w:val="00262462"/>
    <w:rsid w:val="00262CE2"/>
    <w:rsid w:val="00265CC2"/>
    <w:rsid w:val="00266045"/>
    <w:rsid w:val="00267989"/>
    <w:rsid w:val="00270148"/>
    <w:rsid w:val="00270DED"/>
    <w:rsid w:val="0027228B"/>
    <w:rsid w:val="002725DE"/>
    <w:rsid w:val="0027281D"/>
    <w:rsid w:val="00272BA0"/>
    <w:rsid w:val="00273075"/>
    <w:rsid w:val="00276C00"/>
    <w:rsid w:val="00282221"/>
    <w:rsid w:val="002824F7"/>
    <w:rsid w:val="00282AC0"/>
    <w:rsid w:val="00283B5E"/>
    <w:rsid w:val="00285F6A"/>
    <w:rsid w:val="002864B6"/>
    <w:rsid w:val="00287800"/>
    <w:rsid w:val="00287F04"/>
    <w:rsid w:val="00291921"/>
    <w:rsid w:val="00292704"/>
    <w:rsid w:val="00294A5A"/>
    <w:rsid w:val="00294D19"/>
    <w:rsid w:val="002975BC"/>
    <w:rsid w:val="00297CFC"/>
    <w:rsid w:val="002A0A6D"/>
    <w:rsid w:val="002A0CFB"/>
    <w:rsid w:val="002A1033"/>
    <w:rsid w:val="002A2CAB"/>
    <w:rsid w:val="002A3366"/>
    <w:rsid w:val="002A48AF"/>
    <w:rsid w:val="002A5410"/>
    <w:rsid w:val="002A6244"/>
    <w:rsid w:val="002A64C1"/>
    <w:rsid w:val="002B0B62"/>
    <w:rsid w:val="002B119A"/>
    <w:rsid w:val="002B16D9"/>
    <w:rsid w:val="002B329A"/>
    <w:rsid w:val="002B47DF"/>
    <w:rsid w:val="002C0793"/>
    <w:rsid w:val="002C09B7"/>
    <w:rsid w:val="002C0E6F"/>
    <w:rsid w:val="002C3868"/>
    <w:rsid w:val="002C39B9"/>
    <w:rsid w:val="002C3BAD"/>
    <w:rsid w:val="002C3DEC"/>
    <w:rsid w:val="002C43F5"/>
    <w:rsid w:val="002C5A7C"/>
    <w:rsid w:val="002C7ABA"/>
    <w:rsid w:val="002D01E6"/>
    <w:rsid w:val="002D044C"/>
    <w:rsid w:val="002D0C30"/>
    <w:rsid w:val="002D1D6E"/>
    <w:rsid w:val="002D3C3B"/>
    <w:rsid w:val="002E087D"/>
    <w:rsid w:val="002E1AA4"/>
    <w:rsid w:val="002E42FB"/>
    <w:rsid w:val="002E6A39"/>
    <w:rsid w:val="002E6A78"/>
    <w:rsid w:val="002F25CD"/>
    <w:rsid w:val="002F2E57"/>
    <w:rsid w:val="002F49DE"/>
    <w:rsid w:val="002F54B4"/>
    <w:rsid w:val="002F63B4"/>
    <w:rsid w:val="00300A12"/>
    <w:rsid w:val="00301114"/>
    <w:rsid w:val="0030240D"/>
    <w:rsid w:val="003046B8"/>
    <w:rsid w:val="003068C6"/>
    <w:rsid w:val="00307E79"/>
    <w:rsid w:val="00313904"/>
    <w:rsid w:val="0031424C"/>
    <w:rsid w:val="0031463A"/>
    <w:rsid w:val="003169E1"/>
    <w:rsid w:val="00322A7A"/>
    <w:rsid w:val="0032323C"/>
    <w:rsid w:val="003238A9"/>
    <w:rsid w:val="00323B07"/>
    <w:rsid w:val="00324628"/>
    <w:rsid w:val="003259BB"/>
    <w:rsid w:val="00325BE0"/>
    <w:rsid w:val="00326359"/>
    <w:rsid w:val="003264C8"/>
    <w:rsid w:val="003273D6"/>
    <w:rsid w:val="00330285"/>
    <w:rsid w:val="003303BF"/>
    <w:rsid w:val="00331A34"/>
    <w:rsid w:val="003321F5"/>
    <w:rsid w:val="00334A2B"/>
    <w:rsid w:val="00334FCB"/>
    <w:rsid w:val="003358B0"/>
    <w:rsid w:val="00336256"/>
    <w:rsid w:val="00336C60"/>
    <w:rsid w:val="00337F33"/>
    <w:rsid w:val="00341597"/>
    <w:rsid w:val="00346994"/>
    <w:rsid w:val="00350032"/>
    <w:rsid w:val="00350942"/>
    <w:rsid w:val="00350DCD"/>
    <w:rsid w:val="003512DD"/>
    <w:rsid w:val="003514C4"/>
    <w:rsid w:val="00353343"/>
    <w:rsid w:val="0035335D"/>
    <w:rsid w:val="0035471D"/>
    <w:rsid w:val="00354FAE"/>
    <w:rsid w:val="0035574B"/>
    <w:rsid w:val="00355A59"/>
    <w:rsid w:val="00355E40"/>
    <w:rsid w:val="00355EE3"/>
    <w:rsid w:val="003568F0"/>
    <w:rsid w:val="0036091F"/>
    <w:rsid w:val="00360E65"/>
    <w:rsid w:val="003612F6"/>
    <w:rsid w:val="00361F11"/>
    <w:rsid w:val="003645A9"/>
    <w:rsid w:val="00366AE6"/>
    <w:rsid w:val="003673B9"/>
    <w:rsid w:val="0037055B"/>
    <w:rsid w:val="003722CD"/>
    <w:rsid w:val="00373632"/>
    <w:rsid w:val="003739CF"/>
    <w:rsid w:val="00374DE0"/>
    <w:rsid w:val="0037566D"/>
    <w:rsid w:val="003758D8"/>
    <w:rsid w:val="00376B01"/>
    <w:rsid w:val="00376C61"/>
    <w:rsid w:val="003807CF"/>
    <w:rsid w:val="0038548B"/>
    <w:rsid w:val="003856FB"/>
    <w:rsid w:val="0038574B"/>
    <w:rsid w:val="00385C09"/>
    <w:rsid w:val="00385D02"/>
    <w:rsid w:val="003863CB"/>
    <w:rsid w:val="00387371"/>
    <w:rsid w:val="00391F58"/>
    <w:rsid w:val="003930D4"/>
    <w:rsid w:val="00394943"/>
    <w:rsid w:val="00395947"/>
    <w:rsid w:val="00396888"/>
    <w:rsid w:val="00397049"/>
    <w:rsid w:val="00397962"/>
    <w:rsid w:val="003A0F08"/>
    <w:rsid w:val="003A22D3"/>
    <w:rsid w:val="003A2903"/>
    <w:rsid w:val="003A2C86"/>
    <w:rsid w:val="003A2D88"/>
    <w:rsid w:val="003A3C1D"/>
    <w:rsid w:val="003A4600"/>
    <w:rsid w:val="003A5896"/>
    <w:rsid w:val="003A7D80"/>
    <w:rsid w:val="003B0A81"/>
    <w:rsid w:val="003B0CCD"/>
    <w:rsid w:val="003B0FD5"/>
    <w:rsid w:val="003B3398"/>
    <w:rsid w:val="003B3457"/>
    <w:rsid w:val="003B3885"/>
    <w:rsid w:val="003B5297"/>
    <w:rsid w:val="003B5A6F"/>
    <w:rsid w:val="003C0206"/>
    <w:rsid w:val="003C07D7"/>
    <w:rsid w:val="003C1E3A"/>
    <w:rsid w:val="003C297C"/>
    <w:rsid w:val="003C3883"/>
    <w:rsid w:val="003C3C12"/>
    <w:rsid w:val="003C43D4"/>
    <w:rsid w:val="003C4CDB"/>
    <w:rsid w:val="003C64FF"/>
    <w:rsid w:val="003C7AC7"/>
    <w:rsid w:val="003D0A99"/>
    <w:rsid w:val="003D0B27"/>
    <w:rsid w:val="003D223D"/>
    <w:rsid w:val="003D302E"/>
    <w:rsid w:val="003D30EE"/>
    <w:rsid w:val="003D3A58"/>
    <w:rsid w:val="003D3E6F"/>
    <w:rsid w:val="003D7F7C"/>
    <w:rsid w:val="003E0167"/>
    <w:rsid w:val="003E1AA1"/>
    <w:rsid w:val="003E22FD"/>
    <w:rsid w:val="003E3E5E"/>
    <w:rsid w:val="003E7089"/>
    <w:rsid w:val="003E75B7"/>
    <w:rsid w:val="003F1103"/>
    <w:rsid w:val="003F3A14"/>
    <w:rsid w:val="003F49CA"/>
    <w:rsid w:val="003F6BAB"/>
    <w:rsid w:val="003F7A96"/>
    <w:rsid w:val="00400267"/>
    <w:rsid w:val="0040140E"/>
    <w:rsid w:val="00401C20"/>
    <w:rsid w:val="00403147"/>
    <w:rsid w:val="00403593"/>
    <w:rsid w:val="00404284"/>
    <w:rsid w:val="00407DB7"/>
    <w:rsid w:val="004106EF"/>
    <w:rsid w:val="00410800"/>
    <w:rsid w:val="00411E60"/>
    <w:rsid w:val="00412B69"/>
    <w:rsid w:val="00413F1B"/>
    <w:rsid w:val="00420C7B"/>
    <w:rsid w:val="00420E31"/>
    <w:rsid w:val="004211EA"/>
    <w:rsid w:val="0042139C"/>
    <w:rsid w:val="00422386"/>
    <w:rsid w:val="00424D52"/>
    <w:rsid w:val="00425F18"/>
    <w:rsid w:val="00426A06"/>
    <w:rsid w:val="004274C4"/>
    <w:rsid w:val="00427A67"/>
    <w:rsid w:val="0043047E"/>
    <w:rsid w:val="00430577"/>
    <w:rsid w:val="00430F04"/>
    <w:rsid w:val="00430F1B"/>
    <w:rsid w:val="00431514"/>
    <w:rsid w:val="004318C7"/>
    <w:rsid w:val="00431BF4"/>
    <w:rsid w:val="00432193"/>
    <w:rsid w:val="00433785"/>
    <w:rsid w:val="004342CB"/>
    <w:rsid w:val="00434E56"/>
    <w:rsid w:val="004366C7"/>
    <w:rsid w:val="00437834"/>
    <w:rsid w:val="00437A4D"/>
    <w:rsid w:val="00440829"/>
    <w:rsid w:val="00444C85"/>
    <w:rsid w:val="0044593F"/>
    <w:rsid w:val="00450179"/>
    <w:rsid w:val="004509FB"/>
    <w:rsid w:val="00452C63"/>
    <w:rsid w:val="00455827"/>
    <w:rsid w:val="004558AE"/>
    <w:rsid w:val="00456411"/>
    <w:rsid w:val="0045743C"/>
    <w:rsid w:val="00457896"/>
    <w:rsid w:val="004605D4"/>
    <w:rsid w:val="00462609"/>
    <w:rsid w:val="004633A0"/>
    <w:rsid w:val="004633D4"/>
    <w:rsid w:val="00463654"/>
    <w:rsid w:val="0046369F"/>
    <w:rsid w:val="00463B23"/>
    <w:rsid w:val="00463D65"/>
    <w:rsid w:val="00464659"/>
    <w:rsid w:val="004655A8"/>
    <w:rsid w:val="00465BFC"/>
    <w:rsid w:val="0047042C"/>
    <w:rsid w:val="004714E2"/>
    <w:rsid w:val="00472555"/>
    <w:rsid w:val="00472986"/>
    <w:rsid w:val="0047316B"/>
    <w:rsid w:val="00475E53"/>
    <w:rsid w:val="00477EA1"/>
    <w:rsid w:val="00481B94"/>
    <w:rsid w:val="00482339"/>
    <w:rsid w:val="004830D6"/>
    <w:rsid w:val="00486C66"/>
    <w:rsid w:val="00490D94"/>
    <w:rsid w:val="00491360"/>
    <w:rsid w:val="00494A07"/>
    <w:rsid w:val="0049512D"/>
    <w:rsid w:val="00496A0F"/>
    <w:rsid w:val="0049734A"/>
    <w:rsid w:val="00497D01"/>
    <w:rsid w:val="004A0C2F"/>
    <w:rsid w:val="004A1AEC"/>
    <w:rsid w:val="004A266E"/>
    <w:rsid w:val="004A2965"/>
    <w:rsid w:val="004B0C7F"/>
    <w:rsid w:val="004B1CAF"/>
    <w:rsid w:val="004B1F7D"/>
    <w:rsid w:val="004B3887"/>
    <w:rsid w:val="004B4B13"/>
    <w:rsid w:val="004B57AF"/>
    <w:rsid w:val="004B6733"/>
    <w:rsid w:val="004B6BEC"/>
    <w:rsid w:val="004B6E1F"/>
    <w:rsid w:val="004C00F9"/>
    <w:rsid w:val="004C1236"/>
    <w:rsid w:val="004C14B7"/>
    <w:rsid w:val="004C5BFE"/>
    <w:rsid w:val="004C5C6B"/>
    <w:rsid w:val="004C6C25"/>
    <w:rsid w:val="004C6D18"/>
    <w:rsid w:val="004C71F9"/>
    <w:rsid w:val="004C7688"/>
    <w:rsid w:val="004C7C60"/>
    <w:rsid w:val="004D318E"/>
    <w:rsid w:val="004D41AA"/>
    <w:rsid w:val="004D4D6A"/>
    <w:rsid w:val="004D6D48"/>
    <w:rsid w:val="004E0D7D"/>
    <w:rsid w:val="004E1455"/>
    <w:rsid w:val="004E1502"/>
    <w:rsid w:val="004E1CE1"/>
    <w:rsid w:val="004E29DF"/>
    <w:rsid w:val="004E407B"/>
    <w:rsid w:val="004E4224"/>
    <w:rsid w:val="004E4C0D"/>
    <w:rsid w:val="004E6D0C"/>
    <w:rsid w:val="004E7576"/>
    <w:rsid w:val="004F0119"/>
    <w:rsid w:val="004F0EE2"/>
    <w:rsid w:val="004F1A3A"/>
    <w:rsid w:val="004F2600"/>
    <w:rsid w:val="004F26D6"/>
    <w:rsid w:val="004F318F"/>
    <w:rsid w:val="004F382A"/>
    <w:rsid w:val="004F3E14"/>
    <w:rsid w:val="004F439F"/>
    <w:rsid w:val="004F43BF"/>
    <w:rsid w:val="004F6A65"/>
    <w:rsid w:val="004F7611"/>
    <w:rsid w:val="004F7977"/>
    <w:rsid w:val="004F79D5"/>
    <w:rsid w:val="004F7DD5"/>
    <w:rsid w:val="00504E58"/>
    <w:rsid w:val="00504FD7"/>
    <w:rsid w:val="0050520C"/>
    <w:rsid w:val="005060E4"/>
    <w:rsid w:val="00506F10"/>
    <w:rsid w:val="00507BA1"/>
    <w:rsid w:val="00510BCE"/>
    <w:rsid w:val="005119FF"/>
    <w:rsid w:val="00513F88"/>
    <w:rsid w:val="005149F7"/>
    <w:rsid w:val="00516342"/>
    <w:rsid w:val="00516F7C"/>
    <w:rsid w:val="0051772C"/>
    <w:rsid w:val="00517C24"/>
    <w:rsid w:val="00521861"/>
    <w:rsid w:val="00522E48"/>
    <w:rsid w:val="005230B0"/>
    <w:rsid w:val="0052541D"/>
    <w:rsid w:val="0052560A"/>
    <w:rsid w:val="00525E9F"/>
    <w:rsid w:val="005268BA"/>
    <w:rsid w:val="00530D94"/>
    <w:rsid w:val="00531515"/>
    <w:rsid w:val="00531B82"/>
    <w:rsid w:val="00534D71"/>
    <w:rsid w:val="00534FA8"/>
    <w:rsid w:val="00537EBB"/>
    <w:rsid w:val="00540A5E"/>
    <w:rsid w:val="00544256"/>
    <w:rsid w:val="00544E79"/>
    <w:rsid w:val="005469BB"/>
    <w:rsid w:val="0055093B"/>
    <w:rsid w:val="00550B35"/>
    <w:rsid w:val="0055192B"/>
    <w:rsid w:val="0055219F"/>
    <w:rsid w:val="00552B05"/>
    <w:rsid w:val="00552D99"/>
    <w:rsid w:val="00553DA3"/>
    <w:rsid w:val="0055466B"/>
    <w:rsid w:val="005569C0"/>
    <w:rsid w:val="00557120"/>
    <w:rsid w:val="005602A9"/>
    <w:rsid w:val="0056033F"/>
    <w:rsid w:val="005611A0"/>
    <w:rsid w:val="0056297E"/>
    <w:rsid w:val="00562EC1"/>
    <w:rsid w:val="00563074"/>
    <w:rsid w:val="005647D9"/>
    <w:rsid w:val="005649F0"/>
    <w:rsid w:val="00565557"/>
    <w:rsid w:val="00565E43"/>
    <w:rsid w:val="00565FBF"/>
    <w:rsid w:val="00566A71"/>
    <w:rsid w:val="00566E1A"/>
    <w:rsid w:val="00567E6B"/>
    <w:rsid w:val="00570333"/>
    <w:rsid w:val="00570DCB"/>
    <w:rsid w:val="00571E7A"/>
    <w:rsid w:val="00572162"/>
    <w:rsid w:val="00573AAC"/>
    <w:rsid w:val="005757B7"/>
    <w:rsid w:val="00576101"/>
    <w:rsid w:val="00576151"/>
    <w:rsid w:val="005773F5"/>
    <w:rsid w:val="0058099F"/>
    <w:rsid w:val="0058144A"/>
    <w:rsid w:val="005819C1"/>
    <w:rsid w:val="00582ADD"/>
    <w:rsid w:val="00582F66"/>
    <w:rsid w:val="0059036A"/>
    <w:rsid w:val="00591421"/>
    <w:rsid w:val="005915BE"/>
    <w:rsid w:val="00592289"/>
    <w:rsid w:val="0059372D"/>
    <w:rsid w:val="00595B4B"/>
    <w:rsid w:val="00597ED7"/>
    <w:rsid w:val="005A0148"/>
    <w:rsid w:val="005A1759"/>
    <w:rsid w:val="005A1903"/>
    <w:rsid w:val="005A23B4"/>
    <w:rsid w:val="005A2834"/>
    <w:rsid w:val="005A4360"/>
    <w:rsid w:val="005A5AEE"/>
    <w:rsid w:val="005A6791"/>
    <w:rsid w:val="005A6927"/>
    <w:rsid w:val="005B0029"/>
    <w:rsid w:val="005B03E6"/>
    <w:rsid w:val="005B05EA"/>
    <w:rsid w:val="005B0865"/>
    <w:rsid w:val="005B1BA7"/>
    <w:rsid w:val="005B2115"/>
    <w:rsid w:val="005B2D86"/>
    <w:rsid w:val="005B3030"/>
    <w:rsid w:val="005B48C8"/>
    <w:rsid w:val="005B588F"/>
    <w:rsid w:val="005B74CF"/>
    <w:rsid w:val="005B7A1A"/>
    <w:rsid w:val="005C0900"/>
    <w:rsid w:val="005C10D8"/>
    <w:rsid w:val="005C34E0"/>
    <w:rsid w:val="005C3870"/>
    <w:rsid w:val="005C4202"/>
    <w:rsid w:val="005C436F"/>
    <w:rsid w:val="005C4608"/>
    <w:rsid w:val="005C481B"/>
    <w:rsid w:val="005C4C10"/>
    <w:rsid w:val="005C5669"/>
    <w:rsid w:val="005C6A4F"/>
    <w:rsid w:val="005C7A02"/>
    <w:rsid w:val="005C7FBF"/>
    <w:rsid w:val="005D4BF7"/>
    <w:rsid w:val="005D5204"/>
    <w:rsid w:val="005D584F"/>
    <w:rsid w:val="005D7483"/>
    <w:rsid w:val="005D7714"/>
    <w:rsid w:val="005D78C5"/>
    <w:rsid w:val="005D7FB2"/>
    <w:rsid w:val="005E0958"/>
    <w:rsid w:val="005E1E91"/>
    <w:rsid w:val="005E32D5"/>
    <w:rsid w:val="005E3438"/>
    <w:rsid w:val="005E3B46"/>
    <w:rsid w:val="005E5791"/>
    <w:rsid w:val="005E6EF2"/>
    <w:rsid w:val="005E7B6A"/>
    <w:rsid w:val="005F1B5E"/>
    <w:rsid w:val="005F38DC"/>
    <w:rsid w:val="005F47E3"/>
    <w:rsid w:val="005F5BC9"/>
    <w:rsid w:val="005F5CE0"/>
    <w:rsid w:val="005F66D3"/>
    <w:rsid w:val="005F6B9C"/>
    <w:rsid w:val="005F75A9"/>
    <w:rsid w:val="005F7937"/>
    <w:rsid w:val="00602884"/>
    <w:rsid w:val="00603DE0"/>
    <w:rsid w:val="00604466"/>
    <w:rsid w:val="00605B2A"/>
    <w:rsid w:val="00606407"/>
    <w:rsid w:val="00607D18"/>
    <w:rsid w:val="00610BAE"/>
    <w:rsid w:val="0061199D"/>
    <w:rsid w:val="006120F0"/>
    <w:rsid w:val="006122D0"/>
    <w:rsid w:val="00614005"/>
    <w:rsid w:val="00614338"/>
    <w:rsid w:val="00616E31"/>
    <w:rsid w:val="00617AA2"/>
    <w:rsid w:val="006206D2"/>
    <w:rsid w:val="00621EA0"/>
    <w:rsid w:val="00622277"/>
    <w:rsid w:val="00622602"/>
    <w:rsid w:val="00623AD7"/>
    <w:rsid w:val="00625892"/>
    <w:rsid w:val="00625B89"/>
    <w:rsid w:val="00625F89"/>
    <w:rsid w:val="006263AA"/>
    <w:rsid w:val="00626EFE"/>
    <w:rsid w:val="00631F76"/>
    <w:rsid w:val="0063204C"/>
    <w:rsid w:val="006333B2"/>
    <w:rsid w:val="00634300"/>
    <w:rsid w:val="006350FE"/>
    <w:rsid w:val="0063649C"/>
    <w:rsid w:val="0064088D"/>
    <w:rsid w:val="00640B16"/>
    <w:rsid w:val="00641360"/>
    <w:rsid w:val="006413B6"/>
    <w:rsid w:val="00641B19"/>
    <w:rsid w:val="00641B97"/>
    <w:rsid w:val="00643DC8"/>
    <w:rsid w:val="00644BDA"/>
    <w:rsid w:val="006470EA"/>
    <w:rsid w:val="00647DC4"/>
    <w:rsid w:val="00650919"/>
    <w:rsid w:val="00650D4E"/>
    <w:rsid w:val="00651215"/>
    <w:rsid w:val="00651E5A"/>
    <w:rsid w:val="00651F3E"/>
    <w:rsid w:val="0065365E"/>
    <w:rsid w:val="0065371C"/>
    <w:rsid w:val="0065456B"/>
    <w:rsid w:val="00654EBA"/>
    <w:rsid w:val="0065523E"/>
    <w:rsid w:val="00655CB4"/>
    <w:rsid w:val="00660268"/>
    <w:rsid w:val="00660DEA"/>
    <w:rsid w:val="0066196E"/>
    <w:rsid w:val="00661D42"/>
    <w:rsid w:val="006625A4"/>
    <w:rsid w:val="0066268B"/>
    <w:rsid w:val="006642E1"/>
    <w:rsid w:val="0066481A"/>
    <w:rsid w:val="006655FE"/>
    <w:rsid w:val="00666332"/>
    <w:rsid w:val="00666D83"/>
    <w:rsid w:val="00667416"/>
    <w:rsid w:val="0067209B"/>
    <w:rsid w:val="00672152"/>
    <w:rsid w:val="006721DD"/>
    <w:rsid w:val="00675D1C"/>
    <w:rsid w:val="006767CB"/>
    <w:rsid w:val="006806FF"/>
    <w:rsid w:val="00680B54"/>
    <w:rsid w:val="00681278"/>
    <w:rsid w:val="00682597"/>
    <w:rsid w:val="00683A2D"/>
    <w:rsid w:val="00683B62"/>
    <w:rsid w:val="00684BBA"/>
    <w:rsid w:val="00686335"/>
    <w:rsid w:val="0068760F"/>
    <w:rsid w:val="006908B1"/>
    <w:rsid w:val="006918C2"/>
    <w:rsid w:val="0069226A"/>
    <w:rsid w:val="0069232C"/>
    <w:rsid w:val="0069386A"/>
    <w:rsid w:val="006944ED"/>
    <w:rsid w:val="00694DDF"/>
    <w:rsid w:val="00696249"/>
    <w:rsid w:val="006A22F3"/>
    <w:rsid w:val="006A4E36"/>
    <w:rsid w:val="006A5617"/>
    <w:rsid w:val="006A608C"/>
    <w:rsid w:val="006A6B9D"/>
    <w:rsid w:val="006A7572"/>
    <w:rsid w:val="006B0741"/>
    <w:rsid w:val="006B14F6"/>
    <w:rsid w:val="006B4318"/>
    <w:rsid w:val="006B6BB5"/>
    <w:rsid w:val="006C3E05"/>
    <w:rsid w:val="006C58C2"/>
    <w:rsid w:val="006C5D73"/>
    <w:rsid w:val="006C60C7"/>
    <w:rsid w:val="006C6D4A"/>
    <w:rsid w:val="006D01B7"/>
    <w:rsid w:val="006D0D0E"/>
    <w:rsid w:val="006D0D16"/>
    <w:rsid w:val="006D1671"/>
    <w:rsid w:val="006D4A71"/>
    <w:rsid w:val="006D617C"/>
    <w:rsid w:val="006D6C82"/>
    <w:rsid w:val="006D7F81"/>
    <w:rsid w:val="006E121A"/>
    <w:rsid w:val="006E2A7A"/>
    <w:rsid w:val="006E2CCD"/>
    <w:rsid w:val="006E380D"/>
    <w:rsid w:val="006E4956"/>
    <w:rsid w:val="006E4ABE"/>
    <w:rsid w:val="006E681C"/>
    <w:rsid w:val="006E7848"/>
    <w:rsid w:val="006F105F"/>
    <w:rsid w:val="006F13D3"/>
    <w:rsid w:val="006F3A78"/>
    <w:rsid w:val="006F3B3A"/>
    <w:rsid w:val="006F4BED"/>
    <w:rsid w:val="006F679C"/>
    <w:rsid w:val="006F762E"/>
    <w:rsid w:val="00700F1E"/>
    <w:rsid w:val="007022A6"/>
    <w:rsid w:val="00702887"/>
    <w:rsid w:val="00702C67"/>
    <w:rsid w:val="00702CDE"/>
    <w:rsid w:val="00704666"/>
    <w:rsid w:val="00704CC1"/>
    <w:rsid w:val="00705E15"/>
    <w:rsid w:val="00706764"/>
    <w:rsid w:val="00707C55"/>
    <w:rsid w:val="007109B3"/>
    <w:rsid w:val="0071115B"/>
    <w:rsid w:val="007115C2"/>
    <w:rsid w:val="00711F61"/>
    <w:rsid w:val="00712D38"/>
    <w:rsid w:val="00713CCE"/>
    <w:rsid w:val="00713F89"/>
    <w:rsid w:val="00714496"/>
    <w:rsid w:val="00714562"/>
    <w:rsid w:val="00716726"/>
    <w:rsid w:val="00717ACE"/>
    <w:rsid w:val="0072075A"/>
    <w:rsid w:val="0072233D"/>
    <w:rsid w:val="0072282D"/>
    <w:rsid w:val="00723477"/>
    <w:rsid w:val="00724910"/>
    <w:rsid w:val="00724930"/>
    <w:rsid w:val="00725398"/>
    <w:rsid w:val="00725738"/>
    <w:rsid w:val="0072575F"/>
    <w:rsid w:val="00725AA6"/>
    <w:rsid w:val="00725E0A"/>
    <w:rsid w:val="007268DD"/>
    <w:rsid w:val="00727BCF"/>
    <w:rsid w:val="00727C03"/>
    <w:rsid w:val="00727F8B"/>
    <w:rsid w:val="0073000C"/>
    <w:rsid w:val="00730711"/>
    <w:rsid w:val="00731336"/>
    <w:rsid w:val="0073336F"/>
    <w:rsid w:val="0073418B"/>
    <w:rsid w:val="00740913"/>
    <w:rsid w:val="0074144F"/>
    <w:rsid w:val="00741613"/>
    <w:rsid w:val="0074182D"/>
    <w:rsid w:val="00743C1F"/>
    <w:rsid w:val="00744FAE"/>
    <w:rsid w:val="00746428"/>
    <w:rsid w:val="0074696A"/>
    <w:rsid w:val="0074697F"/>
    <w:rsid w:val="00746B73"/>
    <w:rsid w:val="0074798F"/>
    <w:rsid w:val="00747A51"/>
    <w:rsid w:val="007507DE"/>
    <w:rsid w:val="00750999"/>
    <w:rsid w:val="00750FAB"/>
    <w:rsid w:val="00752F5F"/>
    <w:rsid w:val="007535D3"/>
    <w:rsid w:val="007537BD"/>
    <w:rsid w:val="00754A04"/>
    <w:rsid w:val="00755F3B"/>
    <w:rsid w:val="00756394"/>
    <w:rsid w:val="007563E8"/>
    <w:rsid w:val="007573FF"/>
    <w:rsid w:val="00757548"/>
    <w:rsid w:val="00760F11"/>
    <w:rsid w:val="00762867"/>
    <w:rsid w:val="007634E5"/>
    <w:rsid w:val="00763D60"/>
    <w:rsid w:val="0076443B"/>
    <w:rsid w:val="00764910"/>
    <w:rsid w:val="00766D74"/>
    <w:rsid w:val="00773314"/>
    <w:rsid w:val="007748C2"/>
    <w:rsid w:val="00777241"/>
    <w:rsid w:val="00777847"/>
    <w:rsid w:val="00782935"/>
    <w:rsid w:val="00782D94"/>
    <w:rsid w:val="00783135"/>
    <w:rsid w:val="0078316C"/>
    <w:rsid w:val="00783579"/>
    <w:rsid w:val="007840BC"/>
    <w:rsid w:val="00784EB8"/>
    <w:rsid w:val="00785961"/>
    <w:rsid w:val="0079371D"/>
    <w:rsid w:val="00794B16"/>
    <w:rsid w:val="007951B7"/>
    <w:rsid w:val="00795E78"/>
    <w:rsid w:val="00795F3D"/>
    <w:rsid w:val="00796C9A"/>
    <w:rsid w:val="007970EA"/>
    <w:rsid w:val="007A17B7"/>
    <w:rsid w:val="007A489E"/>
    <w:rsid w:val="007A498B"/>
    <w:rsid w:val="007A6DF6"/>
    <w:rsid w:val="007A6F46"/>
    <w:rsid w:val="007A712F"/>
    <w:rsid w:val="007A728D"/>
    <w:rsid w:val="007B0898"/>
    <w:rsid w:val="007B286B"/>
    <w:rsid w:val="007B3787"/>
    <w:rsid w:val="007B4F69"/>
    <w:rsid w:val="007B6598"/>
    <w:rsid w:val="007C03E3"/>
    <w:rsid w:val="007C10D0"/>
    <w:rsid w:val="007C17A8"/>
    <w:rsid w:val="007C2C29"/>
    <w:rsid w:val="007C3E40"/>
    <w:rsid w:val="007C4409"/>
    <w:rsid w:val="007C46F6"/>
    <w:rsid w:val="007C6269"/>
    <w:rsid w:val="007C685D"/>
    <w:rsid w:val="007C6B73"/>
    <w:rsid w:val="007C739A"/>
    <w:rsid w:val="007D1B37"/>
    <w:rsid w:val="007D1BAE"/>
    <w:rsid w:val="007D78EA"/>
    <w:rsid w:val="007E130B"/>
    <w:rsid w:val="007E186B"/>
    <w:rsid w:val="007E49B7"/>
    <w:rsid w:val="007E615E"/>
    <w:rsid w:val="007E62E4"/>
    <w:rsid w:val="007F07FF"/>
    <w:rsid w:val="007F1255"/>
    <w:rsid w:val="007F193D"/>
    <w:rsid w:val="007F211B"/>
    <w:rsid w:val="007F37CC"/>
    <w:rsid w:val="007F6F55"/>
    <w:rsid w:val="00800047"/>
    <w:rsid w:val="008032FA"/>
    <w:rsid w:val="008034B7"/>
    <w:rsid w:val="00804283"/>
    <w:rsid w:val="00804BA1"/>
    <w:rsid w:val="00805452"/>
    <w:rsid w:val="00806513"/>
    <w:rsid w:val="0081026A"/>
    <w:rsid w:val="0081052B"/>
    <w:rsid w:val="0081099D"/>
    <w:rsid w:val="008115C5"/>
    <w:rsid w:val="00811FD5"/>
    <w:rsid w:val="0081303E"/>
    <w:rsid w:val="008134C2"/>
    <w:rsid w:val="00813DCA"/>
    <w:rsid w:val="00814EF7"/>
    <w:rsid w:val="00815A47"/>
    <w:rsid w:val="00815C20"/>
    <w:rsid w:val="00815D06"/>
    <w:rsid w:val="008162D8"/>
    <w:rsid w:val="008164F9"/>
    <w:rsid w:val="00816688"/>
    <w:rsid w:val="00816F0D"/>
    <w:rsid w:val="00823C70"/>
    <w:rsid w:val="0082751E"/>
    <w:rsid w:val="00827594"/>
    <w:rsid w:val="00827F59"/>
    <w:rsid w:val="00833090"/>
    <w:rsid w:val="00835973"/>
    <w:rsid w:val="00835E9B"/>
    <w:rsid w:val="008364A4"/>
    <w:rsid w:val="00837AAF"/>
    <w:rsid w:val="00840527"/>
    <w:rsid w:val="008418ED"/>
    <w:rsid w:val="008432DE"/>
    <w:rsid w:val="00845314"/>
    <w:rsid w:val="00845C15"/>
    <w:rsid w:val="00846337"/>
    <w:rsid w:val="00846FCD"/>
    <w:rsid w:val="00847C40"/>
    <w:rsid w:val="00847E9B"/>
    <w:rsid w:val="008501AC"/>
    <w:rsid w:val="00851B05"/>
    <w:rsid w:val="00851CCA"/>
    <w:rsid w:val="00853E47"/>
    <w:rsid w:val="00860E0D"/>
    <w:rsid w:val="00861305"/>
    <w:rsid w:val="00861704"/>
    <w:rsid w:val="008619D7"/>
    <w:rsid w:val="00861AE5"/>
    <w:rsid w:val="00861D5F"/>
    <w:rsid w:val="0086237E"/>
    <w:rsid w:val="00866DDB"/>
    <w:rsid w:val="00867B89"/>
    <w:rsid w:val="00871B22"/>
    <w:rsid w:val="0087451F"/>
    <w:rsid w:val="00874F6A"/>
    <w:rsid w:val="00876D47"/>
    <w:rsid w:val="00880598"/>
    <w:rsid w:val="00881620"/>
    <w:rsid w:val="00883155"/>
    <w:rsid w:val="00884539"/>
    <w:rsid w:val="008868A5"/>
    <w:rsid w:val="00886CCD"/>
    <w:rsid w:val="00887E34"/>
    <w:rsid w:val="0089293D"/>
    <w:rsid w:val="008942DC"/>
    <w:rsid w:val="00896733"/>
    <w:rsid w:val="008977A5"/>
    <w:rsid w:val="008A24DF"/>
    <w:rsid w:val="008A3114"/>
    <w:rsid w:val="008A329F"/>
    <w:rsid w:val="008A3F23"/>
    <w:rsid w:val="008A4432"/>
    <w:rsid w:val="008A4637"/>
    <w:rsid w:val="008A4781"/>
    <w:rsid w:val="008A584E"/>
    <w:rsid w:val="008B004F"/>
    <w:rsid w:val="008B076D"/>
    <w:rsid w:val="008B2A47"/>
    <w:rsid w:val="008B2FAB"/>
    <w:rsid w:val="008B31B5"/>
    <w:rsid w:val="008B349D"/>
    <w:rsid w:val="008B386C"/>
    <w:rsid w:val="008B3F37"/>
    <w:rsid w:val="008B46E6"/>
    <w:rsid w:val="008B6366"/>
    <w:rsid w:val="008B6BD7"/>
    <w:rsid w:val="008B6D4B"/>
    <w:rsid w:val="008B6EA1"/>
    <w:rsid w:val="008C01A3"/>
    <w:rsid w:val="008C0209"/>
    <w:rsid w:val="008C08EF"/>
    <w:rsid w:val="008C121B"/>
    <w:rsid w:val="008C2F54"/>
    <w:rsid w:val="008C34FB"/>
    <w:rsid w:val="008C3F39"/>
    <w:rsid w:val="008C42FE"/>
    <w:rsid w:val="008C7558"/>
    <w:rsid w:val="008D13FF"/>
    <w:rsid w:val="008D2659"/>
    <w:rsid w:val="008D2863"/>
    <w:rsid w:val="008D28E0"/>
    <w:rsid w:val="008D3755"/>
    <w:rsid w:val="008D5E0F"/>
    <w:rsid w:val="008D603B"/>
    <w:rsid w:val="008D7E0E"/>
    <w:rsid w:val="008E0FC0"/>
    <w:rsid w:val="008E35E4"/>
    <w:rsid w:val="008E4C36"/>
    <w:rsid w:val="008E55E3"/>
    <w:rsid w:val="008E7C93"/>
    <w:rsid w:val="008F12B5"/>
    <w:rsid w:val="008F1630"/>
    <w:rsid w:val="008F312A"/>
    <w:rsid w:val="008F54F9"/>
    <w:rsid w:val="008F70D1"/>
    <w:rsid w:val="008F743D"/>
    <w:rsid w:val="008F7DF3"/>
    <w:rsid w:val="00900540"/>
    <w:rsid w:val="00900A85"/>
    <w:rsid w:val="009022FC"/>
    <w:rsid w:val="009024F2"/>
    <w:rsid w:val="009045DF"/>
    <w:rsid w:val="00906AD8"/>
    <w:rsid w:val="00906E60"/>
    <w:rsid w:val="009117AD"/>
    <w:rsid w:val="00911E3D"/>
    <w:rsid w:val="00912B61"/>
    <w:rsid w:val="009133FA"/>
    <w:rsid w:val="00913701"/>
    <w:rsid w:val="00914874"/>
    <w:rsid w:val="00915419"/>
    <w:rsid w:val="00915727"/>
    <w:rsid w:val="00915FB0"/>
    <w:rsid w:val="0091665B"/>
    <w:rsid w:val="00916947"/>
    <w:rsid w:val="00924F70"/>
    <w:rsid w:val="00926D61"/>
    <w:rsid w:val="00930C68"/>
    <w:rsid w:val="00930D2B"/>
    <w:rsid w:val="00931019"/>
    <w:rsid w:val="00932251"/>
    <w:rsid w:val="0093293A"/>
    <w:rsid w:val="00933228"/>
    <w:rsid w:val="00933B96"/>
    <w:rsid w:val="00934859"/>
    <w:rsid w:val="00934FD1"/>
    <w:rsid w:val="00936533"/>
    <w:rsid w:val="00937EBE"/>
    <w:rsid w:val="0094113E"/>
    <w:rsid w:val="00941AAC"/>
    <w:rsid w:val="00942CCE"/>
    <w:rsid w:val="00942F25"/>
    <w:rsid w:val="009440FA"/>
    <w:rsid w:val="00945459"/>
    <w:rsid w:val="00945FFB"/>
    <w:rsid w:val="00946B47"/>
    <w:rsid w:val="00953DD8"/>
    <w:rsid w:val="00955BEF"/>
    <w:rsid w:val="00960409"/>
    <w:rsid w:val="00961577"/>
    <w:rsid w:val="00961AD1"/>
    <w:rsid w:val="00962630"/>
    <w:rsid w:val="009627D6"/>
    <w:rsid w:val="00963D55"/>
    <w:rsid w:val="00964E9D"/>
    <w:rsid w:val="0096776F"/>
    <w:rsid w:val="00970359"/>
    <w:rsid w:val="00972919"/>
    <w:rsid w:val="00975277"/>
    <w:rsid w:val="0097632D"/>
    <w:rsid w:val="00981BAE"/>
    <w:rsid w:val="00981DC7"/>
    <w:rsid w:val="00982084"/>
    <w:rsid w:val="00983407"/>
    <w:rsid w:val="00983A51"/>
    <w:rsid w:val="00983C20"/>
    <w:rsid w:val="009858F6"/>
    <w:rsid w:val="00985EC4"/>
    <w:rsid w:val="0098628C"/>
    <w:rsid w:val="00986BB3"/>
    <w:rsid w:val="0098724A"/>
    <w:rsid w:val="00992ABD"/>
    <w:rsid w:val="009931C0"/>
    <w:rsid w:val="009939BA"/>
    <w:rsid w:val="009940F7"/>
    <w:rsid w:val="00994904"/>
    <w:rsid w:val="00995025"/>
    <w:rsid w:val="00995F83"/>
    <w:rsid w:val="0099657F"/>
    <w:rsid w:val="00996878"/>
    <w:rsid w:val="009975E2"/>
    <w:rsid w:val="009A1E0B"/>
    <w:rsid w:val="009A4AF6"/>
    <w:rsid w:val="009A6487"/>
    <w:rsid w:val="009A6AED"/>
    <w:rsid w:val="009A7972"/>
    <w:rsid w:val="009B06D8"/>
    <w:rsid w:val="009B39CA"/>
    <w:rsid w:val="009B4C8B"/>
    <w:rsid w:val="009B4D20"/>
    <w:rsid w:val="009B4D2C"/>
    <w:rsid w:val="009B50FF"/>
    <w:rsid w:val="009B5210"/>
    <w:rsid w:val="009B5721"/>
    <w:rsid w:val="009B6228"/>
    <w:rsid w:val="009B71FE"/>
    <w:rsid w:val="009C0E59"/>
    <w:rsid w:val="009C4F74"/>
    <w:rsid w:val="009C541E"/>
    <w:rsid w:val="009C6585"/>
    <w:rsid w:val="009C6D6B"/>
    <w:rsid w:val="009C7AF4"/>
    <w:rsid w:val="009D0EFC"/>
    <w:rsid w:val="009D1A60"/>
    <w:rsid w:val="009D1DEF"/>
    <w:rsid w:val="009D2F7C"/>
    <w:rsid w:val="009D462D"/>
    <w:rsid w:val="009D464E"/>
    <w:rsid w:val="009D6909"/>
    <w:rsid w:val="009D73B2"/>
    <w:rsid w:val="009D799B"/>
    <w:rsid w:val="009D7D5D"/>
    <w:rsid w:val="009E0326"/>
    <w:rsid w:val="009E15A6"/>
    <w:rsid w:val="009E18E5"/>
    <w:rsid w:val="009E2337"/>
    <w:rsid w:val="009E2509"/>
    <w:rsid w:val="009E2FA4"/>
    <w:rsid w:val="009E316B"/>
    <w:rsid w:val="009E371B"/>
    <w:rsid w:val="009E4115"/>
    <w:rsid w:val="009E4134"/>
    <w:rsid w:val="009E4B8F"/>
    <w:rsid w:val="009E4E83"/>
    <w:rsid w:val="009E63E7"/>
    <w:rsid w:val="009E642E"/>
    <w:rsid w:val="009F173F"/>
    <w:rsid w:val="009F29E0"/>
    <w:rsid w:val="009F2FA3"/>
    <w:rsid w:val="009F344B"/>
    <w:rsid w:val="009F3E0F"/>
    <w:rsid w:val="009F49D8"/>
    <w:rsid w:val="009F4D91"/>
    <w:rsid w:val="00A0313C"/>
    <w:rsid w:val="00A057E3"/>
    <w:rsid w:val="00A05F32"/>
    <w:rsid w:val="00A0611E"/>
    <w:rsid w:val="00A10C09"/>
    <w:rsid w:val="00A11E42"/>
    <w:rsid w:val="00A133D9"/>
    <w:rsid w:val="00A13BB8"/>
    <w:rsid w:val="00A14D9A"/>
    <w:rsid w:val="00A15CD1"/>
    <w:rsid w:val="00A15E8E"/>
    <w:rsid w:val="00A173A7"/>
    <w:rsid w:val="00A17A1B"/>
    <w:rsid w:val="00A21157"/>
    <w:rsid w:val="00A211AC"/>
    <w:rsid w:val="00A22567"/>
    <w:rsid w:val="00A226C3"/>
    <w:rsid w:val="00A22A83"/>
    <w:rsid w:val="00A23E41"/>
    <w:rsid w:val="00A258DA"/>
    <w:rsid w:val="00A25DB2"/>
    <w:rsid w:val="00A262EC"/>
    <w:rsid w:val="00A27919"/>
    <w:rsid w:val="00A306D0"/>
    <w:rsid w:val="00A31660"/>
    <w:rsid w:val="00A31EA3"/>
    <w:rsid w:val="00A32464"/>
    <w:rsid w:val="00A32DEF"/>
    <w:rsid w:val="00A33539"/>
    <w:rsid w:val="00A348A0"/>
    <w:rsid w:val="00A34BC5"/>
    <w:rsid w:val="00A40D04"/>
    <w:rsid w:val="00A43509"/>
    <w:rsid w:val="00A4413F"/>
    <w:rsid w:val="00A44C36"/>
    <w:rsid w:val="00A47B01"/>
    <w:rsid w:val="00A51973"/>
    <w:rsid w:val="00A5278C"/>
    <w:rsid w:val="00A548AC"/>
    <w:rsid w:val="00A55926"/>
    <w:rsid w:val="00A56245"/>
    <w:rsid w:val="00A56CA1"/>
    <w:rsid w:val="00A56D9A"/>
    <w:rsid w:val="00A601B9"/>
    <w:rsid w:val="00A61D76"/>
    <w:rsid w:val="00A622FF"/>
    <w:rsid w:val="00A64510"/>
    <w:rsid w:val="00A64A00"/>
    <w:rsid w:val="00A64CC6"/>
    <w:rsid w:val="00A6600A"/>
    <w:rsid w:val="00A6790B"/>
    <w:rsid w:val="00A67A42"/>
    <w:rsid w:val="00A67D55"/>
    <w:rsid w:val="00A67D62"/>
    <w:rsid w:val="00A70250"/>
    <w:rsid w:val="00A702F2"/>
    <w:rsid w:val="00A7445D"/>
    <w:rsid w:val="00A75FE7"/>
    <w:rsid w:val="00A77379"/>
    <w:rsid w:val="00A77616"/>
    <w:rsid w:val="00A82468"/>
    <w:rsid w:val="00A846F2"/>
    <w:rsid w:val="00A8479A"/>
    <w:rsid w:val="00A84B29"/>
    <w:rsid w:val="00A84CD5"/>
    <w:rsid w:val="00A85E60"/>
    <w:rsid w:val="00A866AC"/>
    <w:rsid w:val="00A86F24"/>
    <w:rsid w:val="00A900C7"/>
    <w:rsid w:val="00A90668"/>
    <w:rsid w:val="00A91953"/>
    <w:rsid w:val="00A92512"/>
    <w:rsid w:val="00A92A07"/>
    <w:rsid w:val="00A93AD2"/>
    <w:rsid w:val="00A95751"/>
    <w:rsid w:val="00A962AB"/>
    <w:rsid w:val="00A96B33"/>
    <w:rsid w:val="00A97034"/>
    <w:rsid w:val="00AA0077"/>
    <w:rsid w:val="00AA04C6"/>
    <w:rsid w:val="00AA15C7"/>
    <w:rsid w:val="00AA392D"/>
    <w:rsid w:val="00AA3EED"/>
    <w:rsid w:val="00AA7528"/>
    <w:rsid w:val="00AB0C06"/>
    <w:rsid w:val="00AB0E58"/>
    <w:rsid w:val="00AB188A"/>
    <w:rsid w:val="00AB3383"/>
    <w:rsid w:val="00AB4B6B"/>
    <w:rsid w:val="00AB6930"/>
    <w:rsid w:val="00AC10E2"/>
    <w:rsid w:val="00AC1CBA"/>
    <w:rsid w:val="00AC2F89"/>
    <w:rsid w:val="00AC3E80"/>
    <w:rsid w:val="00AC4F81"/>
    <w:rsid w:val="00AC54A5"/>
    <w:rsid w:val="00AC6552"/>
    <w:rsid w:val="00AC6A0B"/>
    <w:rsid w:val="00AC6B5D"/>
    <w:rsid w:val="00AC6DF0"/>
    <w:rsid w:val="00AC767D"/>
    <w:rsid w:val="00AD0554"/>
    <w:rsid w:val="00AD0CF8"/>
    <w:rsid w:val="00AD1344"/>
    <w:rsid w:val="00AD3001"/>
    <w:rsid w:val="00AD3EE7"/>
    <w:rsid w:val="00AD459E"/>
    <w:rsid w:val="00AD49A5"/>
    <w:rsid w:val="00AD5559"/>
    <w:rsid w:val="00AD64C4"/>
    <w:rsid w:val="00AD7A3F"/>
    <w:rsid w:val="00AE0F87"/>
    <w:rsid w:val="00AE3865"/>
    <w:rsid w:val="00AE5DE4"/>
    <w:rsid w:val="00AE67D2"/>
    <w:rsid w:val="00AF001C"/>
    <w:rsid w:val="00AF0263"/>
    <w:rsid w:val="00AF2A24"/>
    <w:rsid w:val="00B008AB"/>
    <w:rsid w:val="00B01673"/>
    <w:rsid w:val="00B01CC2"/>
    <w:rsid w:val="00B029CA"/>
    <w:rsid w:val="00B03DB4"/>
    <w:rsid w:val="00B0445C"/>
    <w:rsid w:val="00B05375"/>
    <w:rsid w:val="00B05C7C"/>
    <w:rsid w:val="00B0694A"/>
    <w:rsid w:val="00B06BC6"/>
    <w:rsid w:val="00B07340"/>
    <w:rsid w:val="00B0749E"/>
    <w:rsid w:val="00B11794"/>
    <w:rsid w:val="00B11BFE"/>
    <w:rsid w:val="00B13117"/>
    <w:rsid w:val="00B14200"/>
    <w:rsid w:val="00B1459B"/>
    <w:rsid w:val="00B1492F"/>
    <w:rsid w:val="00B15288"/>
    <w:rsid w:val="00B2102B"/>
    <w:rsid w:val="00B21300"/>
    <w:rsid w:val="00B23A9B"/>
    <w:rsid w:val="00B23C0C"/>
    <w:rsid w:val="00B24FA3"/>
    <w:rsid w:val="00B2536C"/>
    <w:rsid w:val="00B27037"/>
    <w:rsid w:val="00B2770A"/>
    <w:rsid w:val="00B31D44"/>
    <w:rsid w:val="00B32F39"/>
    <w:rsid w:val="00B33AFF"/>
    <w:rsid w:val="00B33DAF"/>
    <w:rsid w:val="00B34431"/>
    <w:rsid w:val="00B361D1"/>
    <w:rsid w:val="00B371FF"/>
    <w:rsid w:val="00B40776"/>
    <w:rsid w:val="00B418AA"/>
    <w:rsid w:val="00B420BF"/>
    <w:rsid w:val="00B4249A"/>
    <w:rsid w:val="00B42976"/>
    <w:rsid w:val="00B43694"/>
    <w:rsid w:val="00B46049"/>
    <w:rsid w:val="00B47619"/>
    <w:rsid w:val="00B506D7"/>
    <w:rsid w:val="00B508D2"/>
    <w:rsid w:val="00B509B9"/>
    <w:rsid w:val="00B520EF"/>
    <w:rsid w:val="00B53372"/>
    <w:rsid w:val="00B57CBE"/>
    <w:rsid w:val="00B57D44"/>
    <w:rsid w:val="00B607E5"/>
    <w:rsid w:val="00B613E8"/>
    <w:rsid w:val="00B61481"/>
    <w:rsid w:val="00B622E2"/>
    <w:rsid w:val="00B62B84"/>
    <w:rsid w:val="00B62CBB"/>
    <w:rsid w:val="00B63775"/>
    <w:rsid w:val="00B65DBF"/>
    <w:rsid w:val="00B66BDF"/>
    <w:rsid w:val="00B675CD"/>
    <w:rsid w:val="00B70CC4"/>
    <w:rsid w:val="00B71A08"/>
    <w:rsid w:val="00B7331E"/>
    <w:rsid w:val="00B73E35"/>
    <w:rsid w:val="00B7483F"/>
    <w:rsid w:val="00B74944"/>
    <w:rsid w:val="00B756B9"/>
    <w:rsid w:val="00B83DB9"/>
    <w:rsid w:val="00B8412D"/>
    <w:rsid w:val="00B84252"/>
    <w:rsid w:val="00B8591B"/>
    <w:rsid w:val="00B8651E"/>
    <w:rsid w:val="00B8657D"/>
    <w:rsid w:val="00B86ECF"/>
    <w:rsid w:val="00B9096A"/>
    <w:rsid w:val="00B90F37"/>
    <w:rsid w:val="00B91527"/>
    <w:rsid w:val="00B9267F"/>
    <w:rsid w:val="00B927D4"/>
    <w:rsid w:val="00B941D3"/>
    <w:rsid w:val="00B95EA5"/>
    <w:rsid w:val="00B9624C"/>
    <w:rsid w:val="00B96867"/>
    <w:rsid w:val="00B96E31"/>
    <w:rsid w:val="00B96EC0"/>
    <w:rsid w:val="00B96F3E"/>
    <w:rsid w:val="00B97723"/>
    <w:rsid w:val="00B97902"/>
    <w:rsid w:val="00B97EC3"/>
    <w:rsid w:val="00BA0727"/>
    <w:rsid w:val="00BA1C75"/>
    <w:rsid w:val="00BA1E35"/>
    <w:rsid w:val="00BA32A0"/>
    <w:rsid w:val="00BA51BA"/>
    <w:rsid w:val="00BA6F07"/>
    <w:rsid w:val="00BB0B54"/>
    <w:rsid w:val="00BB1BA9"/>
    <w:rsid w:val="00BB28F1"/>
    <w:rsid w:val="00BB2A34"/>
    <w:rsid w:val="00BB2F33"/>
    <w:rsid w:val="00BB3E8E"/>
    <w:rsid w:val="00BB4CC9"/>
    <w:rsid w:val="00BB725B"/>
    <w:rsid w:val="00BC0557"/>
    <w:rsid w:val="00BC0FD7"/>
    <w:rsid w:val="00BC269B"/>
    <w:rsid w:val="00BC361F"/>
    <w:rsid w:val="00BC39BF"/>
    <w:rsid w:val="00BC44DD"/>
    <w:rsid w:val="00BC4A92"/>
    <w:rsid w:val="00BC5044"/>
    <w:rsid w:val="00BC545C"/>
    <w:rsid w:val="00BC5840"/>
    <w:rsid w:val="00BC634D"/>
    <w:rsid w:val="00BD1554"/>
    <w:rsid w:val="00BD1618"/>
    <w:rsid w:val="00BD3217"/>
    <w:rsid w:val="00BD3612"/>
    <w:rsid w:val="00BD3728"/>
    <w:rsid w:val="00BD3FE5"/>
    <w:rsid w:val="00BD4AA8"/>
    <w:rsid w:val="00BD69E9"/>
    <w:rsid w:val="00BD728F"/>
    <w:rsid w:val="00BE07F9"/>
    <w:rsid w:val="00BE23F6"/>
    <w:rsid w:val="00BE2F16"/>
    <w:rsid w:val="00BE47D7"/>
    <w:rsid w:val="00BE5238"/>
    <w:rsid w:val="00BE5834"/>
    <w:rsid w:val="00BE5EBD"/>
    <w:rsid w:val="00BE659D"/>
    <w:rsid w:val="00BE71CD"/>
    <w:rsid w:val="00BE71F7"/>
    <w:rsid w:val="00BF0868"/>
    <w:rsid w:val="00BF11C7"/>
    <w:rsid w:val="00BF18BA"/>
    <w:rsid w:val="00BF1D86"/>
    <w:rsid w:val="00BF3B58"/>
    <w:rsid w:val="00BF542F"/>
    <w:rsid w:val="00BF6952"/>
    <w:rsid w:val="00BF6A58"/>
    <w:rsid w:val="00C01485"/>
    <w:rsid w:val="00C0189A"/>
    <w:rsid w:val="00C02E00"/>
    <w:rsid w:val="00C0349C"/>
    <w:rsid w:val="00C0452E"/>
    <w:rsid w:val="00C04A34"/>
    <w:rsid w:val="00C05E04"/>
    <w:rsid w:val="00C07265"/>
    <w:rsid w:val="00C07424"/>
    <w:rsid w:val="00C11ADD"/>
    <w:rsid w:val="00C133CA"/>
    <w:rsid w:val="00C148D7"/>
    <w:rsid w:val="00C15010"/>
    <w:rsid w:val="00C170F5"/>
    <w:rsid w:val="00C20ED8"/>
    <w:rsid w:val="00C21EEB"/>
    <w:rsid w:val="00C221CD"/>
    <w:rsid w:val="00C22936"/>
    <w:rsid w:val="00C2304C"/>
    <w:rsid w:val="00C24A13"/>
    <w:rsid w:val="00C24EE2"/>
    <w:rsid w:val="00C25BAC"/>
    <w:rsid w:val="00C30766"/>
    <w:rsid w:val="00C3351F"/>
    <w:rsid w:val="00C335D3"/>
    <w:rsid w:val="00C33EC2"/>
    <w:rsid w:val="00C36ED2"/>
    <w:rsid w:val="00C378EB"/>
    <w:rsid w:val="00C37F37"/>
    <w:rsid w:val="00C4054B"/>
    <w:rsid w:val="00C40A26"/>
    <w:rsid w:val="00C40DD8"/>
    <w:rsid w:val="00C40F8D"/>
    <w:rsid w:val="00C42240"/>
    <w:rsid w:val="00C443CF"/>
    <w:rsid w:val="00C443DD"/>
    <w:rsid w:val="00C45139"/>
    <w:rsid w:val="00C46C37"/>
    <w:rsid w:val="00C46CFA"/>
    <w:rsid w:val="00C471D7"/>
    <w:rsid w:val="00C50478"/>
    <w:rsid w:val="00C505A2"/>
    <w:rsid w:val="00C50F66"/>
    <w:rsid w:val="00C531FE"/>
    <w:rsid w:val="00C544B0"/>
    <w:rsid w:val="00C54EA5"/>
    <w:rsid w:val="00C552A8"/>
    <w:rsid w:val="00C55961"/>
    <w:rsid w:val="00C56B25"/>
    <w:rsid w:val="00C578F7"/>
    <w:rsid w:val="00C6018D"/>
    <w:rsid w:val="00C602F9"/>
    <w:rsid w:val="00C608CF"/>
    <w:rsid w:val="00C609BC"/>
    <w:rsid w:val="00C60A40"/>
    <w:rsid w:val="00C61391"/>
    <w:rsid w:val="00C621D3"/>
    <w:rsid w:val="00C6295A"/>
    <w:rsid w:val="00C62E5D"/>
    <w:rsid w:val="00C6483C"/>
    <w:rsid w:val="00C64DB9"/>
    <w:rsid w:val="00C67826"/>
    <w:rsid w:val="00C715E6"/>
    <w:rsid w:val="00C74AF9"/>
    <w:rsid w:val="00C75D34"/>
    <w:rsid w:val="00C762ED"/>
    <w:rsid w:val="00C763C4"/>
    <w:rsid w:val="00C77AA2"/>
    <w:rsid w:val="00C815EA"/>
    <w:rsid w:val="00C81B4B"/>
    <w:rsid w:val="00C823F2"/>
    <w:rsid w:val="00C85588"/>
    <w:rsid w:val="00C86058"/>
    <w:rsid w:val="00C87682"/>
    <w:rsid w:val="00C87BDA"/>
    <w:rsid w:val="00C87E2A"/>
    <w:rsid w:val="00C903D5"/>
    <w:rsid w:val="00C92900"/>
    <w:rsid w:val="00C97571"/>
    <w:rsid w:val="00CA12B5"/>
    <w:rsid w:val="00CA3C58"/>
    <w:rsid w:val="00CA3D3B"/>
    <w:rsid w:val="00CA5869"/>
    <w:rsid w:val="00CA59A9"/>
    <w:rsid w:val="00CA68C9"/>
    <w:rsid w:val="00CA7092"/>
    <w:rsid w:val="00CB4B25"/>
    <w:rsid w:val="00CB5966"/>
    <w:rsid w:val="00CC10A1"/>
    <w:rsid w:val="00CC3181"/>
    <w:rsid w:val="00CC4BE3"/>
    <w:rsid w:val="00CC4E5B"/>
    <w:rsid w:val="00CC5D24"/>
    <w:rsid w:val="00CC70A7"/>
    <w:rsid w:val="00CC70CC"/>
    <w:rsid w:val="00CD1362"/>
    <w:rsid w:val="00CD1F96"/>
    <w:rsid w:val="00CD32C0"/>
    <w:rsid w:val="00CD340E"/>
    <w:rsid w:val="00CD3A45"/>
    <w:rsid w:val="00CD40A4"/>
    <w:rsid w:val="00CD580F"/>
    <w:rsid w:val="00CD5C8A"/>
    <w:rsid w:val="00CD73A7"/>
    <w:rsid w:val="00CE0685"/>
    <w:rsid w:val="00CE1B02"/>
    <w:rsid w:val="00CE1B68"/>
    <w:rsid w:val="00CE2065"/>
    <w:rsid w:val="00CE24B4"/>
    <w:rsid w:val="00CE2781"/>
    <w:rsid w:val="00CE2802"/>
    <w:rsid w:val="00CE33F9"/>
    <w:rsid w:val="00CE3796"/>
    <w:rsid w:val="00CE4CA3"/>
    <w:rsid w:val="00CE6C33"/>
    <w:rsid w:val="00CF0DA3"/>
    <w:rsid w:val="00CF32BB"/>
    <w:rsid w:val="00CF33BD"/>
    <w:rsid w:val="00CF56C6"/>
    <w:rsid w:val="00CF76AC"/>
    <w:rsid w:val="00D02FF7"/>
    <w:rsid w:val="00D046FC"/>
    <w:rsid w:val="00D0628D"/>
    <w:rsid w:val="00D06D7F"/>
    <w:rsid w:val="00D075DC"/>
    <w:rsid w:val="00D07E45"/>
    <w:rsid w:val="00D103B3"/>
    <w:rsid w:val="00D104DF"/>
    <w:rsid w:val="00D11EF3"/>
    <w:rsid w:val="00D12E1F"/>
    <w:rsid w:val="00D14934"/>
    <w:rsid w:val="00D15132"/>
    <w:rsid w:val="00D1549C"/>
    <w:rsid w:val="00D21685"/>
    <w:rsid w:val="00D22B72"/>
    <w:rsid w:val="00D235AE"/>
    <w:rsid w:val="00D241EA"/>
    <w:rsid w:val="00D24B2E"/>
    <w:rsid w:val="00D25FB9"/>
    <w:rsid w:val="00D26347"/>
    <w:rsid w:val="00D2723C"/>
    <w:rsid w:val="00D30A2E"/>
    <w:rsid w:val="00D30B9A"/>
    <w:rsid w:val="00D30F09"/>
    <w:rsid w:val="00D32AF2"/>
    <w:rsid w:val="00D32C2A"/>
    <w:rsid w:val="00D3356D"/>
    <w:rsid w:val="00D3433A"/>
    <w:rsid w:val="00D36F47"/>
    <w:rsid w:val="00D37019"/>
    <w:rsid w:val="00D40A48"/>
    <w:rsid w:val="00D40CFC"/>
    <w:rsid w:val="00D40E0C"/>
    <w:rsid w:val="00D41008"/>
    <w:rsid w:val="00D433D3"/>
    <w:rsid w:val="00D442E2"/>
    <w:rsid w:val="00D45D21"/>
    <w:rsid w:val="00D5002D"/>
    <w:rsid w:val="00D52A81"/>
    <w:rsid w:val="00D5384E"/>
    <w:rsid w:val="00D54414"/>
    <w:rsid w:val="00D56AB5"/>
    <w:rsid w:val="00D56BD6"/>
    <w:rsid w:val="00D57A90"/>
    <w:rsid w:val="00D6001B"/>
    <w:rsid w:val="00D60434"/>
    <w:rsid w:val="00D612FE"/>
    <w:rsid w:val="00D6258B"/>
    <w:rsid w:val="00D631CA"/>
    <w:rsid w:val="00D65506"/>
    <w:rsid w:val="00D67DA6"/>
    <w:rsid w:val="00D700DE"/>
    <w:rsid w:val="00D72072"/>
    <w:rsid w:val="00D73E15"/>
    <w:rsid w:val="00D74987"/>
    <w:rsid w:val="00D761F6"/>
    <w:rsid w:val="00D77682"/>
    <w:rsid w:val="00D77B7C"/>
    <w:rsid w:val="00D8167F"/>
    <w:rsid w:val="00D836A9"/>
    <w:rsid w:val="00D8448F"/>
    <w:rsid w:val="00D84930"/>
    <w:rsid w:val="00D85FBA"/>
    <w:rsid w:val="00D87075"/>
    <w:rsid w:val="00D9176A"/>
    <w:rsid w:val="00D93463"/>
    <w:rsid w:val="00D94FCD"/>
    <w:rsid w:val="00DA0AAE"/>
    <w:rsid w:val="00DA0F6F"/>
    <w:rsid w:val="00DA21C5"/>
    <w:rsid w:val="00DA77F3"/>
    <w:rsid w:val="00DB1A6C"/>
    <w:rsid w:val="00DB4462"/>
    <w:rsid w:val="00DB453E"/>
    <w:rsid w:val="00DB5A2E"/>
    <w:rsid w:val="00DB6AFC"/>
    <w:rsid w:val="00DB6B44"/>
    <w:rsid w:val="00DB728F"/>
    <w:rsid w:val="00DC16DF"/>
    <w:rsid w:val="00DC28FE"/>
    <w:rsid w:val="00DC29A5"/>
    <w:rsid w:val="00DC377B"/>
    <w:rsid w:val="00DC3A50"/>
    <w:rsid w:val="00DC59A5"/>
    <w:rsid w:val="00DC774E"/>
    <w:rsid w:val="00DD088F"/>
    <w:rsid w:val="00DD1C6B"/>
    <w:rsid w:val="00DD1E2E"/>
    <w:rsid w:val="00DD3DBC"/>
    <w:rsid w:val="00DD67F2"/>
    <w:rsid w:val="00DD75DE"/>
    <w:rsid w:val="00DD7B26"/>
    <w:rsid w:val="00DE1314"/>
    <w:rsid w:val="00DE1326"/>
    <w:rsid w:val="00DE3556"/>
    <w:rsid w:val="00DE37F3"/>
    <w:rsid w:val="00DE3F86"/>
    <w:rsid w:val="00DE4808"/>
    <w:rsid w:val="00DE4949"/>
    <w:rsid w:val="00DE60FD"/>
    <w:rsid w:val="00DF128A"/>
    <w:rsid w:val="00DF1856"/>
    <w:rsid w:val="00DF27DF"/>
    <w:rsid w:val="00DF31C8"/>
    <w:rsid w:val="00DF5A85"/>
    <w:rsid w:val="00DF6DEF"/>
    <w:rsid w:val="00DF7321"/>
    <w:rsid w:val="00E00118"/>
    <w:rsid w:val="00E01622"/>
    <w:rsid w:val="00E02A71"/>
    <w:rsid w:val="00E03271"/>
    <w:rsid w:val="00E04656"/>
    <w:rsid w:val="00E04767"/>
    <w:rsid w:val="00E056FD"/>
    <w:rsid w:val="00E05F08"/>
    <w:rsid w:val="00E067D9"/>
    <w:rsid w:val="00E0745A"/>
    <w:rsid w:val="00E10912"/>
    <w:rsid w:val="00E11EF6"/>
    <w:rsid w:val="00E14027"/>
    <w:rsid w:val="00E1428B"/>
    <w:rsid w:val="00E21316"/>
    <w:rsid w:val="00E21317"/>
    <w:rsid w:val="00E2191D"/>
    <w:rsid w:val="00E21CEC"/>
    <w:rsid w:val="00E22458"/>
    <w:rsid w:val="00E22B9E"/>
    <w:rsid w:val="00E22E42"/>
    <w:rsid w:val="00E22FE9"/>
    <w:rsid w:val="00E2702F"/>
    <w:rsid w:val="00E27764"/>
    <w:rsid w:val="00E30F2D"/>
    <w:rsid w:val="00E3227F"/>
    <w:rsid w:val="00E33EDA"/>
    <w:rsid w:val="00E3603B"/>
    <w:rsid w:val="00E37023"/>
    <w:rsid w:val="00E40684"/>
    <w:rsid w:val="00E43FBB"/>
    <w:rsid w:val="00E44DBC"/>
    <w:rsid w:val="00E454E7"/>
    <w:rsid w:val="00E4712A"/>
    <w:rsid w:val="00E478F8"/>
    <w:rsid w:val="00E50F28"/>
    <w:rsid w:val="00E51341"/>
    <w:rsid w:val="00E514BA"/>
    <w:rsid w:val="00E51A85"/>
    <w:rsid w:val="00E51BBC"/>
    <w:rsid w:val="00E51D16"/>
    <w:rsid w:val="00E53548"/>
    <w:rsid w:val="00E54BD6"/>
    <w:rsid w:val="00E54E6B"/>
    <w:rsid w:val="00E55A52"/>
    <w:rsid w:val="00E5724D"/>
    <w:rsid w:val="00E62EFA"/>
    <w:rsid w:val="00E633AA"/>
    <w:rsid w:val="00E639FD"/>
    <w:rsid w:val="00E64F8B"/>
    <w:rsid w:val="00E6507C"/>
    <w:rsid w:val="00E654A9"/>
    <w:rsid w:val="00E65644"/>
    <w:rsid w:val="00E6620D"/>
    <w:rsid w:val="00E667FA"/>
    <w:rsid w:val="00E72176"/>
    <w:rsid w:val="00E72EEF"/>
    <w:rsid w:val="00E734C6"/>
    <w:rsid w:val="00E7359A"/>
    <w:rsid w:val="00E750BE"/>
    <w:rsid w:val="00E76D3A"/>
    <w:rsid w:val="00E76E6D"/>
    <w:rsid w:val="00E77176"/>
    <w:rsid w:val="00E80098"/>
    <w:rsid w:val="00E811FD"/>
    <w:rsid w:val="00E81847"/>
    <w:rsid w:val="00E83152"/>
    <w:rsid w:val="00E835A0"/>
    <w:rsid w:val="00E837F4"/>
    <w:rsid w:val="00E84543"/>
    <w:rsid w:val="00E845C9"/>
    <w:rsid w:val="00E86B01"/>
    <w:rsid w:val="00E87CE2"/>
    <w:rsid w:val="00E90421"/>
    <w:rsid w:val="00E9282A"/>
    <w:rsid w:val="00E935AF"/>
    <w:rsid w:val="00E93A1B"/>
    <w:rsid w:val="00E95313"/>
    <w:rsid w:val="00E95B77"/>
    <w:rsid w:val="00E961B5"/>
    <w:rsid w:val="00E966BE"/>
    <w:rsid w:val="00EA032B"/>
    <w:rsid w:val="00EA0A73"/>
    <w:rsid w:val="00EA0AA9"/>
    <w:rsid w:val="00EA1253"/>
    <w:rsid w:val="00EA1991"/>
    <w:rsid w:val="00EA1C3A"/>
    <w:rsid w:val="00EA285C"/>
    <w:rsid w:val="00EA39E3"/>
    <w:rsid w:val="00EA4C17"/>
    <w:rsid w:val="00EB03FA"/>
    <w:rsid w:val="00EB0464"/>
    <w:rsid w:val="00EB092E"/>
    <w:rsid w:val="00EB172D"/>
    <w:rsid w:val="00EB1816"/>
    <w:rsid w:val="00EB2399"/>
    <w:rsid w:val="00EB3119"/>
    <w:rsid w:val="00EB3DAF"/>
    <w:rsid w:val="00EB5355"/>
    <w:rsid w:val="00EB59FF"/>
    <w:rsid w:val="00EB635F"/>
    <w:rsid w:val="00EC0022"/>
    <w:rsid w:val="00EC03FC"/>
    <w:rsid w:val="00EC189C"/>
    <w:rsid w:val="00EC1CC3"/>
    <w:rsid w:val="00EC1E3A"/>
    <w:rsid w:val="00EC3208"/>
    <w:rsid w:val="00EC3DE0"/>
    <w:rsid w:val="00EC486F"/>
    <w:rsid w:val="00EC5FBB"/>
    <w:rsid w:val="00EC6D46"/>
    <w:rsid w:val="00EC7093"/>
    <w:rsid w:val="00ED1447"/>
    <w:rsid w:val="00ED158D"/>
    <w:rsid w:val="00ED1816"/>
    <w:rsid w:val="00ED1D1E"/>
    <w:rsid w:val="00ED2990"/>
    <w:rsid w:val="00ED3BDF"/>
    <w:rsid w:val="00ED3DA7"/>
    <w:rsid w:val="00ED403F"/>
    <w:rsid w:val="00ED53A8"/>
    <w:rsid w:val="00ED717C"/>
    <w:rsid w:val="00EE14A2"/>
    <w:rsid w:val="00EE291F"/>
    <w:rsid w:val="00EE2AAA"/>
    <w:rsid w:val="00EE6184"/>
    <w:rsid w:val="00EE6EDE"/>
    <w:rsid w:val="00EE7638"/>
    <w:rsid w:val="00EF1758"/>
    <w:rsid w:val="00EF2A1C"/>
    <w:rsid w:val="00EF35E2"/>
    <w:rsid w:val="00EF367D"/>
    <w:rsid w:val="00EF5C76"/>
    <w:rsid w:val="00EF62EC"/>
    <w:rsid w:val="00EF639D"/>
    <w:rsid w:val="00EF6578"/>
    <w:rsid w:val="00EF6701"/>
    <w:rsid w:val="00F00FA7"/>
    <w:rsid w:val="00F032B6"/>
    <w:rsid w:val="00F03412"/>
    <w:rsid w:val="00F03EEA"/>
    <w:rsid w:val="00F069D8"/>
    <w:rsid w:val="00F122DE"/>
    <w:rsid w:val="00F14603"/>
    <w:rsid w:val="00F1481A"/>
    <w:rsid w:val="00F20ED1"/>
    <w:rsid w:val="00F2209D"/>
    <w:rsid w:val="00F230FD"/>
    <w:rsid w:val="00F23E4C"/>
    <w:rsid w:val="00F24A88"/>
    <w:rsid w:val="00F25E58"/>
    <w:rsid w:val="00F27C97"/>
    <w:rsid w:val="00F301FB"/>
    <w:rsid w:val="00F31089"/>
    <w:rsid w:val="00F35914"/>
    <w:rsid w:val="00F35AC2"/>
    <w:rsid w:val="00F37203"/>
    <w:rsid w:val="00F37C8B"/>
    <w:rsid w:val="00F37D6A"/>
    <w:rsid w:val="00F416A3"/>
    <w:rsid w:val="00F435B8"/>
    <w:rsid w:val="00F44F2A"/>
    <w:rsid w:val="00F4787E"/>
    <w:rsid w:val="00F47B51"/>
    <w:rsid w:val="00F50465"/>
    <w:rsid w:val="00F50D8B"/>
    <w:rsid w:val="00F51823"/>
    <w:rsid w:val="00F5546B"/>
    <w:rsid w:val="00F560B4"/>
    <w:rsid w:val="00F57F71"/>
    <w:rsid w:val="00F62D1D"/>
    <w:rsid w:val="00F64F2F"/>
    <w:rsid w:val="00F6612B"/>
    <w:rsid w:val="00F66C42"/>
    <w:rsid w:val="00F66EBF"/>
    <w:rsid w:val="00F70079"/>
    <w:rsid w:val="00F72101"/>
    <w:rsid w:val="00F72181"/>
    <w:rsid w:val="00F756C4"/>
    <w:rsid w:val="00F76FEB"/>
    <w:rsid w:val="00F77B9C"/>
    <w:rsid w:val="00F77D1F"/>
    <w:rsid w:val="00F85342"/>
    <w:rsid w:val="00F8728E"/>
    <w:rsid w:val="00F904EE"/>
    <w:rsid w:val="00F9133F"/>
    <w:rsid w:val="00F915CE"/>
    <w:rsid w:val="00F942D3"/>
    <w:rsid w:val="00F94649"/>
    <w:rsid w:val="00F94943"/>
    <w:rsid w:val="00F95F4A"/>
    <w:rsid w:val="00F97A47"/>
    <w:rsid w:val="00FA1A19"/>
    <w:rsid w:val="00FA1ACB"/>
    <w:rsid w:val="00FA5FD9"/>
    <w:rsid w:val="00FA6DB1"/>
    <w:rsid w:val="00FA70EC"/>
    <w:rsid w:val="00FA7747"/>
    <w:rsid w:val="00FB0636"/>
    <w:rsid w:val="00FB08C2"/>
    <w:rsid w:val="00FB0ECD"/>
    <w:rsid w:val="00FB1330"/>
    <w:rsid w:val="00FB19F1"/>
    <w:rsid w:val="00FB3DE8"/>
    <w:rsid w:val="00FB3F33"/>
    <w:rsid w:val="00FB4333"/>
    <w:rsid w:val="00FB510F"/>
    <w:rsid w:val="00FB6E1B"/>
    <w:rsid w:val="00FB7CC5"/>
    <w:rsid w:val="00FC134E"/>
    <w:rsid w:val="00FC2524"/>
    <w:rsid w:val="00FC2B82"/>
    <w:rsid w:val="00FC3EAB"/>
    <w:rsid w:val="00FC405A"/>
    <w:rsid w:val="00FC40F3"/>
    <w:rsid w:val="00FC4830"/>
    <w:rsid w:val="00FC511C"/>
    <w:rsid w:val="00FC5666"/>
    <w:rsid w:val="00FD1664"/>
    <w:rsid w:val="00FD1A16"/>
    <w:rsid w:val="00FD4DD0"/>
    <w:rsid w:val="00FD6283"/>
    <w:rsid w:val="00FD655E"/>
    <w:rsid w:val="00FD65DD"/>
    <w:rsid w:val="00FD7542"/>
    <w:rsid w:val="00FE3595"/>
    <w:rsid w:val="00FE460E"/>
    <w:rsid w:val="00FE63B9"/>
    <w:rsid w:val="00FE710A"/>
    <w:rsid w:val="00FF0219"/>
    <w:rsid w:val="00FF2BDD"/>
    <w:rsid w:val="00FF33D0"/>
    <w:rsid w:val="00FF3CD0"/>
    <w:rsid w:val="00FF61A6"/>
    <w:rsid w:val="00FF7218"/>
    <w:rsid w:val="019D10A2"/>
    <w:rsid w:val="01BB03C5"/>
    <w:rsid w:val="01F26039"/>
    <w:rsid w:val="0202499D"/>
    <w:rsid w:val="021461E8"/>
    <w:rsid w:val="021D18BC"/>
    <w:rsid w:val="024002EC"/>
    <w:rsid w:val="03255B53"/>
    <w:rsid w:val="033E19FF"/>
    <w:rsid w:val="03564A4C"/>
    <w:rsid w:val="03C50531"/>
    <w:rsid w:val="03EE38CC"/>
    <w:rsid w:val="0411125B"/>
    <w:rsid w:val="043BE68F"/>
    <w:rsid w:val="04737412"/>
    <w:rsid w:val="04988C37"/>
    <w:rsid w:val="056F85A2"/>
    <w:rsid w:val="0588CA4D"/>
    <w:rsid w:val="05A61953"/>
    <w:rsid w:val="0671B0B5"/>
    <w:rsid w:val="06B73366"/>
    <w:rsid w:val="06DA2E60"/>
    <w:rsid w:val="070E44C8"/>
    <w:rsid w:val="07AC6F05"/>
    <w:rsid w:val="07DD7B11"/>
    <w:rsid w:val="07EBE7BD"/>
    <w:rsid w:val="07F13A9C"/>
    <w:rsid w:val="080DEC09"/>
    <w:rsid w:val="081A65CF"/>
    <w:rsid w:val="083FA89C"/>
    <w:rsid w:val="08558467"/>
    <w:rsid w:val="08B08230"/>
    <w:rsid w:val="0919AFF3"/>
    <w:rsid w:val="092D129B"/>
    <w:rsid w:val="09700037"/>
    <w:rsid w:val="09EC2C24"/>
    <w:rsid w:val="0A70CB04"/>
    <w:rsid w:val="0A7F85BF"/>
    <w:rsid w:val="0B1303EF"/>
    <w:rsid w:val="0B768D22"/>
    <w:rsid w:val="0B85F47F"/>
    <w:rsid w:val="0BAA5E6A"/>
    <w:rsid w:val="0BB71649"/>
    <w:rsid w:val="0C129E3A"/>
    <w:rsid w:val="0C53AA5C"/>
    <w:rsid w:val="0D40E322"/>
    <w:rsid w:val="0D430E31"/>
    <w:rsid w:val="0D665728"/>
    <w:rsid w:val="0D94F8D7"/>
    <w:rsid w:val="0D98F592"/>
    <w:rsid w:val="0E57DF31"/>
    <w:rsid w:val="0E75AD81"/>
    <w:rsid w:val="0E9E46C1"/>
    <w:rsid w:val="0EF37E00"/>
    <w:rsid w:val="0EF3D21A"/>
    <w:rsid w:val="0F113751"/>
    <w:rsid w:val="0F2EF673"/>
    <w:rsid w:val="0FAB1BD2"/>
    <w:rsid w:val="0FECCE66"/>
    <w:rsid w:val="10586983"/>
    <w:rsid w:val="105B13BC"/>
    <w:rsid w:val="10DA11D5"/>
    <w:rsid w:val="10E41C7A"/>
    <w:rsid w:val="10F8C967"/>
    <w:rsid w:val="10FEC42C"/>
    <w:rsid w:val="11B55A23"/>
    <w:rsid w:val="11E00C48"/>
    <w:rsid w:val="12212D5D"/>
    <w:rsid w:val="124D0389"/>
    <w:rsid w:val="1286CE29"/>
    <w:rsid w:val="12F88BFC"/>
    <w:rsid w:val="1389A299"/>
    <w:rsid w:val="13900BDD"/>
    <w:rsid w:val="14338527"/>
    <w:rsid w:val="146CF16A"/>
    <w:rsid w:val="147DDA83"/>
    <w:rsid w:val="14B14268"/>
    <w:rsid w:val="15109D02"/>
    <w:rsid w:val="1540564C"/>
    <w:rsid w:val="1545A3C7"/>
    <w:rsid w:val="155DF983"/>
    <w:rsid w:val="156949B1"/>
    <w:rsid w:val="15C6A8B8"/>
    <w:rsid w:val="1609E065"/>
    <w:rsid w:val="1632E241"/>
    <w:rsid w:val="1652FE21"/>
    <w:rsid w:val="1702A1B8"/>
    <w:rsid w:val="1780B0C1"/>
    <w:rsid w:val="178DA62F"/>
    <w:rsid w:val="17A25825"/>
    <w:rsid w:val="181EE938"/>
    <w:rsid w:val="1826D6A6"/>
    <w:rsid w:val="18559E8E"/>
    <w:rsid w:val="19943ECA"/>
    <w:rsid w:val="1A0AAC14"/>
    <w:rsid w:val="1A17A9DD"/>
    <w:rsid w:val="1A28AD44"/>
    <w:rsid w:val="1A33FACF"/>
    <w:rsid w:val="1A7BE9AF"/>
    <w:rsid w:val="1A976585"/>
    <w:rsid w:val="1AB89509"/>
    <w:rsid w:val="1B813933"/>
    <w:rsid w:val="1C9588DB"/>
    <w:rsid w:val="1CA3C80F"/>
    <w:rsid w:val="1D059D0D"/>
    <w:rsid w:val="1D45349D"/>
    <w:rsid w:val="1D52DA78"/>
    <w:rsid w:val="1D93268D"/>
    <w:rsid w:val="1DF3CDD0"/>
    <w:rsid w:val="1E49FB73"/>
    <w:rsid w:val="1E60E486"/>
    <w:rsid w:val="1E99710C"/>
    <w:rsid w:val="1F0BD590"/>
    <w:rsid w:val="1F288A0B"/>
    <w:rsid w:val="1F351EE0"/>
    <w:rsid w:val="1F627971"/>
    <w:rsid w:val="1FBE2F4A"/>
    <w:rsid w:val="1FE2F92F"/>
    <w:rsid w:val="1FFFA4FC"/>
    <w:rsid w:val="20374560"/>
    <w:rsid w:val="205E4E95"/>
    <w:rsid w:val="20810A8E"/>
    <w:rsid w:val="2121B8C8"/>
    <w:rsid w:val="214068CA"/>
    <w:rsid w:val="21865D98"/>
    <w:rsid w:val="21CB7E49"/>
    <w:rsid w:val="21DC00FE"/>
    <w:rsid w:val="21E8B5EB"/>
    <w:rsid w:val="22707BBE"/>
    <w:rsid w:val="229418BB"/>
    <w:rsid w:val="22D5FB83"/>
    <w:rsid w:val="22E2C1D7"/>
    <w:rsid w:val="22F00D2C"/>
    <w:rsid w:val="2321E437"/>
    <w:rsid w:val="239557DF"/>
    <w:rsid w:val="23A240D1"/>
    <w:rsid w:val="23E7F1C9"/>
    <w:rsid w:val="24A7F491"/>
    <w:rsid w:val="25CAD234"/>
    <w:rsid w:val="262B3A22"/>
    <w:rsid w:val="26B2C8C7"/>
    <w:rsid w:val="26F4CC1F"/>
    <w:rsid w:val="2767063F"/>
    <w:rsid w:val="277621D4"/>
    <w:rsid w:val="278DFC96"/>
    <w:rsid w:val="27A4474D"/>
    <w:rsid w:val="28974E36"/>
    <w:rsid w:val="28A0C4B9"/>
    <w:rsid w:val="28E1CC4B"/>
    <w:rsid w:val="290C37A2"/>
    <w:rsid w:val="29400C2C"/>
    <w:rsid w:val="294EE2D7"/>
    <w:rsid w:val="298B72C0"/>
    <w:rsid w:val="2A3D4311"/>
    <w:rsid w:val="2ABB102C"/>
    <w:rsid w:val="2AD1EC31"/>
    <w:rsid w:val="2AF2FF81"/>
    <w:rsid w:val="2B34EB25"/>
    <w:rsid w:val="2B36128E"/>
    <w:rsid w:val="2B40C492"/>
    <w:rsid w:val="2B7351BA"/>
    <w:rsid w:val="2B906A0D"/>
    <w:rsid w:val="2C3ABC8E"/>
    <w:rsid w:val="2C7F4B7D"/>
    <w:rsid w:val="2CD3EAB8"/>
    <w:rsid w:val="2CFB93DB"/>
    <w:rsid w:val="2D696A78"/>
    <w:rsid w:val="2DABF3F3"/>
    <w:rsid w:val="2DBE17A0"/>
    <w:rsid w:val="2E17E382"/>
    <w:rsid w:val="2E5E8E31"/>
    <w:rsid w:val="2F64AE92"/>
    <w:rsid w:val="2F6DD5A0"/>
    <w:rsid w:val="2FACC475"/>
    <w:rsid w:val="2FF81D8D"/>
    <w:rsid w:val="3003DFAF"/>
    <w:rsid w:val="300F20B7"/>
    <w:rsid w:val="30844FF9"/>
    <w:rsid w:val="3093E582"/>
    <w:rsid w:val="30AE6C5D"/>
    <w:rsid w:val="30B66B0C"/>
    <w:rsid w:val="30C7C2CF"/>
    <w:rsid w:val="31285883"/>
    <w:rsid w:val="3130D2F2"/>
    <w:rsid w:val="31663069"/>
    <w:rsid w:val="31C12447"/>
    <w:rsid w:val="31C66B5B"/>
    <w:rsid w:val="324FC539"/>
    <w:rsid w:val="32634D58"/>
    <w:rsid w:val="32FC7DCF"/>
    <w:rsid w:val="32FE03CD"/>
    <w:rsid w:val="330290C5"/>
    <w:rsid w:val="3302DAFC"/>
    <w:rsid w:val="333AE8F9"/>
    <w:rsid w:val="3375FA24"/>
    <w:rsid w:val="33F6EA42"/>
    <w:rsid w:val="340A4935"/>
    <w:rsid w:val="3425CE77"/>
    <w:rsid w:val="342D00BE"/>
    <w:rsid w:val="34343C2F"/>
    <w:rsid w:val="343B94DE"/>
    <w:rsid w:val="349EAB5D"/>
    <w:rsid w:val="34B442C8"/>
    <w:rsid w:val="34CD9DDF"/>
    <w:rsid w:val="34DAEFC1"/>
    <w:rsid w:val="35337205"/>
    <w:rsid w:val="35C9A83E"/>
    <w:rsid w:val="35FFFF6A"/>
    <w:rsid w:val="3604B7D1"/>
    <w:rsid w:val="365D425F"/>
    <w:rsid w:val="366180BA"/>
    <w:rsid w:val="36857A84"/>
    <w:rsid w:val="369ABBB6"/>
    <w:rsid w:val="36CCDAD4"/>
    <w:rsid w:val="3727FDD6"/>
    <w:rsid w:val="3728AAD2"/>
    <w:rsid w:val="37852E25"/>
    <w:rsid w:val="3786A2B8"/>
    <w:rsid w:val="37EDA9DB"/>
    <w:rsid w:val="381556B8"/>
    <w:rsid w:val="38548453"/>
    <w:rsid w:val="38B65714"/>
    <w:rsid w:val="38E8AD36"/>
    <w:rsid w:val="392BBE67"/>
    <w:rsid w:val="3962820D"/>
    <w:rsid w:val="397811CD"/>
    <w:rsid w:val="3A05FAA6"/>
    <w:rsid w:val="3A1F40C4"/>
    <w:rsid w:val="3A200272"/>
    <w:rsid w:val="3A57FA62"/>
    <w:rsid w:val="3A720603"/>
    <w:rsid w:val="3B0E863A"/>
    <w:rsid w:val="3B0F51C1"/>
    <w:rsid w:val="3B352646"/>
    <w:rsid w:val="3BD240A5"/>
    <w:rsid w:val="3C26EE68"/>
    <w:rsid w:val="3C6087DC"/>
    <w:rsid w:val="3C7C56E0"/>
    <w:rsid w:val="3C86C69D"/>
    <w:rsid w:val="3C940146"/>
    <w:rsid w:val="3D1953D3"/>
    <w:rsid w:val="3D45967B"/>
    <w:rsid w:val="3D8AE0FC"/>
    <w:rsid w:val="3DB41540"/>
    <w:rsid w:val="3DDA09F8"/>
    <w:rsid w:val="3F395096"/>
    <w:rsid w:val="3FAE26EA"/>
    <w:rsid w:val="3FE02928"/>
    <w:rsid w:val="3FE7A817"/>
    <w:rsid w:val="405F75D7"/>
    <w:rsid w:val="407D1D43"/>
    <w:rsid w:val="4093E6DC"/>
    <w:rsid w:val="41034930"/>
    <w:rsid w:val="419E04B6"/>
    <w:rsid w:val="41E1B74D"/>
    <w:rsid w:val="42583694"/>
    <w:rsid w:val="4270ED1F"/>
    <w:rsid w:val="4365ADC9"/>
    <w:rsid w:val="439F40C2"/>
    <w:rsid w:val="4407A14A"/>
    <w:rsid w:val="446ED7E0"/>
    <w:rsid w:val="448B9F50"/>
    <w:rsid w:val="44AA6091"/>
    <w:rsid w:val="44F6993D"/>
    <w:rsid w:val="4597848D"/>
    <w:rsid w:val="46B7BA12"/>
    <w:rsid w:val="47265260"/>
    <w:rsid w:val="4751B4CD"/>
    <w:rsid w:val="4770C202"/>
    <w:rsid w:val="47CC1641"/>
    <w:rsid w:val="47CE4C20"/>
    <w:rsid w:val="47D27B9D"/>
    <w:rsid w:val="48C144CA"/>
    <w:rsid w:val="491D770D"/>
    <w:rsid w:val="493AC11F"/>
    <w:rsid w:val="49448B06"/>
    <w:rsid w:val="49F28E16"/>
    <w:rsid w:val="4AC5AFF2"/>
    <w:rsid w:val="4B47BD40"/>
    <w:rsid w:val="4BCC7F82"/>
    <w:rsid w:val="4C8125F1"/>
    <w:rsid w:val="4CC4F7E2"/>
    <w:rsid w:val="4CCE8E88"/>
    <w:rsid w:val="4CE38DA1"/>
    <w:rsid w:val="4D043EC0"/>
    <w:rsid w:val="4D1583D4"/>
    <w:rsid w:val="4D175B42"/>
    <w:rsid w:val="4D55E7B4"/>
    <w:rsid w:val="4D8F5918"/>
    <w:rsid w:val="4DE9214B"/>
    <w:rsid w:val="4E0DBDAB"/>
    <w:rsid w:val="4E44F630"/>
    <w:rsid w:val="4E4E065B"/>
    <w:rsid w:val="4E8CE5C6"/>
    <w:rsid w:val="4EA05C2C"/>
    <w:rsid w:val="4F594647"/>
    <w:rsid w:val="4F755D73"/>
    <w:rsid w:val="4F86917B"/>
    <w:rsid w:val="4F928F71"/>
    <w:rsid w:val="4FB662EB"/>
    <w:rsid w:val="4FB95319"/>
    <w:rsid w:val="500E93A1"/>
    <w:rsid w:val="50527DED"/>
    <w:rsid w:val="506FFDCB"/>
    <w:rsid w:val="50E3EB75"/>
    <w:rsid w:val="51146FBA"/>
    <w:rsid w:val="518F97CE"/>
    <w:rsid w:val="51A22D80"/>
    <w:rsid w:val="51C48BC7"/>
    <w:rsid w:val="51DE542A"/>
    <w:rsid w:val="524575D4"/>
    <w:rsid w:val="52BDC666"/>
    <w:rsid w:val="52EDDAB0"/>
    <w:rsid w:val="52F3B2AD"/>
    <w:rsid w:val="53737DCE"/>
    <w:rsid w:val="54A96DBA"/>
    <w:rsid w:val="5533EA8F"/>
    <w:rsid w:val="553FB2C3"/>
    <w:rsid w:val="5561452E"/>
    <w:rsid w:val="55B5635F"/>
    <w:rsid w:val="5618B8DF"/>
    <w:rsid w:val="562EDFB4"/>
    <w:rsid w:val="564CE531"/>
    <w:rsid w:val="56AFA227"/>
    <w:rsid w:val="56C8102B"/>
    <w:rsid w:val="579A692E"/>
    <w:rsid w:val="57BC43F5"/>
    <w:rsid w:val="57EBB978"/>
    <w:rsid w:val="584DAD87"/>
    <w:rsid w:val="585457F7"/>
    <w:rsid w:val="596110D4"/>
    <w:rsid w:val="597F115B"/>
    <w:rsid w:val="59D34AE3"/>
    <w:rsid w:val="5A339EDB"/>
    <w:rsid w:val="5A3CFDCD"/>
    <w:rsid w:val="5AA9BEC2"/>
    <w:rsid w:val="5AB4D5E5"/>
    <w:rsid w:val="5BB821C1"/>
    <w:rsid w:val="5BF64833"/>
    <w:rsid w:val="5C785B03"/>
    <w:rsid w:val="5CA57B7F"/>
    <w:rsid w:val="5CB52487"/>
    <w:rsid w:val="5D035577"/>
    <w:rsid w:val="5D638B51"/>
    <w:rsid w:val="5DE37FBF"/>
    <w:rsid w:val="5DEEE751"/>
    <w:rsid w:val="5E04A166"/>
    <w:rsid w:val="5E31D23D"/>
    <w:rsid w:val="5E431666"/>
    <w:rsid w:val="5E80C63E"/>
    <w:rsid w:val="5EA5BFE7"/>
    <w:rsid w:val="5F82FD84"/>
    <w:rsid w:val="5FE28652"/>
    <w:rsid w:val="5FE47154"/>
    <w:rsid w:val="6002F1F2"/>
    <w:rsid w:val="6010516B"/>
    <w:rsid w:val="60458321"/>
    <w:rsid w:val="606924BA"/>
    <w:rsid w:val="6160F094"/>
    <w:rsid w:val="617B95CC"/>
    <w:rsid w:val="619295FE"/>
    <w:rsid w:val="6230059F"/>
    <w:rsid w:val="62607595"/>
    <w:rsid w:val="62A3F349"/>
    <w:rsid w:val="62A78E4B"/>
    <w:rsid w:val="63041608"/>
    <w:rsid w:val="6306D41C"/>
    <w:rsid w:val="63399888"/>
    <w:rsid w:val="639C8E0D"/>
    <w:rsid w:val="63B893BC"/>
    <w:rsid w:val="63C1E1EA"/>
    <w:rsid w:val="63DBE2E2"/>
    <w:rsid w:val="643C0B7E"/>
    <w:rsid w:val="64555F37"/>
    <w:rsid w:val="661CC8FD"/>
    <w:rsid w:val="6634C4C6"/>
    <w:rsid w:val="663E84E4"/>
    <w:rsid w:val="6643B5BF"/>
    <w:rsid w:val="6766F47B"/>
    <w:rsid w:val="679097FE"/>
    <w:rsid w:val="679BAB1A"/>
    <w:rsid w:val="67A4AA61"/>
    <w:rsid w:val="67F97732"/>
    <w:rsid w:val="682834BE"/>
    <w:rsid w:val="68A56FD9"/>
    <w:rsid w:val="68A7A7E9"/>
    <w:rsid w:val="68E6976F"/>
    <w:rsid w:val="69019454"/>
    <w:rsid w:val="690DE5CE"/>
    <w:rsid w:val="6966E30D"/>
    <w:rsid w:val="69A2F4D3"/>
    <w:rsid w:val="69D749C3"/>
    <w:rsid w:val="6A055439"/>
    <w:rsid w:val="6A2F326B"/>
    <w:rsid w:val="6AA64DE2"/>
    <w:rsid w:val="6ABECB1B"/>
    <w:rsid w:val="6B1625F9"/>
    <w:rsid w:val="6C96BCEA"/>
    <w:rsid w:val="6CC91741"/>
    <w:rsid w:val="6CD862D1"/>
    <w:rsid w:val="6D06537B"/>
    <w:rsid w:val="6D3F1D5C"/>
    <w:rsid w:val="6DE5BEEF"/>
    <w:rsid w:val="6DFA6938"/>
    <w:rsid w:val="6E257E17"/>
    <w:rsid w:val="6E7A951E"/>
    <w:rsid w:val="6E7B7B22"/>
    <w:rsid w:val="6EC9D999"/>
    <w:rsid w:val="6EE2556E"/>
    <w:rsid w:val="6EEF3BBF"/>
    <w:rsid w:val="6F04BEC8"/>
    <w:rsid w:val="6F294C0F"/>
    <w:rsid w:val="6FC7B0F9"/>
    <w:rsid w:val="703DF5D5"/>
    <w:rsid w:val="7067F2CA"/>
    <w:rsid w:val="70916514"/>
    <w:rsid w:val="70D38C86"/>
    <w:rsid w:val="71163F74"/>
    <w:rsid w:val="71D8028C"/>
    <w:rsid w:val="71E09EC6"/>
    <w:rsid w:val="71FB701C"/>
    <w:rsid w:val="724E7D2E"/>
    <w:rsid w:val="72AC8654"/>
    <w:rsid w:val="72E42B69"/>
    <w:rsid w:val="7355806F"/>
    <w:rsid w:val="7376949E"/>
    <w:rsid w:val="739EFC14"/>
    <w:rsid w:val="73A210EC"/>
    <w:rsid w:val="73B02BC8"/>
    <w:rsid w:val="73B3CE53"/>
    <w:rsid w:val="73C213D2"/>
    <w:rsid w:val="73C70D98"/>
    <w:rsid w:val="73D3817A"/>
    <w:rsid w:val="74078444"/>
    <w:rsid w:val="74211F96"/>
    <w:rsid w:val="7426E13E"/>
    <w:rsid w:val="7439409C"/>
    <w:rsid w:val="747D3B8B"/>
    <w:rsid w:val="748BB666"/>
    <w:rsid w:val="749755CC"/>
    <w:rsid w:val="74F44387"/>
    <w:rsid w:val="7502BA3F"/>
    <w:rsid w:val="757FC8D2"/>
    <w:rsid w:val="75B82FA4"/>
    <w:rsid w:val="76A5E0AE"/>
    <w:rsid w:val="76D96157"/>
    <w:rsid w:val="76E9430A"/>
    <w:rsid w:val="771C9398"/>
    <w:rsid w:val="7740E2C2"/>
    <w:rsid w:val="775B9EB6"/>
    <w:rsid w:val="777AA9D8"/>
    <w:rsid w:val="7781DC0A"/>
    <w:rsid w:val="78667F45"/>
    <w:rsid w:val="78ADB133"/>
    <w:rsid w:val="78BD7D2C"/>
    <w:rsid w:val="78F01466"/>
    <w:rsid w:val="797600B3"/>
    <w:rsid w:val="797FB1FB"/>
    <w:rsid w:val="7980F5BB"/>
    <w:rsid w:val="79E4A37D"/>
    <w:rsid w:val="7A3BB283"/>
    <w:rsid w:val="7A5640A7"/>
    <w:rsid w:val="7A8B9C2E"/>
    <w:rsid w:val="7AA0287F"/>
    <w:rsid w:val="7B1A844E"/>
    <w:rsid w:val="7B385A2F"/>
    <w:rsid w:val="7B538C96"/>
    <w:rsid w:val="7B7AB51B"/>
    <w:rsid w:val="7BC4F41B"/>
    <w:rsid w:val="7BD401E9"/>
    <w:rsid w:val="7C5754E8"/>
    <w:rsid w:val="7C9E02DF"/>
    <w:rsid w:val="7D477E30"/>
    <w:rsid w:val="7D503658"/>
    <w:rsid w:val="7D7FD1F8"/>
    <w:rsid w:val="7DA4198D"/>
    <w:rsid w:val="7DD3A851"/>
    <w:rsid w:val="7E0192FE"/>
    <w:rsid w:val="7E1DEAD2"/>
    <w:rsid w:val="7E3B1FCE"/>
    <w:rsid w:val="7E4D384E"/>
    <w:rsid w:val="7E4E05A6"/>
    <w:rsid w:val="7E69D7E3"/>
    <w:rsid w:val="7E7F1BDD"/>
    <w:rsid w:val="7E829F80"/>
    <w:rsid w:val="7E8D4419"/>
    <w:rsid w:val="7FE1B6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E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CD0"/>
    <w:pPr>
      <w:spacing w:after="0" w:line="240" w:lineRule="auto"/>
    </w:pPr>
    <w:rPr>
      <w:rFonts w:ascii="Gill Sans MT" w:eastAsia="Times New Roman" w:hAnsi="Gill Sans MT" w:cs="Arial"/>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3CD0"/>
    <w:pPr>
      <w:tabs>
        <w:tab w:val="center" w:pos="4320"/>
        <w:tab w:val="right" w:pos="8640"/>
      </w:tabs>
    </w:pPr>
  </w:style>
  <w:style w:type="character" w:customStyle="1" w:styleId="HeaderChar">
    <w:name w:val="Header Char"/>
    <w:basedOn w:val="DefaultParagraphFont"/>
    <w:link w:val="Header"/>
    <w:rsid w:val="00FF3CD0"/>
    <w:rPr>
      <w:rFonts w:ascii="Gill Sans MT" w:eastAsia="Times New Roman" w:hAnsi="Gill Sans MT" w:cs="Arial"/>
      <w:sz w:val="24"/>
      <w:szCs w:val="24"/>
      <w:lang w:val="en-US"/>
    </w:rPr>
  </w:style>
  <w:style w:type="paragraph" w:styleId="Footer">
    <w:name w:val="footer"/>
    <w:basedOn w:val="Normal"/>
    <w:link w:val="FooterChar"/>
    <w:uiPriority w:val="99"/>
    <w:rsid w:val="00FF3CD0"/>
    <w:pPr>
      <w:tabs>
        <w:tab w:val="center" w:pos="4320"/>
        <w:tab w:val="right" w:pos="8640"/>
      </w:tabs>
    </w:pPr>
  </w:style>
  <w:style w:type="character" w:customStyle="1" w:styleId="FooterChar">
    <w:name w:val="Footer Char"/>
    <w:basedOn w:val="DefaultParagraphFont"/>
    <w:link w:val="Footer"/>
    <w:uiPriority w:val="99"/>
    <w:rsid w:val="00FF3CD0"/>
    <w:rPr>
      <w:rFonts w:ascii="Gill Sans MT" w:eastAsia="Times New Roman" w:hAnsi="Gill Sans MT" w:cs="Arial"/>
      <w:sz w:val="24"/>
      <w:szCs w:val="24"/>
      <w:lang w:val="en-US"/>
    </w:rPr>
  </w:style>
  <w:style w:type="character" w:styleId="PageNumber">
    <w:name w:val="page number"/>
    <w:basedOn w:val="DefaultParagraphFont"/>
    <w:rsid w:val="00FF3CD0"/>
  </w:style>
  <w:style w:type="paragraph" w:styleId="BalloonText">
    <w:name w:val="Balloon Text"/>
    <w:basedOn w:val="Normal"/>
    <w:link w:val="BalloonTextChar"/>
    <w:uiPriority w:val="99"/>
    <w:semiHidden/>
    <w:unhideWhenUsed/>
    <w:rsid w:val="008F3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12A"/>
    <w:rPr>
      <w:rFonts w:ascii="Segoe UI" w:eastAsia="Times New Roman" w:hAnsi="Segoe UI" w:cs="Segoe UI"/>
      <w:sz w:val="18"/>
      <w:szCs w:val="18"/>
      <w:lang w:val="en-US"/>
    </w:rPr>
  </w:style>
  <w:style w:type="paragraph" w:styleId="ListParagraph">
    <w:name w:val="List Paragraph"/>
    <w:basedOn w:val="Normal"/>
    <w:uiPriority w:val="34"/>
    <w:qFormat/>
    <w:rsid w:val="00334FCB"/>
    <w:pPr>
      <w:ind w:left="720"/>
      <w:contextualSpacing/>
    </w:pPr>
  </w:style>
  <w:style w:type="character" w:styleId="Hyperlink">
    <w:name w:val="Hyperlink"/>
    <w:basedOn w:val="DefaultParagraphFont"/>
    <w:uiPriority w:val="99"/>
    <w:unhideWhenUsed/>
    <w:rsid w:val="002F25CD"/>
    <w:rPr>
      <w:color w:val="0000FF" w:themeColor="hyperlink"/>
      <w:u w:val="single"/>
    </w:rPr>
  </w:style>
  <w:style w:type="character" w:styleId="UnresolvedMention">
    <w:name w:val="Unresolved Mention"/>
    <w:basedOn w:val="DefaultParagraphFont"/>
    <w:uiPriority w:val="99"/>
    <w:semiHidden/>
    <w:unhideWhenUsed/>
    <w:rsid w:val="002F25CD"/>
    <w:rPr>
      <w:color w:val="605E5C"/>
      <w:shd w:val="clear" w:color="auto" w:fill="E1DFDD"/>
    </w:rPr>
  </w:style>
  <w:style w:type="character" w:styleId="CommentReference">
    <w:name w:val="annotation reference"/>
    <w:basedOn w:val="DefaultParagraphFont"/>
    <w:uiPriority w:val="99"/>
    <w:semiHidden/>
    <w:unhideWhenUsed/>
    <w:rsid w:val="00EB59FF"/>
    <w:rPr>
      <w:sz w:val="16"/>
      <w:szCs w:val="16"/>
    </w:rPr>
  </w:style>
  <w:style w:type="paragraph" w:styleId="CommentText">
    <w:name w:val="annotation text"/>
    <w:basedOn w:val="Normal"/>
    <w:link w:val="CommentTextChar"/>
    <w:uiPriority w:val="99"/>
    <w:unhideWhenUsed/>
    <w:rsid w:val="00EB59FF"/>
    <w:rPr>
      <w:sz w:val="20"/>
      <w:szCs w:val="20"/>
    </w:rPr>
  </w:style>
  <w:style w:type="character" w:customStyle="1" w:styleId="CommentTextChar">
    <w:name w:val="Comment Text Char"/>
    <w:basedOn w:val="DefaultParagraphFont"/>
    <w:link w:val="CommentText"/>
    <w:uiPriority w:val="99"/>
    <w:rsid w:val="00EB59FF"/>
    <w:rPr>
      <w:rFonts w:ascii="Gill Sans MT" w:eastAsia="Times New Roman" w:hAnsi="Gill Sans MT" w:cs="Arial"/>
      <w:sz w:val="20"/>
      <w:szCs w:val="20"/>
      <w:lang w:val="en-US"/>
    </w:rPr>
  </w:style>
  <w:style w:type="paragraph" w:styleId="CommentSubject">
    <w:name w:val="annotation subject"/>
    <w:basedOn w:val="CommentText"/>
    <w:next w:val="CommentText"/>
    <w:link w:val="CommentSubjectChar"/>
    <w:uiPriority w:val="99"/>
    <w:semiHidden/>
    <w:unhideWhenUsed/>
    <w:rsid w:val="00EB59FF"/>
    <w:rPr>
      <w:b/>
      <w:bCs/>
    </w:rPr>
  </w:style>
  <w:style w:type="character" w:customStyle="1" w:styleId="CommentSubjectChar">
    <w:name w:val="Comment Subject Char"/>
    <w:basedOn w:val="CommentTextChar"/>
    <w:link w:val="CommentSubject"/>
    <w:uiPriority w:val="99"/>
    <w:semiHidden/>
    <w:rsid w:val="00EB59FF"/>
    <w:rPr>
      <w:rFonts w:ascii="Gill Sans MT" w:eastAsia="Times New Roman" w:hAnsi="Gill Sans MT" w:cs="Arial"/>
      <w:b/>
      <w:bCs/>
      <w:sz w:val="20"/>
      <w:szCs w:val="20"/>
      <w:lang w:val="en-US"/>
    </w:rPr>
  </w:style>
  <w:style w:type="paragraph" w:styleId="Revision">
    <w:name w:val="Revision"/>
    <w:hidden/>
    <w:uiPriority w:val="99"/>
    <w:semiHidden/>
    <w:rsid w:val="007F211B"/>
    <w:pPr>
      <w:spacing w:after="0" w:line="240" w:lineRule="auto"/>
    </w:pPr>
    <w:rPr>
      <w:rFonts w:ascii="Gill Sans MT" w:eastAsia="Times New Roman" w:hAnsi="Gill Sans MT" w:cs="Arial"/>
      <w:sz w:val="24"/>
      <w:szCs w:val="24"/>
      <w:lang w:val="en-US"/>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9C6D6B"/>
    <w:pPr>
      <w:spacing w:before="100" w:beforeAutospacing="1" w:after="100" w:afterAutospacing="1"/>
    </w:pPr>
    <w:rPr>
      <w:rFonts w:ascii="Times New Roman" w:hAnsi="Times New Roman" w:cs="Times New Roman"/>
      <w:lang w:val="en-CA" w:eastAsia="en-CA"/>
    </w:rPr>
  </w:style>
  <w:style w:type="character" w:customStyle="1" w:styleId="cf01">
    <w:name w:val="cf01"/>
    <w:basedOn w:val="DefaultParagraphFont"/>
    <w:rsid w:val="009C6D6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542">
      <w:bodyDiv w:val="1"/>
      <w:marLeft w:val="0"/>
      <w:marRight w:val="0"/>
      <w:marTop w:val="0"/>
      <w:marBottom w:val="0"/>
      <w:divBdr>
        <w:top w:val="none" w:sz="0" w:space="0" w:color="auto"/>
        <w:left w:val="none" w:sz="0" w:space="0" w:color="auto"/>
        <w:bottom w:val="none" w:sz="0" w:space="0" w:color="auto"/>
        <w:right w:val="none" w:sz="0" w:space="0" w:color="auto"/>
      </w:divBdr>
    </w:div>
    <w:div w:id="173231504">
      <w:bodyDiv w:val="1"/>
      <w:marLeft w:val="0"/>
      <w:marRight w:val="0"/>
      <w:marTop w:val="0"/>
      <w:marBottom w:val="0"/>
      <w:divBdr>
        <w:top w:val="none" w:sz="0" w:space="0" w:color="auto"/>
        <w:left w:val="none" w:sz="0" w:space="0" w:color="auto"/>
        <w:bottom w:val="none" w:sz="0" w:space="0" w:color="auto"/>
        <w:right w:val="none" w:sz="0" w:space="0" w:color="auto"/>
      </w:divBdr>
    </w:div>
    <w:div w:id="188488565">
      <w:bodyDiv w:val="1"/>
      <w:marLeft w:val="0"/>
      <w:marRight w:val="0"/>
      <w:marTop w:val="0"/>
      <w:marBottom w:val="0"/>
      <w:divBdr>
        <w:top w:val="none" w:sz="0" w:space="0" w:color="auto"/>
        <w:left w:val="none" w:sz="0" w:space="0" w:color="auto"/>
        <w:bottom w:val="none" w:sz="0" w:space="0" w:color="auto"/>
        <w:right w:val="none" w:sz="0" w:space="0" w:color="auto"/>
      </w:divBdr>
    </w:div>
    <w:div w:id="241066022">
      <w:bodyDiv w:val="1"/>
      <w:marLeft w:val="0"/>
      <w:marRight w:val="0"/>
      <w:marTop w:val="0"/>
      <w:marBottom w:val="0"/>
      <w:divBdr>
        <w:top w:val="none" w:sz="0" w:space="0" w:color="auto"/>
        <w:left w:val="none" w:sz="0" w:space="0" w:color="auto"/>
        <w:bottom w:val="none" w:sz="0" w:space="0" w:color="auto"/>
        <w:right w:val="none" w:sz="0" w:space="0" w:color="auto"/>
      </w:divBdr>
    </w:div>
    <w:div w:id="492182911">
      <w:bodyDiv w:val="1"/>
      <w:marLeft w:val="0"/>
      <w:marRight w:val="0"/>
      <w:marTop w:val="0"/>
      <w:marBottom w:val="0"/>
      <w:divBdr>
        <w:top w:val="none" w:sz="0" w:space="0" w:color="auto"/>
        <w:left w:val="none" w:sz="0" w:space="0" w:color="auto"/>
        <w:bottom w:val="none" w:sz="0" w:space="0" w:color="auto"/>
        <w:right w:val="none" w:sz="0" w:space="0" w:color="auto"/>
      </w:divBdr>
      <w:divsChild>
        <w:div w:id="2054113923">
          <w:marLeft w:val="0"/>
          <w:marRight w:val="0"/>
          <w:marTop w:val="0"/>
          <w:marBottom w:val="0"/>
          <w:divBdr>
            <w:top w:val="none" w:sz="0" w:space="0" w:color="auto"/>
            <w:left w:val="none" w:sz="0" w:space="0" w:color="auto"/>
            <w:bottom w:val="none" w:sz="0" w:space="0" w:color="auto"/>
            <w:right w:val="none" w:sz="0" w:space="0" w:color="auto"/>
          </w:divBdr>
        </w:div>
      </w:divsChild>
    </w:div>
    <w:div w:id="633170719">
      <w:bodyDiv w:val="1"/>
      <w:marLeft w:val="0"/>
      <w:marRight w:val="0"/>
      <w:marTop w:val="0"/>
      <w:marBottom w:val="0"/>
      <w:divBdr>
        <w:top w:val="none" w:sz="0" w:space="0" w:color="auto"/>
        <w:left w:val="none" w:sz="0" w:space="0" w:color="auto"/>
        <w:bottom w:val="none" w:sz="0" w:space="0" w:color="auto"/>
        <w:right w:val="none" w:sz="0" w:space="0" w:color="auto"/>
      </w:divBdr>
    </w:div>
    <w:div w:id="673648083">
      <w:bodyDiv w:val="1"/>
      <w:marLeft w:val="0"/>
      <w:marRight w:val="0"/>
      <w:marTop w:val="0"/>
      <w:marBottom w:val="0"/>
      <w:divBdr>
        <w:top w:val="none" w:sz="0" w:space="0" w:color="auto"/>
        <w:left w:val="none" w:sz="0" w:space="0" w:color="auto"/>
        <w:bottom w:val="none" w:sz="0" w:space="0" w:color="auto"/>
        <w:right w:val="none" w:sz="0" w:space="0" w:color="auto"/>
      </w:divBdr>
    </w:div>
    <w:div w:id="740910432">
      <w:bodyDiv w:val="1"/>
      <w:marLeft w:val="0"/>
      <w:marRight w:val="0"/>
      <w:marTop w:val="0"/>
      <w:marBottom w:val="0"/>
      <w:divBdr>
        <w:top w:val="none" w:sz="0" w:space="0" w:color="auto"/>
        <w:left w:val="none" w:sz="0" w:space="0" w:color="auto"/>
        <w:bottom w:val="none" w:sz="0" w:space="0" w:color="auto"/>
        <w:right w:val="none" w:sz="0" w:space="0" w:color="auto"/>
      </w:divBdr>
    </w:div>
    <w:div w:id="743794524">
      <w:bodyDiv w:val="1"/>
      <w:marLeft w:val="0"/>
      <w:marRight w:val="0"/>
      <w:marTop w:val="0"/>
      <w:marBottom w:val="0"/>
      <w:divBdr>
        <w:top w:val="none" w:sz="0" w:space="0" w:color="auto"/>
        <w:left w:val="none" w:sz="0" w:space="0" w:color="auto"/>
        <w:bottom w:val="none" w:sz="0" w:space="0" w:color="auto"/>
        <w:right w:val="none" w:sz="0" w:space="0" w:color="auto"/>
      </w:divBdr>
    </w:div>
    <w:div w:id="755245949">
      <w:bodyDiv w:val="1"/>
      <w:marLeft w:val="0"/>
      <w:marRight w:val="0"/>
      <w:marTop w:val="0"/>
      <w:marBottom w:val="0"/>
      <w:divBdr>
        <w:top w:val="none" w:sz="0" w:space="0" w:color="auto"/>
        <w:left w:val="none" w:sz="0" w:space="0" w:color="auto"/>
        <w:bottom w:val="none" w:sz="0" w:space="0" w:color="auto"/>
        <w:right w:val="none" w:sz="0" w:space="0" w:color="auto"/>
      </w:divBdr>
    </w:div>
    <w:div w:id="997462751">
      <w:bodyDiv w:val="1"/>
      <w:marLeft w:val="0"/>
      <w:marRight w:val="0"/>
      <w:marTop w:val="0"/>
      <w:marBottom w:val="0"/>
      <w:divBdr>
        <w:top w:val="none" w:sz="0" w:space="0" w:color="auto"/>
        <w:left w:val="none" w:sz="0" w:space="0" w:color="auto"/>
        <w:bottom w:val="none" w:sz="0" w:space="0" w:color="auto"/>
        <w:right w:val="none" w:sz="0" w:space="0" w:color="auto"/>
      </w:divBdr>
    </w:div>
    <w:div w:id="1207136862">
      <w:bodyDiv w:val="1"/>
      <w:marLeft w:val="0"/>
      <w:marRight w:val="0"/>
      <w:marTop w:val="0"/>
      <w:marBottom w:val="0"/>
      <w:divBdr>
        <w:top w:val="none" w:sz="0" w:space="0" w:color="auto"/>
        <w:left w:val="none" w:sz="0" w:space="0" w:color="auto"/>
        <w:bottom w:val="none" w:sz="0" w:space="0" w:color="auto"/>
        <w:right w:val="none" w:sz="0" w:space="0" w:color="auto"/>
      </w:divBdr>
    </w:div>
    <w:div w:id="1277181723">
      <w:bodyDiv w:val="1"/>
      <w:marLeft w:val="0"/>
      <w:marRight w:val="0"/>
      <w:marTop w:val="0"/>
      <w:marBottom w:val="0"/>
      <w:divBdr>
        <w:top w:val="none" w:sz="0" w:space="0" w:color="auto"/>
        <w:left w:val="none" w:sz="0" w:space="0" w:color="auto"/>
        <w:bottom w:val="none" w:sz="0" w:space="0" w:color="auto"/>
        <w:right w:val="none" w:sz="0" w:space="0" w:color="auto"/>
      </w:divBdr>
    </w:div>
    <w:div w:id="1699770380">
      <w:bodyDiv w:val="1"/>
      <w:marLeft w:val="0"/>
      <w:marRight w:val="0"/>
      <w:marTop w:val="0"/>
      <w:marBottom w:val="0"/>
      <w:divBdr>
        <w:top w:val="none" w:sz="0" w:space="0" w:color="auto"/>
        <w:left w:val="none" w:sz="0" w:space="0" w:color="auto"/>
        <w:bottom w:val="none" w:sz="0" w:space="0" w:color="auto"/>
        <w:right w:val="none" w:sz="0" w:space="0" w:color="auto"/>
      </w:divBdr>
    </w:div>
    <w:div w:id="1752920710">
      <w:bodyDiv w:val="1"/>
      <w:marLeft w:val="0"/>
      <w:marRight w:val="0"/>
      <w:marTop w:val="0"/>
      <w:marBottom w:val="0"/>
      <w:divBdr>
        <w:top w:val="none" w:sz="0" w:space="0" w:color="auto"/>
        <w:left w:val="none" w:sz="0" w:space="0" w:color="auto"/>
        <w:bottom w:val="none" w:sz="0" w:space="0" w:color="auto"/>
        <w:right w:val="none" w:sz="0" w:space="0" w:color="auto"/>
      </w:divBdr>
    </w:div>
    <w:div w:id="1758595713">
      <w:bodyDiv w:val="1"/>
      <w:marLeft w:val="0"/>
      <w:marRight w:val="0"/>
      <w:marTop w:val="0"/>
      <w:marBottom w:val="0"/>
      <w:divBdr>
        <w:top w:val="none" w:sz="0" w:space="0" w:color="auto"/>
        <w:left w:val="none" w:sz="0" w:space="0" w:color="auto"/>
        <w:bottom w:val="none" w:sz="0" w:space="0" w:color="auto"/>
        <w:right w:val="none" w:sz="0" w:space="0" w:color="auto"/>
      </w:divBdr>
    </w:div>
    <w:div w:id="1970435507">
      <w:bodyDiv w:val="1"/>
      <w:marLeft w:val="0"/>
      <w:marRight w:val="0"/>
      <w:marTop w:val="0"/>
      <w:marBottom w:val="0"/>
      <w:divBdr>
        <w:top w:val="none" w:sz="0" w:space="0" w:color="auto"/>
        <w:left w:val="none" w:sz="0" w:space="0" w:color="auto"/>
        <w:bottom w:val="none" w:sz="0" w:space="0" w:color="auto"/>
        <w:right w:val="none" w:sz="0" w:space="0" w:color="auto"/>
      </w:divBdr>
    </w:div>
    <w:div w:id="2091075763">
      <w:bodyDiv w:val="1"/>
      <w:marLeft w:val="0"/>
      <w:marRight w:val="0"/>
      <w:marTop w:val="0"/>
      <w:marBottom w:val="0"/>
      <w:divBdr>
        <w:top w:val="none" w:sz="0" w:space="0" w:color="auto"/>
        <w:left w:val="none" w:sz="0" w:space="0" w:color="auto"/>
        <w:bottom w:val="none" w:sz="0" w:space="0" w:color="auto"/>
        <w:right w:val="none" w:sz="0" w:space="0" w:color="auto"/>
      </w:divBdr>
    </w:div>
    <w:div w:id="21172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bccemeter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43B382974C4A9DF204D802B038FA" ma:contentTypeVersion="11" ma:contentTypeDescription="Create a new document." ma:contentTypeScope="" ma:versionID="615958483263de50426995de6dd50dd8">
  <xsd:schema xmlns:xsd="http://www.w3.org/2001/XMLSchema" xmlns:xs="http://www.w3.org/2001/XMLSchema" xmlns:p="http://schemas.microsoft.com/office/2006/metadata/properties" xmlns:ns3="cc878b83-9561-42fa-b185-3fe9aaea637f" xmlns:ns4="95c9a12e-b790-4a5b-96a3-243d72a9e9af" targetNamespace="http://schemas.microsoft.com/office/2006/metadata/properties" ma:root="true" ma:fieldsID="838191c4b892d551f1ffdff4317ff8d9" ns3:_="" ns4:_="">
    <xsd:import namespace="cc878b83-9561-42fa-b185-3fe9aaea637f"/>
    <xsd:import namespace="95c9a12e-b790-4a5b-96a3-243d72a9e9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78b83-9561-42fa-b185-3fe9aaea6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9a12e-b790-4a5b-96a3-243d72a9e9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3A196-EBB0-41CB-BE0F-013E62D4BEE8}">
  <ds:schemaRefs>
    <ds:schemaRef ds:uri="http://schemas.microsoft.com/sharepoint/v3/contenttype/forms"/>
  </ds:schemaRefs>
</ds:datastoreItem>
</file>

<file path=customXml/itemProps2.xml><?xml version="1.0" encoding="utf-8"?>
<ds:datastoreItem xmlns:ds="http://schemas.openxmlformats.org/officeDocument/2006/customXml" ds:itemID="{22DD0E1D-969F-4D02-A64C-1C2DC29AC7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6891D9-0FA7-4599-B02A-1473C4607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78b83-9561-42fa-b185-3fe9aaea637f"/>
    <ds:schemaRef ds:uri="95c9a12e-b790-4a5b-96a3-243d72a9e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C5471C-CDAE-4845-9AFA-B6A646884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2025-04-11T20:36:00Z</dcterms:created>
  <dcterms:modified xsi:type="dcterms:W3CDTF">2026-08-14T02:57:00Z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0x010100558E43B382974C4A9DF204D802B038FA</vt:lpwstr>
  </property>
  <property fmtid="{D5CDD505-2E9C-101B-9397-08002B2CF9AE}" pid="3" name="_NewReviewCycle">
    <vt:lpwstr/>
  </property>
</Properties>
</file>