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932B4" w14:textId="0323D0F4" w:rsidR="005C34E0" w:rsidRPr="00916947" w:rsidRDefault="005C34E0" w:rsidP="005E3B46">
      <w:pPr>
        <w:tabs>
          <w:tab w:val="center" w:pos="5400"/>
        </w:tabs>
        <w:jc w:val="both"/>
        <w:rPr>
          <w:rFonts w:ascii="Arial" w:hAnsi="Arial"/>
          <w:highlight w:val="green"/>
          <w:lang w:val="en-GB"/>
        </w:rPr>
      </w:pPr>
    </w:p>
    <w:p w14:paraId="3165F462" w14:textId="77777777" w:rsidR="0055093B" w:rsidRPr="00A05F32" w:rsidRDefault="0055093B" w:rsidP="0055093B">
      <w:pPr>
        <w:ind w:right="-90"/>
        <w:rPr>
          <w:rFonts w:asciiTheme="minorHAnsi" w:hAnsiTheme="minorHAnsi" w:cstheme="minorHAnsi"/>
          <w:color w:val="005671"/>
          <w:sz w:val="17"/>
          <w:szCs w:val="17"/>
        </w:rPr>
      </w:pPr>
      <w:r>
        <w:rPr>
          <w:noProof/>
          <w:color w:val="808080"/>
          <w:sz w:val="17"/>
          <w:szCs w:val="17"/>
        </w:rPr>
        <w:drawing>
          <wp:anchor distT="0" distB="0" distL="114300" distR="114300" simplePos="0" relativeHeight="251659264" behindDoc="1" locked="0" layoutInCell="1" allowOverlap="1" wp14:anchorId="48D536F9" wp14:editId="36AACA05">
            <wp:simplePos x="0" y="0"/>
            <wp:positionH relativeFrom="column">
              <wp:posOffset>45720</wp:posOffset>
            </wp:positionH>
            <wp:positionV relativeFrom="paragraph">
              <wp:posOffset>-41910</wp:posOffset>
            </wp:positionV>
            <wp:extent cx="2324100" cy="573405"/>
            <wp:effectExtent l="0" t="0" r="0" b="0"/>
            <wp:wrapTight wrapText="bothSides">
              <wp:wrapPolygon edited="0">
                <wp:start x="0" y="0"/>
                <wp:lineTo x="0" y="20811"/>
                <wp:lineTo x="21423" y="20811"/>
                <wp:lineTo x="2142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O Logo Blue Final - Process.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24100" cy="573405"/>
                    </a:xfrm>
                    <a:prstGeom prst="rect">
                      <a:avLst/>
                    </a:prstGeom>
                  </pic:spPr>
                </pic:pic>
              </a:graphicData>
            </a:graphic>
            <wp14:sizeRelH relativeFrom="margin">
              <wp14:pctWidth>0</wp14:pctWidth>
            </wp14:sizeRelH>
            <wp14:sizeRelV relativeFrom="margin">
              <wp14:pctHeight>0</wp14:pctHeight>
            </wp14:sizeRelV>
          </wp:anchor>
        </w:drawing>
      </w:r>
      <w:r>
        <w:rPr>
          <w:color w:val="808080"/>
          <w:sz w:val="17"/>
          <w:szCs w:val="17"/>
        </w:rPr>
        <w:t xml:space="preserve">             </w:t>
      </w:r>
      <w:r w:rsidRPr="00A05F32">
        <w:rPr>
          <w:rFonts w:asciiTheme="minorHAnsi" w:hAnsiTheme="minorHAnsi" w:cstheme="minorHAnsi"/>
          <w:color w:val="005671"/>
          <w:sz w:val="17"/>
          <w:szCs w:val="17"/>
        </w:rPr>
        <w:t>100 Sheppard Avenue East, Suite 505, Toronto, Ontario, M2N 6N5</w:t>
      </w:r>
    </w:p>
    <w:p w14:paraId="2F5D21AE" w14:textId="77777777" w:rsidR="0055093B" w:rsidRPr="00A05F32" w:rsidRDefault="0055093B" w:rsidP="0055093B">
      <w:pPr>
        <w:ind w:left="4500" w:right="-90"/>
        <w:rPr>
          <w:rFonts w:asciiTheme="minorHAnsi" w:hAnsiTheme="minorHAnsi" w:cstheme="minorHAnsi"/>
          <w:color w:val="005671"/>
          <w:sz w:val="17"/>
          <w:szCs w:val="17"/>
        </w:rPr>
      </w:pPr>
      <w:r w:rsidRPr="00A05F32">
        <w:rPr>
          <w:rFonts w:asciiTheme="minorHAnsi" w:hAnsiTheme="minorHAnsi" w:cstheme="minorHAnsi"/>
          <w:color w:val="005671"/>
          <w:sz w:val="17"/>
          <w:szCs w:val="17"/>
        </w:rPr>
        <w:t xml:space="preserve">Tel: 647-483-2645 </w:t>
      </w:r>
      <w:r w:rsidRPr="00A05F32">
        <w:rPr>
          <w:rFonts w:asciiTheme="minorHAnsi" w:hAnsiTheme="minorHAnsi" w:cstheme="minorHAnsi"/>
          <w:color w:val="D78825"/>
          <w:sz w:val="17"/>
          <w:szCs w:val="17"/>
        </w:rPr>
        <w:t>|</w:t>
      </w:r>
      <w:r w:rsidRPr="00A05F32">
        <w:rPr>
          <w:rFonts w:asciiTheme="minorHAnsi" w:hAnsiTheme="minorHAnsi" w:cstheme="minorHAnsi"/>
          <w:color w:val="005671"/>
          <w:sz w:val="17"/>
          <w:szCs w:val="17"/>
        </w:rPr>
        <w:t xml:space="preserve"> Toll-free: 1-844-493-6356</w:t>
      </w:r>
    </w:p>
    <w:p w14:paraId="22E1CE07" w14:textId="77777777" w:rsidR="0055093B" w:rsidRPr="00A05F32" w:rsidRDefault="0055093B" w:rsidP="0055093B">
      <w:pPr>
        <w:ind w:left="4500" w:right="-90"/>
        <w:rPr>
          <w:rFonts w:asciiTheme="minorHAnsi" w:hAnsiTheme="minorHAnsi" w:cstheme="minorHAnsi"/>
          <w:color w:val="005671"/>
          <w:sz w:val="17"/>
          <w:szCs w:val="17"/>
        </w:rPr>
      </w:pPr>
      <w:r w:rsidRPr="00A05F32">
        <w:rPr>
          <w:rFonts w:asciiTheme="minorHAnsi" w:hAnsiTheme="minorHAnsi" w:cstheme="minorHAnsi"/>
          <w:color w:val="005671"/>
          <w:sz w:val="17"/>
          <w:szCs w:val="17"/>
        </w:rPr>
        <w:t>Fax: 647-748-2645</w:t>
      </w:r>
    </w:p>
    <w:p w14:paraId="4BA9B6C3" w14:textId="77777777" w:rsidR="0055093B" w:rsidRPr="00A05F32" w:rsidRDefault="0055093B" w:rsidP="0055093B">
      <w:pPr>
        <w:ind w:left="4500" w:right="-90"/>
        <w:rPr>
          <w:rFonts w:asciiTheme="minorHAnsi" w:hAnsiTheme="minorHAnsi" w:cstheme="minorHAnsi"/>
          <w:color w:val="005671"/>
          <w:sz w:val="17"/>
          <w:szCs w:val="17"/>
        </w:rPr>
      </w:pPr>
      <w:r w:rsidRPr="00A05F32">
        <w:rPr>
          <w:rFonts w:asciiTheme="minorHAnsi" w:hAnsiTheme="minorHAnsi" w:cstheme="minorHAnsi"/>
          <w:color w:val="005671"/>
          <w:sz w:val="17"/>
          <w:szCs w:val="17"/>
        </w:rPr>
        <w:t>Email: info@thebao.ca</w:t>
      </w:r>
    </w:p>
    <w:p w14:paraId="2CD37008" w14:textId="77777777" w:rsidR="0055093B" w:rsidRPr="0055093B" w:rsidRDefault="0055093B" w:rsidP="005E3B46">
      <w:pPr>
        <w:tabs>
          <w:tab w:val="center" w:pos="5400"/>
        </w:tabs>
        <w:jc w:val="both"/>
        <w:rPr>
          <w:rFonts w:ascii="Arial" w:hAnsi="Arial"/>
        </w:rPr>
      </w:pPr>
    </w:p>
    <w:p w14:paraId="0E6C42F6" w14:textId="66513CF5" w:rsidR="005E3B46" w:rsidRPr="00916947" w:rsidRDefault="005E3B46" w:rsidP="005E3B46">
      <w:pPr>
        <w:tabs>
          <w:tab w:val="center" w:pos="5400"/>
        </w:tabs>
        <w:jc w:val="center"/>
        <w:rPr>
          <w:rFonts w:ascii="Arial" w:hAnsi="Arial"/>
          <w:b/>
          <w:bCs/>
          <w:sz w:val="28"/>
          <w:szCs w:val="28"/>
          <w:lang w:val="en-GB"/>
        </w:rPr>
      </w:pPr>
      <w:r w:rsidRPr="00916947">
        <w:rPr>
          <w:rFonts w:ascii="Arial" w:hAnsi="Arial"/>
          <w:b/>
          <w:bCs/>
          <w:sz w:val="28"/>
          <w:szCs w:val="28"/>
          <w:lang w:val="en-GB"/>
        </w:rPr>
        <w:t xml:space="preserve">SAMPLE PRICE LIST </w:t>
      </w:r>
      <w:r w:rsidR="00B65DBF">
        <w:rPr>
          <w:rFonts w:ascii="Arial" w:hAnsi="Arial"/>
          <w:b/>
          <w:bCs/>
          <w:sz w:val="28"/>
          <w:szCs w:val="28"/>
          <w:lang w:val="en-GB"/>
        </w:rPr>
        <w:t>for</w:t>
      </w:r>
    </w:p>
    <w:p w14:paraId="42247A77" w14:textId="77777777" w:rsidR="00B65DBF" w:rsidRDefault="002145F8" w:rsidP="005E3B46">
      <w:pPr>
        <w:tabs>
          <w:tab w:val="center" w:pos="5400"/>
        </w:tabs>
        <w:jc w:val="center"/>
        <w:rPr>
          <w:rFonts w:ascii="Arial" w:hAnsi="Arial"/>
          <w:b/>
          <w:bCs/>
          <w:sz w:val="28"/>
          <w:szCs w:val="28"/>
          <w:lang w:val="en-GB"/>
        </w:rPr>
      </w:pPr>
      <w:r>
        <w:rPr>
          <w:rFonts w:ascii="Arial" w:hAnsi="Arial"/>
          <w:b/>
          <w:bCs/>
          <w:sz w:val="28"/>
          <w:szCs w:val="28"/>
          <w:lang w:val="en-GB"/>
        </w:rPr>
        <w:t>CEMETER</w:t>
      </w:r>
      <w:r w:rsidR="00C22936">
        <w:rPr>
          <w:rFonts w:ascii="Arial" w:hAnsi="Arial"/>
          <w:b/>
          <w:bCs/>
          <w:sz w:val="28"/>
          <w:szCs w:val="28"/>
          <w:lang w:val="en-GB"/>
        </w:rPr>
        <w:t>Y</w:t>
      </w:r>
      <w:r w:rsidR="005E3B46" w:rsidRPr="00916947">
        <w:rPr>
          <w:rFonts w:ascii="Arial" w:hAnsi="Arial"/>
          <w:b/>
          <w:bCs/>
          <w:sz w:val="28"/>
          <w:szCs w:val="28"/>
          <w:lang w:val="en-GB"/>
        </w:rPr>
        <w:t xml:space="preserve"> OPERATOR</w:t>
      </w:r>
      <w:r w:rsidR="0016636D">
        <w:rPr>
          <w:rFonts w:ascii="Arial" w:hAnsi="Arial"/>
          <w:b/>
          <w:bCs/>
          <w:sz w:val="28"/>
          <w:szCs w:val="28"/>
          <w:lang w:val="en-GB"/>
        </w:rPr>
        <w:t xml:space="preserve"> </w:t>
      </w:r>
    </w:p>
    <w:p w14:paraId="304921C6" w14:textId="43F25144" w:rsidR="005E3B46" w:rsidRDefault="0016636D" w:rsidP="005E3B46">
      <w:pPr>
        <w:tabs>
          <w:tab w:val="center" w:pos="5400"/>
        </w:tabs>
        <w:jc w:val="center"/>
        <w:rPr>
          <w:rFonts w:ascii="Arial" w:hAnsi="Arial"/>
          <w:b/>
          <w:bCs/>
          <w:sz w:val="28"/>
          <w:szCs w:val="28"/>
          <w:lang w:val="en-GB"/>
        </w:rPr>
      </w:pPr>
      <w:r>
        <w:rPr>
          <w:rFonts w:ascii="Arial" w:hAnsi="Arial"/>
          <w:b/>
          <w:bCs/>
          <w:sz w:val="28"/>
          <w:szCs w:val="28"/>
          <w:lang w:val="en-GB"/>
        </w:rPr>
        <w:t xml:space="preserve">and </w:t>
      </w:r>
    </w:p>
    <w:p w14:paraId="71166EEA" w14:textId="7CCE565D" w:rsidR="0016636D" w:rsidRPr="00916947" w:rsidRDefault="0016636D" w:rsidP="005E3B46">
      <w:pPr>
        <w:tabs>
          <w:tab w:val="center" w:pos="5400"/>
        </w:tabs>
        <w:jc w:val="center"/>
        <w:rPr>
          <w:rFonts w:ascii="Arial" w:hAnsi="Arial"/>
          <w:b/>
          <w:bCs/>
          <w:sz w:val="28"/>
          <w:szCs w:val="28"/>
          <w:lang w:val="en-GB"/>
        </w:rPr>
      </w:pPr>
      <w:r>
        <w:rPr>
          <w:rFonts w:ascii="Arial" w:hAnsi="Arial"/>
          <w:b/>
          <w:bCs/>
          <w:sz w:val="28"/>
          <w:szCs w:val="28"/>
          <w:lang w:val="en-GB"/>
        </w:rPr>
        <w:t>CREMATORIUM OPERATOR</w:t>
      </w:r>
    </w:p>
    <w:p w14:paraId="31DA20A8" w14:textId="2E6D4EBE" w:rsidR="005E3B46" w:rsidRDefault="005E3B46" w:rsidP="005E3B46">
      <w:pPr>
        <w:tabs>
          <w:tab w:val="center" w:pos="5400"/>
        </w:tabs>
        <w:jc w:val="both"/>
        <w:rPr>
          <w:rFonts w:ascii="Arial" w:hAnsi="Arial"/>
          <w:sz w:val="22"/>
          <w:szCs w:val="22"/>
          <w:lang w:val="en-GB"/>
        </w:rPr>
      </w:pPr>
    </w:p>
    <w:p w14:paraId="3272ACE9" w14:textId="77777777" w:rsidR="00D60434" w:rsidRPr="00916947" w:rsidRDefault="00D60434" w:rsidP="005E3B46">
      <w:pPr>
        <w:tabs>
          <w:tab w:val="center" w:pos="5400"/>
        </w:tabs>
        <w:jc w:val="both"/>
        <w:rPr>
          <w:rFonts w:ascii="Arial" w:hAnsi="Arial"/>
          <w:sz w:val="22"/>
          <w:szCs w:val="22"/>
          <w:lang w:val="en-GB"/>
        </w:rPr>
      </w:pPr>
    </w:p>
    <w:p w14:paraId="706B45D0" w14:textId="60FA98A6" w:rsidR="005E3B46" w:rsidRPr="00647DC4" w:rsidRDefault="005E3B46" w:rsidP="005E3B46">
      <w:pPr>
        <w:tabs>
          <w:tab w:val="center" w:pos="5400"/>
        </w:tabs>
        <w:jc w:val="both"/>
        <w:rPr>
          <w:rFonts w:ascii="Arial" w:hAnsi="Arial"/>
          <w:sz w:val="20"/>
          <w:szCs w:val="20"/>
          <w:lang w:val="en-GB"/>
        </w:rPr>
      </w:pPr>
      <w:r w:rsidRPr="00647DC4">
        <w:rPr>
          <w:rFonts w:ascii="Arial" w:hAnsi="Arial"/>
          <w:sz w:val="20"/>
          <w:szCs w:val="20"/>
          <w:lang w:val="en-GB"/>
        </w:rPr>
        <w:t xml:space="preserve">The Bereavement Authority of Ontario (BAO) is offering the </w:t>
      </w:r>
      <w:r w:rsidR="005C34E0" w:rsidRPr="00647DC4">
        <w:rPr>
          <w:rFonts w:ascii="Arial" w:hAnsi="Arial"/>
          <w:sz w:val="20"/>
          <w:szCs w:val="20"/>
          <w:lang w:val="en-GB"/>
        </w:rPr>
        <w:t xml:space="preserve">sample </w:t>
      </w:r>
      <w:r w:rsidR="002145F8">
        <w:rPr>
          <w:rFonts w:ascii="Arial" w:hAnsi="Arial"/>
          <w:sz w:val="20"/>
          <w:szCs w:val="20"/>
          <w:lang w:val="en-GB"/>
        </w:rPr>
        <w:t>cemetery</w:t>
      </w:r>
      <w:r w:rsidR="005C34E0" w:rsidRPr="00647DC4">
        <w:rPr>
          <w:rFonts w:ascii="Arial" w:hAnsi="Arial"/>
          <w:sz w:val="20"/>
          <w:szCs w:val="20"/>
          <w:lang w:val="en-GB"/>
        </w:rPr>
        <w:t xml:space="preserve"> </w:t>
      </w:r>
      <w:r w:rsidR="0016636D">
        <w:rPr>
          <w:rFonts w:ascii="Arial" w:hAnsi="Arial"/>
          <w:sz w:val="20"/>
          <w:szCs w:val="20"/>
          <w:lang w:val="en-GB"/>
        </w:rPr>
        <w:t xml:space="preserve">and crematorium </w:t>
      </w:r>
      <w:r w:rsidR="005C34E0" w:rsidRPr="00647DC4">
        <w:rPr>
          <w:rFonts w:ascii="Arial" w:hAnsi="Arial"/>
          <w:sz w:val="20"/>
          <w:szCs w:val="20"/>
          <w:lang w:val="en-GB"/>
        </w:rPr>
        <w:t xml:space="preserve">price list </w:t>
      </w:r>
      <w:r w:rsidR="00EC03FC">
        <w:rPr>
          <w:rFonts w:ascii="Arial" w:hAnsi="Arial"/>
          <w:sz w:val="20"/>
          <w:szCs w:val="20"/>
          <w:lang w:val="en-GB"/>
        </w:rPr>
        <w:t xml:space="preserve">on the following pages </w:t>
      </w:r>
      <w:r w:rsidR="005C34E0" w:rsidRPr="00647DC4">
        <w:rPr>
          <w:rFonts w:ascii="Arial" w:hAnsi="Arial"/>
          <w:sz w:val="20"/>
          <w:szCs w:val="20"/>
        </w:rPr>
        <w:t xml:space="preserve">to assist </w:t>
      </w:r>
      <w:r w:rsidR="002145F8">
        <w:rPr>
          <w:rFonts w:ascii="Arial" w:hAnsi="Arial"/>
          <w:sz w:val="20"/>
          <w:szCs w:val="20"/>
        </w:rPr>
        <w:t>cemetery</w:t>
      </w:r>
      <w:r w:rsidR="00EC03FC">
        <w:rPr>
          <w:rFonts w:ascii="Arial" w:hAnsi="Arial"/>
          <w:sz w:val="20"/>
          <w:szCs w:val="20"/>
        </w:rPr>
        <w:t xml:space="preserve"> </w:t>
      </w:r>
      <w:r w:rsidR="00180199">
        <w:rPr>
          <w:rFonts w:ascii="Arial" w:hAnsi="Arial"/>
          <w:sz w:val="20"/>
          <w:szCs w:val="20"/>
        </w:rPr>
        <w:t xml:space="preserve">and crematorium </w:t>
      </w:r>
      <w:r w:rsidR="005C34E0" w:rsidRPr="00647DC4">
        <w:rPr>
          <w:rFonts w:ascii="Arial" w:hAnsi="Arial"/>
          <w:sz w:val="20"/>
          <w:szCs w:val="20"/>
        </w:rPr>
        <w:t xml:space="preserve">operators in their obligation to comply with the </w:t>
      </w:r>
      <w:r w:rsidR="005C34E0" w:rsidRPr="00647DC4">
        <w:rPr>
          <w:rFonts w:ascii="Arial" w:hAnsi="Arial"/>
          <w:i/>
          <w:iCs/>
          <w:sz w:val="20"/>
          <w:szCs w:val="20"/>
        </w:rPr>
        <w:t>Funeral, Burial and Cremation Services Act, 2002</w:t>
      </w:r>
      <w:r w:rsidR="005C34E0" w:rsidRPr="00647DC4">
        <w:rPr>
          <w:rFonts w:ascii="Arial" w:hAnsi="Arial"/>
          <w:sz w:val="20"/>
          <w:szCs w:val="20"/>
        </w:rPr>
        <w:t xml:space="preserve"> (FBCSA) and regulations. </w:t>
      </w:r>
    </w:p>
    <w:p w14:paraId="77BC943A" w14:textId="77777777" w:rsidR="005E3B46" w:rsidRPr="00647DC4" w:rsidRDefault="005E3B46" w:rsidP="005E3B46">
      <w:pPr>
        <w:tabs>
          <w:tab w:val="center" w:pos="5400"/>
        </w:tabs>
        <w:jc w:val="both"/>
        <w:rPr>
          <w:rFonts w:ascii="Arial" w:hAnsi="Arial"/>
          <w:sz w:val="20"/>
          <w:szCs w:val="20"/>
          <w:lang w:val="en-GB"/>
        </w:rPr>
      </w:pPr>
    </w:p>
    <w:p w14:paraId="6A1AE3EF" w14:textId="54CEF5D4" w:rsidR="00EE6EDE" w:rsidRPr="00647DC4" w:rsidRDefault="005E3B46" w:rsidP="005E3B46">
      <w:pPr>
        <w:tabs>
          <w:tab w:val="center" w:pos="5400"/>
        </w:tabs>
        <w:jc w:val="both"/>
        <w:rPr>
          <w:rFonts w:ascii="Arial" w:hAnsi="Arial"/>
          <w:sz w:val="20"/>
          <w:szCs w:val="20"/>
          <w:lang w:val="en-GB"/>
        </w:rPr>
      </w:pPr>
      <w:r w:rsidRPr="00647DC4">
        <w:rPr>
          <w:rFonts w:ascii="Arial" w:hAnsi="Arial"/>
          <w:sz w:val="20"/>
          <w:szCs w:val="20"/>
          <w:lang w:val="en-GB"/>
        </w:rPr>
        <w:t xml:space="preserve">The following template complies with the FBCSA and regulations, as well as the recommendations made by the Auditor General of Ontario </w:t>
      </w:r>
      <w:r w:rsidR="00572162" w:rsidRPr="00647DC4">
        <w:rPr>
          <w:rFonts w:ascii="Arial" w:hAnsi="Arial"/>
          <w:sz w:val="20"/>
          <w:szCs w:val="20"/>
          <w:lang w:val="en-GB"/>
        </w:rPr>
        <w:t xml:space="preserve">(AGO) </w:t>
      </w:r>
      <w:r w:rsidRPr="00647DC4">
        <w:rPr>
          <w:rFonts w:ascii="Arial" w:hAnsi="Arial"/>
          <w:sz w:val="20"/>
          <w:szCs w:val="20"/>
          <w:lang w:val="en-GB"/>
        </w:rPr>
        <w:t xml:space="preserve">in their </w:t>
      </w:r>
      <w:hyperlink r:id="rId12" w:history="1">
        <w:r w:rsidR="00D60434" w:rsidRPr="00647DC4">
          <w:rPr>
            <w:rStyle w:val="Hyperlink"/>
            <w:rFonts w:ascii="Arial" w:hAnsi="Arial"/>
            <w:sz w:val="20"/>
            <w:szCs w:val="20"/>
            <w:lang w:val="en-GB"/>
          </w:rPr>
          <w:t xml:space="preserve">audit </w:t>
        </w:r>
        <w:r w:rsidRPr="00647DC4">
          <w:rPr>
            <w:rStyle w:val="Hyperlink"/>
            <w:rFonts w:ascii="Arial" w:hAnsi="Arial"/>
            <w:sz w:val="20"/>
            <w:szCs w:val="20"/>
            <w:lang w:val="en-GB"/>
          </w:rPr>
          <w:t>report</w:t>
        </w:r>
      </w:hyperlink>
      <w:r w:rsidRPr="00647DC4">
        <w:rPr>
          <w:rFonts w:ascii="Arial" w:hAnsi="Arial"/>
          <w:sz w:val="20"/>
          <w:szCs w:val="20"/>
          <w:lang w:val="en-GB"/>
        </w:rPr>
        <w:t xml:space="preserve">, issued in December 2020. </w:t>
      </w:r>
      <w:r w:rsidR="0066196E">
        <w:rPr>
          <w:rFonts w:ascii="Arial" w:hAnsi="Arial"/>
          <w:sz w:val="20"/>
          <w:szCs w:val="20"/>
          <w:lang w:val="en-GB"/>
        </w:rPr>
        <w:t>The AGO’s r</w:t>
      </w:r>
      <w:r w:rsidRPr="00647DC4">
        <w:rPr>
          <w:rFonts w:ascii="Arial" w:hAnsi="Arial"/>
          <w:sz w:val="20"/>
          <w:szCs w:val="20"/>
          <w:lang w:val="en-GB"/>
        </w:rPr>
        <w:t xml:space="preserve">ecommendation #2 </w:t>
      </w:r>
      <w:r w:rsidR="0066196E">
        <w:rPr>
          <w:rFonts w:ascii="Arial" w:hAnsi="Arial"/>
          <w:sz w:val="20"/>
          <w:szCs w:val="20"/>
          <w:lang w:val="en-GB"/>
        </w:rPr>
        <w:t xml:space="preserve">re. price list standardization </w:t>
      </w:r>
      <w:r w:rsidR="00EE6EDE" w:rsidRPr="00647DC4">
        <w:rPr>
          <w:rFonts w:ascii="Arial" w:hAnsi="Arial"/>
          <w:sz w:val="20"/>
          <w:szCs w:val="20"/>
          <w:lang w:val="en-GB"/>
        </w:rPr>
        <w:t xml:space="preserve">is set out below: </w:t>
      </w:r>
    </w:p>
    <w:p w14:paraId="3FCB0E7E" w14:textId="77777777" w:rsidR="00EE6EDE" w:rsidRPr="00647DC4" w:rsidRDefault="00EE6EDE" w:rsidP="005E3B46">
      <w:pPr>
        <w:tabs>
          <w:tab w:val="center" w:pos="5400"/>
        </w:tabs>
        <w:jc w:val="both"/>
        <w:rPr>
          <w:rFonts w:ascii="Arial" w:hAnsi="Arial"/>
          <w:sz w:val="20"/>
          <w:szCs w:val="20"/>
          <w:lang w:val="en-GB"/>
        </w:rPr>
      </w:pPr>
    </w:p>
    <w:p w14:paraId="597803E6" w14:textId="77777777" w:rsidR="00EE6EDE" w:rsidRPr="00647DC4" w:rsidRDefault="00EE6EDE" w:rsidP="00EE6EDE">
      <w:pPr>
        <w:tabs>
          <w:tab w:val="center" w:pos="5400"/>
        </w:tabs>
        <w:ind w:left="567" w:right="567"/>
        <w:jc w:val="both"/>
        <w:rPr>
          <w:sz w:val="20"/>
          <w:szCs w:val="20"/>
        </w:rPr>
      </w:pPr>
      <w:r w:rsidRPr="00647DC4">
        <w:rPr>
          <w:sz w:val="20"/>
          <w:szCs w:val="20"/>
        </w:rPr>
        <w:t xml:space="preserve">To protect consumers when making bereavement-related purchases, we recommend that the Bereavement Authority of Ontario: </w:t>
      </w:r>
    </w:p>
    <w:p w14:paraId="5E9E1FFB" w14:textId="6521B70B" w:rsidR="00D60434" w:rsidRPr="00647DC4" w:rsidRDefault="00EE6EDE" w:rsidP="00EE6EDE">
      <w:pPr>
        <w:tabs>
          <w:tab w:val="center" w:pos="5400"/>
        </w:tabs>
        <w:ind w:left="567" w:right="567"/>
        <w:jc w:val="both"/>
        <w:rPr>
          <w:rFonts w:ascii="Arial" w:hAnsi="Arial"/>
          <w:sz w:val="20"/>
          <w:szCs w:val="20"/>
          <w:lang w:val="en-GB"/>
        </w:rPr>
      </w:pPr>
      <w:r w:rsidRPr="00647DC4">
        <w:rPr>
          <w:sz w:val="20"/>
          <w:szCs w:val="20"/>
        </w:rPr>
        <w:t>• standardize the presentation of price lists among all licensed operators, such as for a basic cremation service, other services and products and clearly identify whether each of them is required by law and in what circumstances, or if they are optional;</w:t>
      </w:r>
    </w:p>
    <w:p w14:paraId="26ADF4F6" w14:textId="77777777" w:rsidR="00D60434" w:rsidRPr="00647DC4" w:rsidRDefault="00D60434" w:rsidP="005E3B46">
      <w:pPr>
        <w:tabs>
          <w:tab w:val="center" w:pos="5400"/>
        </w:tabs>
        <w:jc w:val="both"/>
        <w:rPr>
          <w:rFonts w:ascii="Arial" w:hAnsi="Arial"/>
          <w:sz w:val="20"/>
          <w:szCs w:val="20"/>
          <w:lang w:val="en-GB"/>
        </w:rPr>
      </w:pPr>
    </w:p>
    <w:p w14:paraId="1A2AC0ED" w14:textId="38084397" w:rsidR="005C34E0" w:rsidRPr="00647DC4" w:rsidRDefault="00D57A90" w:rsidP="005E3B46">
      <w:pPr>
        <w:tabs>
          <w:tab w:val="center" w:pos="5400"/>
        </w:tabs>
        <w:jc w:val="both"/>
        <w:rPr>
          <w:rFonts w:ascii="Arial" w:hAnsi="Arial"/>
          <w:sz w:val="20"/>
          <w:szCs w:val="20"/>
          <w:lang w:val="en-GB"/>
        </w:rPr>
      </w:pPr>
      <w:r w:rsidRPr="00647DC4">
        <w:rPr>
          <w:rFonts w:ascii="Arial" w:hAnsi="Arial"/>
          <w:sz w:val="20"/>
          <w:szCs w:val="20"/>
          <w:lang w:val="en-GB"/>
        </w:rPr>
        <w:t xml:space="preserve">For </w:t>
      </w:r>
      <w:r w:rsidR="0037055B" w:rsidRPr="00647DC4">
        <w:rPr>
          <w:rFonts w:ascii="Arial" w:hAnsi="Arial"/>
          <w:sz w:val="20"/>
          <w:szCs w:val="20"/>
          <w:lang w:val="en-GB"/>
        </w:rPr>
        <w:t>current regulatory price list r</w:t>
      </w:r>
      <w:r w:rsidRPr="00647DC4">
        <w:rPr>
          <w:rFonts w:ascii="Arial" w:hAnsi="Arial"/>
          <w:sz w:val="20"/>
          <w:szCs w:val="20"/>
          <w:lang w:val="en-GB"/>
        </w:rPr>
        <w:t xml:space="preserve">equirements, </w:t>
      </w:r>
      <w:r w:rsidR="00EC03FC">
        <w:rPr>
          <w:rFonts w:ascii="Arial" w:hAnsi="Arial"/>
          <w:sz w:val="20"/>
          <w:szCs w:val="20"/>
          <w:lang w:val="en-GB"/>
        </w:rPr>
        <w:t xml:space="preserve">you may also refer </w:t>
      </w:r>
      <w:r w:rsidRPr="00647DC4">
        <w:rPr>
          <w:rFonts w:ascii="Arial" w:hAnsi="Arial"/>
          <w:sz w:val="20"/>
          <w:szCs w:val="20"/>
          <w:lang w:val="en-GB"/>
        </w:rPr>
        <w:t xml:space="preserve">to the BAO’s </w:t>
      </w:r>
      <w:r w:rsidRPr="002145F8">
        <w:rPr>
          <w:rFonts w:ascii="Arial" w:hAnsi="Arial"/>
          <w:sz w:val="20"/>
          <w:szCs w:val="20"/>
          <w:lang w:val="en-GB"/>
        </w:rPr>
        <w:t>Compliance Self-Evaluation Checklist</w:t>
      </w:r>
      <w:r w:rsidR="002145F8">
        <w:rPr>
          <w:rFonts w:ascii="Arial" w:hAnsi="Arial"/>
          <w:sz w:val="20"/>
          <w:szCs w:val="20"/>
          <w:lang w:val="en-GB"/>
        </w:rPr>
        <w:t>s</w:t>
      </w:r>
      <w:r w:rsidRPr="002145F8">
        <w:rPr>
          <w:rFonts w:ascii="Arial" w:hAnsi="Arial"/>
          <w:sz w:val="20"/>
          <w:szCs w:val="20"/>
          <w:lang w:val="en-GB"/>
        </w:rPr>
        <w:t xml:space="preserve"> for </w:t>
      </w:r>
      <w:r w:rsidR="002145F8">
        <w:rPr>
          <w:rFonts w:ascii="Arial" w:hAnsi="Arial"/>
          <w:sz w:val="20"/>
          <w:szCs w:val="20"/>
          <w:lang w:val="en-GB"/>
        </w:rPr>
        <w:t xml:space="preserve">Cemetery </w:t>
      </w:r>
      <w:r w:rsidRPr="002145F8">
        <w:rPr>
          <w:rFonts w:ascii="Arial" w:hAnsi="Arial"/>
          <w:sz w:val="20"/>
          <w:szCs w:val="20"/>
          <w:lang w:val="en-GB"/>
        </w:rPr>
        <w:t>Operators</w:t>
      </w:r>
      <w:r w:rsidR="002145F8">
        <w:rPr>
          <w:rFonts w:ascii="Arial" w:hAnsi="Arial"/>
          <w:sz w:val="20"/>
          <w:szCs w:val="20"/>
          <w:lang w:val="en-GB"/>
        </w:rPr>
        <w:t xml:space="preserve"> on the BAO’s </w:t>
      </w:r>
      <w:hyperlink r:id="rId13" w:history="1">
        <w:r w:rsidR="002145F8" w:rsidRPr="002145F8">
          <w:rPr>
            <w:rStyle w:val="Hyperlink"/>
            <w:rFonts w:ascii="Arial" w:hAnsi="Arial"/>
            <w:sz w:val="20"/>
            <w:szCs w:val="20"/>
            <w:lang w:val="en-GB"/>
          </w:rPr>
          <w:t>Publications &amp; Links webpage</w:t>
        </w:r>
      </w:hyperlink>
      <w:r w:rsidR="00EC03FC">
        <w:rPr>
          <w:rFonts w:ascii="Arial" w:hAnsi="Arial"/>
          <w:sz w:val="20"/>
          <w:szCs w:val="20"/>
          <w:lang w:val="en-GB"/>
        </w:rPr>
        <w:t xml:space="preserve">, in addition to the </w:t>
      </w:r>
      <w:hyperlink r:id="rId14" w:history="1">
        <w:r w:rsidR="00EC03FC" w:rsidRPr="0066196E">
          <w:rPr>
            <w:rStyle w:val="Hyperlink"/>
            <w:rFonts w:ascii="Arial" w:hAnsi="Arial"/>
            <w:sz w:val="20"/>
            <w:szCs w:val="20"/>
            <w:lang w:val="en-GB"/>
          </w:rPr>
          <w:t>FBCSA</w:t>
        </w:r>
      </w:hyperlink>
      <w:r w:rsidR="00EC03FC">
        <w:rPr>
          <w:rFonts w:ascii="Arial" w:hAnsi="Arial"/>
          <w:sz w:val="20"/>
          <w:szCs w:val="20"/>
          <w:lang w:val="en-GB"/>
        </w:rPr>
        <w:t xml:space="preserve"> and </w:t>
      </w:r>
      <w:hyperlink r:id="rId15" w:history="1">
        <w:r w:rsidR="00EC03FC" w:rsidRPr="0066196E">
          <w:rPr>
            <w:rStyle w:val="Hyperlink"/>
            <w:rFonts w:ascii="Arial" w:hAnsi="Arial"/>
            <w:sz w:val="20"/>
            <w:szCs w:val="20"/>
            <w:lang w:val="en-GB"/>
          </w:rPr>
          <w:t>Ontario Regulation 30/11</w:t>
        </w:r>
      </w:hyperlink>
      <w:r w:rsidR="00EC03FC">
        <w:rPr>
          <w:rFonts w:ascii="Arial" w:hAnsi="Arial"/>
          <w:sz w:val="20"/>
          <w:szCs w:val="20"/>
          <w:lang w:val="en-GB"/>
        </w:rPr>
        <w:t>.</w:t>
      </w:r>
    </w:p>
    <w:p w14:paraId="57F39CCE" w14:textId="6EBC46CA" w:rsidR="00D60434" w:rsidRPr="00647DC4" w:rsidRDefault="00D60434" w:rsidP="005E3B46">
      <w:pPr>
        <w:tabs>
          <w:tab w:val="center" w:pos="5400"/>
        </w:tabs>
        <w:jc w:val="both"/>
        <w:rPr>
          <w:rFonts w:ascii="Arial" w:hAnsi="Arial"/>
          <w:sz w:val="20"/>
          <w:szCs w:val="20"/>
          <w:highlight w:val="green"/>
          <w:lang w:val="en-GB"/>
        </w:rPr>
      </w:pPr>
    </w:p>
    <w:p w14:paraId="47F4B29C" w14:textId="08B86BE9" w:rsidR="00881620" w:rsidRPr="00647DC4" w:rsidRDefault="00881620" w:rsidP="005E3B46">
      <w:pPr>
        <w:tabs>
          <w:tab w:val="center" w:pos="5400"/>
        </w:tabs>
        <w:jc w:val="both"/>
        <w:rPr>
          <w:rFonts w:ascii="Arial" w:hAnsi="Arial"/>
          <w:sz w:val="20"/>
          <w:szCs w:val="20"/>
          <w:u w:val="single"/>
          <w:lang w:val="en-GB"/>
        </w:rPr>
      </w:pPr>
      <w:r w:rsidRPr="00647DC4">
        <w:rPr>
          <w:rFonts w:ascii="Arial" w:hAnsi="Arial"/>
          <w:sz w:val="20"/>
          <w:szCs w:val="20"/>
          <w:u w:val="single"/>
          <w:lang w:val="en-GB"/>
        </w:rPr>
        <w:t xml:space="preserve">What you </w:t>
      </w:r>
      <w:r w:rsidR="0066196E">
        <w:rPr>
          <w:rFonts w:ascii="Arial" w:hAnsi="Arial"/>
          <w:sz w:val="20"/>
          <w:szCs w:val="20"/>
          <w:u w:val="single"/>
          <w:lang w:val="en-GB"/>
        </w:rPr>
        <w:t>CAN</w:t>
      </w:r>
      <w:r w:rsidRPr="00647DC4">
        <w:rPr>
          <w:rFonts w:ascii="Arial" w:hAnsi="Arial"/>
          <w:sz w:val="20"/>
          <w:szCs w:val="20"/>
          <w:u w:val="single"/>
          <w:lang w:val="en-GB"/>
        </w:rPr>
        <w:t xml:space="preserve"> </w:t>
      </w:r>
      <w:r w:rsidR="00823C70" w:rsidRPr="00647DC4">
        <w:rPr>
          <w:rFonts w:ascii="Arial" w:hAnsi="Arial"/>
          <w:sz w:val="20"/>
          <w:szCs w:val="20"/>
          <w:u w:val="single"/>
          <w:lang w:val="en-GB"/>
        </w:rPr>
        <w:t xml:space="preserve">and CANNOT </w:t>
      </w:r>
      <w:r w:rsidRPr="00647DC4">
        <w:rPr>
          <w:rFonts w:ascii="Arial" w:hAnsi="Arial"/>
          <w:sz w:val="20"/>
          <w:szCs w:val="20"/>
          <w:u w:val="single"/>
          <w:lang w:val="en-GB"/>
        </w:rPr>
        <w:t>change in this template:</w:t>
      </w:r>
    </w:p>
    <w:p w14:paraId="185BF7B2" w14:textId="1B3A28C8" w:rsidR="00881620" w:rsidRPr="00647DC4" w:rsidRDefault="00881620" w:rsidP="005E3B46">
      <w:pPr>
        <w:tabs>
          <w:tab w:val="center" w:pos="5400"/>
        </w:tabs>
        <w:jc w:val="both"/>
        <w:rPr>
          <w:rFonts w:ascii="Arial" w:hAnsi="Arial"/>
          <w:sz w:val="20"/>
          <w:szCs w:val="20"/>
          <w:lang w:val="en-GB"/>
        </w:rPr>
      </w:pPr>
    </w:p>
    <w:p w14:paraId="4F77AAA5" w14:textId="2B3D8322" w:rsidR="00EC03FC" w:rsidRDefault="00823C70" w:rsidP="00EC03FC">
      <w:pPr>
        <w:pStyle w:val="ListParagraph"/>
        <w:numPr>
          <w:ilvl w:val="0"/>
          <w:numId w:val="6"/>
        </w:numPr>
        <w:tabs>
          <w:tab w:val="center" w:pos="5400"/>
        </w:tabs>
        <w:spacing w:before="120" w:after="120"/>
        <w:ind w:left="714" w:hanging="357"/>
        <w:contextualSpacing w:val="0"/>
        <w:jc w:val="both"/>
        <w:rPr>
          <w:rFonts w:ascii="Arial" w:hAnsi="Arial"/>
          <w:sz w:val="20"/>
          <w:szCs w:val="20"/>
          <w:lang w:val="en-GB"/>
        </w:rPr>
      </w:pPr>
      <w:r w:rsidRPr="00EC03FC">
        <w:rPr>
          <w:rFonts w:ascii="Arial" w:hAnsi="Arial"/>
          <w:sz w:val="20"/>
          <w:szCs w:val="20"/>
          <w:u w:val="single"/>
          <w:lang w:val="en-GB"/>
        </w:rPr>
        <w:t>Language</w:t>
      </w:r>
      <w:r w:rsidRPr="00EC03FC">
        <w:rPr>
          <w:rFonts w:ascii="Arial" w:hAnsi="Arial"/>
          <w:sz w:val="20"/>
          <w:szCs w:val="20"/>
          <w:lang w:val="en-GB"/>
        </w:rPr>
        <w:t xml:space="preserve">: </w:t>
      </w:r>
      <w:r w:rsidR="004C1236" w:rsidRPr="00EC03FC">
        <w:rPr>
          <w:rFonts w:ascii="Arial" w:hAnsi="Arial"/>
          <w:sz w:val="20"/>
          <w:szCs w:val="20"/>
          <w:lang w:val="en-GB"/>
        </w:rPr>
        <w:t xml:space="preserve">The language </w:t>
      </w:r>
      <w:r w:rsidR="00EE6EDE" w:rsidRPr="00EC03FC">
        <w:rPr>
          <w:rFonts w:ascii="Arial" w:hAnsi="Arial"/>
          <w:sz w:val="20"/>
          <w:szCs w:val="20"/>
          <w:lang w:val="en-GB"/>
        </w:rPr>
        <w:t xml:space="preserve">used to describe the services </w:t>
      </w:r>
      <w:r w:rsidR="004C1236" w:rsidRPr="00EC03FC">
        <w:rPr>
          <w:rFonts w:ascii="Arial" w:hAnsi="Arial"/>
          <w:sz w:val="20"/>
          <w:szCs w:val="20"/>
          <w:lang w:val="en-GB"/>
        </w:rPr>
        <w:t>in this template is for illustrative purposes only</w:t>
      </w:r>
      <w:r w:rsidR="00E734C6" w:rsidRPr="00EC03FC">
        <w:rPr>
          <w:rFonts w:ascii="Arial" w:hAnsi="Arial"/>
          <w:sz w:val="20"/>
          <w:szCs w:val="20"/>
          <w:lang w:val="en-GB"/>
        </w:rPr>
        <w:t>. L</w:t>
      </w:r>
      <w:r w:rsidR="004C1236" w:rsidRPr="00EC03FC">
        <w:rPr>
          <w:rFonts w:ascii="Arial" w:hAnsi="Arial"/>
          <w:sz w:val="20"/>
          <w:szCs w:val="20"/>
          <w:lang w:val="en-GB"/>
        </w:rPr>
        <w:t xml:space="preserve">icensees must </w:t>
      </w:r>
      <w:r w:rsidR="00E734C6" w:rsidRPr="00EC03FC">
        <w:rPr>
          <w:rFonts w:ascii="Arial" w:hAnsi="Arial"/>
          <w:sz w:val="20"/>
          <w:szCs w:val="20"/>
          <w:lang w:val="en-GB"/>
        </w:rPr>
        <w:t xml:space="preserve">take care to </w:t>
      </w:r>
      <w:r w:rsidR="00572162" w:rsidRPr="00EC03FC">
        <w:rPr>
          <w:rFonts w:ascii="Arial" w:hAnsi="Arial"/>
          <w:sz w:val="20"/>
          <w:szCs w:val="20"/>
          <w:lang w:val="en-GB"/>
        </w:rPr>
        <w:t>edit</w:t>
      </w:r>
      <w:r w:rsidR="004C1236" w:rsidRPr="00EC03FC">
        <w:rPr>
          <w:rFonts w:ascii="Arial" w:hAnsi="Arial"/>
          <w:sz w:val="20"/>
          <w:szCs w:val="20"/>
          <w:lang w:val="en-GB"/>
        </w:rPr>
        <w:t xml:space="preserve"> the descriptions </w:t>
      </w:r>
      <w:r w:rsidR="00572162" w:rsidRPr="00EC03FC">
        <w:rPr>
          <w:rFonts w:ascii="Arial" w:hAnsi="Arial"/>
          <w:sz w:val="20"/>
          <w:szCs w:val="20"/>
          <w:lang w:val="en-GB"/>
        </w:rPr>
        <w:t xml:space="preserve">to ensure they </w:t>
      </w:r>
      <w:r w:rsidR="004C1236" w:rsidRPr="00EC03FC">
        <w:rPr>
          <w:rFonts w:ascii="Arial" w:hAnsi="Arial"/>
          <w:sz w:val="20"/>
          <w:szCs w:val="20"/>
        </w:rPr>
        <w:t xml:space="preserve">accurately reflect </w:t>
      </w:r>
      <w:r w:rsidR="004C1236" w:rsidRPr="00EC03FC">
        <w:rPr>
          <w:rFonts w:ascii="Arial" w:hAnsi="Arial"/>
          <w:sz w:val="20"/>
          <w:szCs w:val="20"/>
          <w:lang w:val="en-GB"/>
        </w:rPr>
        <w:t>the services they offer.</w:t>
      </w:r>
      <w:r w:rsidR="00FA70EC" w:rsidRPr="00EC03FC">
        <w:rPr>
          <w:rFonts w:ascii="Arial" w:hAnsi="Arial"/>
          <w:sz w:val="20"/>
          <w:szCs w:val="20"/>
          <w:lang w:val="en-GB"/>
        </w:rPr>
        <w:t xml:space="preserve"> </w:t>
      </w:r>
      <w:r w:rsidR="00606407">
        <w:rPr>
          <w:rFonts w:ascii="Arial" w:hAnsi="Arial"/>
          <w:sz w:val="20"/>
          <w:szCs w:val="20"/>
          <w:lang w:val="en-GB"/>
        </w:rPr>
        <w:t xml:space="preserve">Remove any services that you do not </w:t>
      </w:r>
      <w:r w:rsidR="00B8591B">
        <w:rPr>
          <w:rFonts w:ascii="Arial" w:hAnsi="Arial"/>
          <w:sz w:val="20"/>
          <w:szCs w:val="20"/>
          <w:lang w:val="en-GB"/>
        </w:rPr>
        <w:t>offer and</w:t>
      </w:r>
      <w:r w:rsidR="00606407">
        <w:rPr>
          <w:rFonts w:ascii="Arial" w:hAnsi="Arial"/>
          <w:sz w:val="20"/>
          <w:szCs w:val="20"/>
          <w:lang w:val="en-GB"/>
        </w:rPr>
        <w:t xml:space="preserve"> add any that are missing from this template. </w:t>
      </w:r>
    </w:p>
    <w:p w14:paraId="715D68D9" w14:textId="4E412C31" w:rsidR="00EC03FC" w:rsidRDefault="00397962" w:rsidP="00EC03FC">
      <w:pPr>
        <w:pStyle w:val="ListParagraph"/>
        <w:numPr>
          <w:ilvl w:val="0"/>
          <w:numId w:val="6"/>
        </w:numPr>
        <w:tabs>
          <w:tab w:val="center" w:pos="5400"/>
        </w:tabs>
        <w:spacing w:before="120" w:after="120"/>
        <w:ind w:left="714" w:hanging="357"/>
        <w:contextualSpacing w:val="0"/>
        <w:jc w:val="both"/>
        <w:rPr>
          <w:rFonts w:ascii="Arial" w:hAnsi="Arial"/>
          <w:sz w:val="20"/>
          <w:szCs w:val="20"/>
          <w:lang w:val="en-GB"/>
        </w:rPr>
      </w:pPr>
      <w:r w:rsidRPr="00EC03FC">
        <w:rPr>
          <w:rFonts w:ascii="Arial" w:hAnsi="Arial"/>
          <w:sz w:val="20"/>
          <w:szCs w:val="20"/>
          <w:u w:val="single"/>
          <w:lang w:val="en-GB"/>
        </w:rPr>
        <w:t>Minimum required services and supplies</w:t>
      </w:r>
      <w:r w:rsidRPr="00EC03FC">
        <w:rPr>
          <w:rFonts w:ascii="Arial" w:hAnsi="Arial"/>
          <w:sz w:val="20"/>
          <w:szCs w:val="20"/>
          <w:lang w:val="en-GB"/>
        </w:rPr>
        <w:t>:</w:t>
      </w:r>
      <w:r w:rsidR="00EC03FC" w:rsidRPr="00EC03FC">
        <w:rPr>
          <w:rFonts w:ascii="Arial" w:hAnsi="Arial"/>
          <w:sz w:val="20"/>
          <w:szCs w:val="20"/>
          <w:lang w:val="en-GB"/>
        </w:rPr>
        <w:t xml:space="preserve"> </w:t>
      </w:r>
      <w:r w:rsidR="00F4787E" w:rsidRPr="00EC03FC">
        <w:rPr>
          <w:rFonts w:ascii="Arial" w:hAnsi="Arial"/>
          <w:sz w:val="20"/>
          <w:szCs w:val="20"/>
          <w:lang w:val="en-GB"/>
        </w:rPr>
        <w:t xml:space="preserve">This template is </w:t>
      </w:r>
      <w:r w:rsidR="0042139C" w:rsidRPr="00EC03FC">
        <w:rPr>
          <w:rFonts w:ascii="Arial" w:hAnsi="Arial"/>
          <w:sz w:val="20"/>
          <w:szCs w:val="20"/>
          <w:lang w:val="en-GB"/>
        </w:rPr>
        <w:t>designed</w:t>
      </w:r>
      <w:r w:rsidR="00F4787E" w:rsidRPr="00EC03FC">
        <w:rPr>
          <w:rFonts w:ascii="Arial" w:hAnsi="Arial"/>
          <w:sz w:val="20"/>
          <w:szCs w:val="20"/>
          <w:lang w:val="en-GB"/>
        </w:rPr>
        <w:t xml:space="preserve"> to show the minimum required services up front, followed by the optional services</w:t>
      </w:r>
      <w:r w:rsidR="000F73F8">
        <w:rPr>
          <w:rFonts w:ascii="Arial" w:hAnsi="Arial"/>
          <w:sz w:val="20"/>
          <w:szCs w:val="20"/>
          <w:lang w:val="en-GB"/>
        </w:rPr>
        <w:t>. Y</w:t>
      </w:r>
      <w:r w:rsidR="0042139C" w:rsidRPr="00EC03FC">
        <w:rPr>
          <w:rFonts w:ascii="Arial" w:hAnsi="Arial"/>
          <w:sz w:val="20"/>
          <w:szCs w:val="20"/>
          <w:lang w:val="en-GB"/>
        </w:rPr>
        <w:t>our price list should be designed in the same way.</w:t>
      </w:r>
      <w:r w:rsidR="00EC03FC">
        <w:rPr>
          <w:rFonts w:ascii="Arial" w:hAnsi="Arial"/>
          <w:sz w:val="20"/>
          <w:szCs w:val="20"/>
          <w:lang w:val="en-GB"/>
        </w:rPr>
        <w:t xml:space="preserve"> </w:t>
      </w:r>
    </w:p>
    <w:p w14:paraId="0D74BE03" w14:textId="42E01253" w:rsidR="00EE6EDE" w:rsidRPr="00EC03FC" w:rsidRDefault="0037055B" w:rsidP="00EC03FC">
      <w:pPr>
        <w:pStyle w:val="ListParagraph"/>
        <w:numPr>
          <w:ilvl w:val="0"/>
          <w:numId w:val="6"/>
        </w:numPr>
        <w:tabs>
          <w:tab w:val="center" w:pos="5400"/>
        </w:tabs>
        <w:spacing w:before="120" w:after="120"/>
        <w:ind w:left="714" w:hanging="357"/>
        <w:contextualSpacing w:val="0"/>
        <w:jc w:val="both"/>
        <w:rPr>
          <w:rFonts w:ascii="Arial" w:hAnsi="Arial"/>
          <w:sz w:val="20"/>
          <w:szCs w:val="20"/>
          <w:lang w:val="en-GB"/>
        </w:rPr>
      </w:pPr>
      <w:r w:rsidRPr="00EC03FC">
        <w:rPr>
          <w:rFonts w:ascii="Arial" w:hAnsi="Arial"/>
          <w:sz w:val="20"/>
          <w:szCs w:val="20"/>
          <w:u w:val="single"/>
          <w:lang w:val="en-GB"/>
        </w:rPr>
        <w:t>Optional services and supplies</w:t>
      </w:r>
      <w:r w:rsidRPr="00EC03FC">
        <w:rPr>
          <w:rFonts w:ascii="Arial" w:hAnsi="Arial"/>
          <w:sz w:val="20"/>
          <w:szCs w:val="20"/>
          <w:lang w:val="en-GB"/>
        </w:rPr>
        <w:t xml:space="preserve">: </w:t>
      </w:r>
      <w:r w:rsidR="00F4787E" w:rsidRPr="00EC03FC">
        <w:rPr>
          <w:rFonts w:ascii="Arial" w:hAnsi="Arial"/>
          <w:sz w:val="20"/>
          <w:szCs w:val="20"/>
          <w:lang w:val="en-GB"/>
        </w:rPr>
        <w:t xml:space="preserve">Your price list </w:t>
      </w:r>
      <w:r w:rsidR="00EE6EDE" w:rsidRPr="00EC03FC">
        <w:rPr>
          <w:rFonts w:ascii="Arial" w:hAnsi="Arial"/>
          <w:sz w:val="20"/>
          <w:szCs w:val="20"/>
          <w:lang w:val="en-GB"/>
        </w:rPr>
        <w:t>must state whether a service or supply is optional</w:t>
      </w:r>
      <w:r w:rsidR="00F4787E" w:rsidRPr="00EC03FC">
        <w:rPr>
          <w:rFonts w:ascii="Arial" w:hAnsi="Arial"/>
          <w:sz w:val="20"/>
          <w:szCs w:val="20"/>
          <w:lang w:val="en-GB"/>
        </w:rPr>
        <w:t>, which is the reason for the “Additional Service Options” section</w:t>
      </w:r>
      <w:r w:rsidR="00EE6EDE" w:rsidRPr="00EC03FC">
        <w:rPr>
          <w:rFonts w:ascii="Arial" w:hAnsi="Arial"/>
          <w:sz w:val="20"/>
          <w:szCs w:val="20"/>
          <w:lang w:val="en-GB"/>
        </w:rPr>
        <w:t xml:space="preserve">. Feel free to expand on the features and benefits of your services and supplies. For example, </w:t>
      </w:r>
      <w:r w:rsidR="00647DC4" w:rsidRPr="00EC03FC">
        <w:rPr>
          <w:rFonts w:ascii="Arial" w:hAnsi="Arial"/>
          <w:sz w:val="20"/>
          <w:szCs w:val="20"/>
          <w:lang w:val="en-GB"/>
        </w:rPr>
        <w:t xml:space="preserve">while you must state that </w:t>
      </w:r>
      <w:r w:rsidR="00EE6EDE" w:rsidRPr="00EC03FC">
        <w:rPr>
          <w:rFonts w:ascii="Arial" w:hAnsi="Arial"/>
          <w:sz w:val="20"/>
          <w:szCs w:val="20"/>
          <w:lang w:val="en-GB"/>
        </w:rPr>
        <w:t xml:space="preserve">the purchase of an urn or vault is not required, one may wish to purchase one for the reasons you describe. </w:t>
      </w:r>
    </w:p>
    <w:p w14:paraId="7CADCEB4" w14:textId="4C182F67" w:rsidR="00EE6EDE" w:rsidRPr="00647DC4" w:rsidRDefault="00EE6EDE" w:rsidP="005E3B46">
      <w:pPr>
        <w:tabs>
          <w:tab w:val="center" w:pos="5400"/>
        </w:tabs>
        <w:jc w:val="both"/>
        <w:rPr>
          <w:rFonts w:ascii="Arial" w:hAnsi="Arial"/>
          <w:sz w:val="20"/>
          <w:szCs w:val="20"/>
          <w:lang w:val="en-GB"/>
        </w:rPr>
      </w:pPr>
    </w:p>
    <w:p w14:paraId="36522F39" w14:textId="496848E6" w:rsidR="001E0396" w:rsidRPr="00647DC4" w:rsidRDefault="00D60434" w:rsidP="005E3B46">
      <w:pPr>
        <w:tabs>
          <w:tab w:val="center" w:pos="5400"/>
        </w:tabs>
        <w:jc w:val="both"/>
        <w:rPr>
          <w:rFonts w:ascii="Arial" w:hAnsi="Arial"/>
          <w:sz w:val="20"/>
          <w:szCs w:val="20"/>
          <w:u w:val="single"/>
          <w:lang w:val="en-GB"/>
        </w:rPr>
      </w:pPr>
      <w:r w:rsidRPr="00647DC4">
        <w:rPr>
          <w:rFonts w:ascii="Arial" w:hAnsi="Arial"/>
          <w:sz w:val="20"/>
          <w:szCs w:val="20"/>
          <w:u w:val="single"/>
          <w:lang w:val="en-GB"/>
        </w:rPr>
        <w:t>Template subject to change:</w:t>
      </w:r>
    </w:p>
    <w:p w14:paraId="7B19F864" w14:textId="09268E79" w:rsidR="001E0396" w:rsidRPr="00647DC4" w:rsidRDefault="553FB2C3" w:rsidP="005E3B46">
      <w:pPr>
        <w:tabs>
          <w:tab w:val="center" w:pos="5400"/>
        </w:tabs>
        <w:jc w:val="both"/>
        <w:rPr>
          <w:rFonts w:ascii="Arial" w:hAnsi="Arial"/>
          <w:sz w:val="20"/>
          <w:szCs w:val="20"/>
          <w:lang w:val="en-GB"/>
        </w:rPr>
      </w:pPr>
      <w:r w:rsidRPr="00647DC4">
        <w:rPr>
          <w:rFonts w:ascii="Arial" w:hAnsi="Arial"/>
          <w:sz w:val="20"/>
          <w:szCs w:val="20"/>
          <w:lang w:val="en-GB"/>
        </w:rPr>
        <w:t xml:space="preserve">At the time of publishing this sample price list template, the Ministry of Government and Consumer Services </w:t>
      </w:r>
      <w:r w:rsidR="00D60434" w:rsidRPr="00647DC4">
        <w:rPr>
          <w:rFonts w:ascii="Arial" w:hAnsi="Arial"/>
          <w:sz w:val="20"/>
          <w:szCs w:val="20"/>
          <w:lang w:val="en-GB"/>
        </w:rPr>
        <w:t>is contemplating</w:t>
      </w:r>
      <w:r w:rsidR="797600B3" w:rsidRPr="00647DC4">
        <w:rPr>
          <w:rFonts w:ascii="Arial" w:hAnsi="Arial"/>
          <w:sz w:val="20"/>
          <w:szCs w:val="20"/>
          <w:lang w:val="en-GB"/>
        </w:rPr>
        <w:t xml:space="preserve"> potential changes to regulations </w:t>
      </w:r>
      <w:r w:rsidR="6EC9D999" w:rsidRPr="00647DC4">
        <w:rPr>
          <w:rFonts w:ascii="Arial" w:hAnsi="Arial"/>
          <w:sz w:val="20"/>
          <w:szCs w:val="20"/>
          <w:lang w:val="en-GB"/>
        </w:rPr>
        <w:t xml:space="preserve">re. </w:t>
      </w:r>
      <w:r w:rsidR="797600B3" w:rsidRPr="00647DC4">
        <w:rPr>
          <w:rFonts w:ascii="Arial" w:hAnsi="Arial"/>
          <w:sz w:val="20"/>
          <w:szCs w:val="20"/>
          <w:lang w:val="en-GB"/>
        </w:rPr>
        <w:t xml:space="preserve"> price list requirements</w:t>
      </w:r>
      <w:r w:rsidR="771C9398" w:rsidRPr="00647DC4">
        <w:rPr>
          <w:rFonts w:ascii="Arial" w:hAnsi="Arial"/>
          <w:sz w:val="20"/>
          <w:szCs w:val="20"/>
          <w:lang w:val="en-GB"/>
        </w:rPr>
        <w:t>, including standardization of price lists</w:t>
      </w:r>
      <w:r w:rsidR="797600B3" w:rsidRPr="00647DC4">
        <w:rPr>
          <w:rFonts w:ascii="Arial" w:hAnsi="Arial"/>
          <w:sz w:val="20"/>
          <w:szCs w:val="20"/>
          <w:lang w:val="en-GB"/>
        </w:rPr>
        <w:t>.</w:t>
      </w:r>
      <w:r w:rsidR="00D60434" w:rsidRPr="00647DC4">
        <w:rPr>
          <w:rFonts w:ascii="Arial" w:hAnsi="Arial"/>
          <w:sz w:val="20"/>
          <w:szCs w:val="20"/>
          <w:lang w:val="en-GB"/>
        </w:rPr>
        <w:t xml:space="preserve">  This template will be updated </w:t>
      </w:r>
      <w:r w:rsidR="0076443B" w:rsidRPr="00647DC4">
        <w:rPr>
          <w:rFonts w:ascii="Arial" w:hAnsi="Arial"/>
          <w:sz w:val="20"/>
          <w:szCs w:val="20"/>
          <w:lang w:val="en-GB"/>
        </w:rPr>
        <w:t xml:space="preserve">as </w:t>
      </w:r>
      <w:r w:rsidR="001F0BB4" w:rsidRPr="00647DC4">
        <w:rPr>
          <w:rFonts w:ascii="Arial" w:hAnsi="Arial"/>
          <w:sz w:val="20"/>
          <w:szCs w:val="20"/>
          <w:lang w:val="en-GB"/>
        </w:rPr>
        <w:t>necessary if</w:t>
      </w:r>
      <w:r w:rsidR="00D60434" w:rsidRPr="00647DC4">
        <w:rPr>
          <w:rFonts w:ascii="Arial" w:hAnsi="Arial"/>
          <w:sz w:val="20"/>
          <w:szCs w:val="20"/>
          <w:lang w:val="en-GB"/>
        </w:rPr>
        <w:t xml:space="preserve"> regulatory changes are made. </w:t>
      </w:r>
      <w:r w:rsidR="0066196E">
        <w:rPr>
          <w:rFonts w:ascii="Arial" w:hAnsi="Arial"/>
          <w:sz w:val="20"/>
          <w:szCs w:val="20"/>
          <w:lang w:val="en-GB"/>
        </w:rPr>
        <w:t xml:space="preserve">Licensees will be advised via email when the template is updated. </w:t>
      </w:r>
    </w:p>
    <w:p w14:paraId="647FFF2E" w14:textId="77777777" w:rsidR="00FF3CD0" w:rsidRPr="00647DC4" w:rsidRDefault="00FF3CD0" w:rsidP="005E3B46">
      <w:pPr>
        <w:jc w:val="both"/>
        <w:rPr>
          <w:rFonts w:ascii="Arial" w:hAnsi="Arial"/>
          <w:b/>
          <w:bCs/>
          <w:color w:val="005000"/>
          <w:sz w:val="20"/>
          <w:szCs w:val="20"/>
          <w:lang w:val="en-GB"/>
        </w:rPr>
      </w:pPr>
    </w:p>
    <w:p w14:paraId="16CB4D73" w14:textId="2E192318" w:rsidR="006D4A71" w:rsidRPr="00647DC4" w:rsidRDefault="006D4A71" w:rsidP="005E3B46">
      <w:pPr>
        <w:spacing w:after="58"/>
        <w:jc w:val="both"/>
        <w:rPr>
          <w:rFonts w:ascii="Arial" w:hAnsi="Arial"/>
          <w:sz w:val="20"/>
          <w:szCs w:val="20"/>
          <w:u w:val="single"/>
          <w:lang w:val="en-GB"/>
        </w:rPr>
      </w:pPr>
      <w:r w:rsidRPr="00647DC4">
        <w:rPr>
          <w:rFonts w:ascii="Arial" w:hAnsi="Arial"/>
          <w:sz w:val="20"/>
          <w:szCs w:val="20"/>
          <w:u w:val="single"/>
          <w:lang w:val="en-GB"/>
        </w:rPr>
        <w:t>Font type and size:</w:t>
      </w:r>
    </w:p>
    <w:p w14:paraId="4CA7D3B1" w14:textId="702307F0" w:rsidR="00FF3CD0" w:rsidRPr="00916947" w:rsidRDefault="00D85FBA" w:rsidP="005E3B46">
      <w:pPr>
        <w:spacing w:after="58"/>
        <w:jc w:val="both"/>
        <w:rPr>
          <w:rFonts w:ascii="Arial" w:hAnsi="Arial"/>
          <w:sz w:val="22"/>
          <w:szCs w:val="22"/>
          <w:lang w:val="en-GB"/>
        </w:rPr>
      </w:pPr>
      <w:r w:rsidRPr="00647DC4">
        <w:rPr>
          <w:rFonts w:ascii="Arial" w:hAnsi="Arial"/>
          <w:sz w:val="20"/>
          <w:szCs w:val="20"/>
          <w:lang w:val="en-GB"/>
        </w:rPr>
        <w:t xml:space="preserve">The font </w:t>
      </w:r>
      <w:r w:rsidR="00916947" w:rsidRPr="00647DC4">
        <w:rPr>
          <w:rFonts w:ascii="Arial" w:hAnsi="Arial"/>
          <w:sz w:val="20"/>
          <w:szCs w:val="20"/>
          <w:lang w:val="en-GB"/>
        </w:rPr>
        <w:t>type</w:t>
      </w:r>
      <w:r w:rsidRPr="00647DC4">
        <w:rPr>
          <w:rFonts w:ascii="Arial" w:hAnsi="Arial"/>
          <w:sz w:val="20"/>
          <w:szCs w:val="20"/>
          <w:lang w:val="en-GB"/>
        </w:rPr>
        <w:t xml:space="preserve"> chosen for the sample price list is “</w:t>
      </w:r>
      <w:r w:rsidR="00916947" w:rsidRPr="00647DC4">
        <w:rPr>
          <w:rFonts w:ascii="Arial" w:hAnsi="Arial"/>
          <w:sz w:val="20"/>
          <w:szCs w:val="20"/>
          <w:lang w:val="en-GB"/>
        </w:rPr>
        <w:t>Arial,</w:t>
      </w:r>
      <w:r w:rsidRPr="00647DC4">
        <w:rPr>
          <w:rFonts w:ascii="Arial" w:hAnsi="Arial"/>
          <w:sz w:val="20"/>
          <w:szCs w:val="20"/>
          <w:lang w:val="en-GB"/>
        </w:rPr>
        <w:t>”</w:t>
      </w:r>
      <w:r w:rsidR="00916947" w:rsidRPr="00647DC4">
        <w:rPr>
          <w:rFonts w:ascii="Arial" w:hAnsi="Arial"/>
          <w:sz w:val="20"/>
          <w:szCs w:val="20"/>
          <w:lang w:val="en-GB"/>
        </w:rPr>
        <w:t xml:space="preserve"> which is </w:t>
      </w:r>
      <w:r w:rsidR="000F73F8">
        <w:rPr>
          <w:rFonts w:ascii="Arial" w:hAnsi="Arial"/>
          <w:sz w:val="20"/>
          <w:szCs w:val="20"/>
          <w:lang w:val="en-GB"/>
        </w:rPr>
        <w:t>easy for people</w:t>
      </w:r>
      <w:r w:rsidR="000F73F8" w:rsidRPr="00647DC4">
        <w:rPr>
          <w:rFonts w:ascii="Arial" w:hAnsi="Arial"/>
          <w:sz w:val="20"/>
          <w:szCs w:val="20"/>
          <w:lang w:val="en-GB"/>
        </w:rPr>
        <w:t xml:space="preserve"> </w:t>
      </w:r>
      <w:r w:rsidR="00916947" w:rsidRPr="00647DC4">
        <w:rPr>
          <w:rFonts w:ascii="Arial" w:hAnsi="Arial"/>
          <w:sz w:val="20"/>
          <w:szCs w:val="20"/>
          <w:lang w:val="en-GB"/>
        </w:rPr>
        <w:t>to read</w:t>
      </w:r>
      <w:r w:rsidR="000F73F8">
        <w:rPr>
          <w:rFonts w:ascii="Arial" w:hAnsi="Arial"/>
          <w:sz w:val="20"/>
          <w:szCs w:val="20"/>
          <w:lang w:val="en-GB"/>
        </w:rPr>
        <w:t>.</w:t>
      </w:r>
      <w:r w:rsidR="00916947" w:rsidRPr="00647DC4">
        <w:rPr>
          <w:rFonts w:ascii="Arial" w:hAnsi="Arial"/>
          <w:sz w:val="20"/>
          <w:szCs w:val="20"/>
          <w:lang w:val="en-GB"/>
        </w:rPr>
        <w:t xml:space="preserve"> The minimum required font size per O. Regulation 30/11 is 1</w:t>
      </w:r>
      <w:r w:rsidR="00D60434" w:rsidRPr="00647DC4">
        <w:rPr>
          <w:rFonts w:ascii="Arial" w:hAnsi="Arial"/>
          <w:sz w:val="20"/>
          <w:szCs w:val="20"/>
          <w:lang w:val="en-GB"/>
        </w:rPr>
        <w:t>0</w:t>
      </w:r>
      <w:r w:rsidR="00916947" w:rsidRPr="00647DC4">
        <w:rPr>
          <w:rFonts w:ascii="Arial" w:hAnsi="Arial"/>
          <w:sz w:val="20"/>
          <w:szCs w:val="20"/>
          <w:lang w:val="en-GB"/>
        </w:rPr>
        <w:t xml:space="preserve"> point. We suggest you refer to the </w:t>
      </w:r>
      <w:hyperlink r:id="rId16" w:history="1">
        <w:r w:rsidR="00916947" w:rsidRPr="00647DC4">
          <w:rPr>
            <w:rStyle w:val="Hyperlink"/>
            <w:rFonts w:ascii="Arial" w:hAnsi="Arial"/>
            <w:sz w:val="20"/>
            <w:szCs w:val="20"/>
            <w:lang w:val="en-GB"/>
          </w:rPr>
          <w:t>CNIB’s Clear Print Accessibility Guidelines</w:t>
        </w:r>
      </w:hyperlink>
      <w:r w:rsidR="00916947" w:rsidRPr="00647DC4">
        <w:rPr>
          <w:rFonts w:ascii="Arial" w:hAnsi="Arial"/>
          <w:sz w:val="20"/>
          <w:szCs w:val="20"/>
          <w:lang w:val="en-GB"/>
        </w:rPr>
        <w:t xml:space="preserve"> for </w:t>
      </w:r>
      <w:r w:rsidR="0066196E">
        <w:rPr>
          <w:rFonts w:ascii="Arial" w:hAnsi="Arial"/>
          <w:sz w:val="20"/>
          <w:szCs w:val="20"/>
          <w:lang w:val="en-GB"/>
        </w:rPr>
        <w:t xml:space="preserve">help in selecting a font, font size and layout. </w:t>
      </w:r>
    </w:p>
    <w:p w14:paraId="6177679D" w14:textId="77777777" w:rsidR="00B74944" w:rsidRDefault="00B74944">
      <w:pPr>
        <w:spacing w:after="200" w:line="276" w:lineRule="auto"/>
        <w:rPr>
          <w:rFonts w:ascii="Arial" w:hAnsi="Arial"/>
          <w:b/>
          <w:bCs/>
          <w:sz w:val="16"/>
          <w:szCs w:val="16"/>
          <w:lang w:val="en-GB"/>
        </w:rPr>
        <w:sectPr w:rsidR="00B74944" w:rsidSect="00D74987">
          <w:footerReference w:type="default" r:id="rId17"/>
          <w:type w:val="continuous"/>
          <w:pgSz w:w="12240" w:h="15840"/>
          <w:pgMar w:top="851" w:right="851" w:bottom="851" w:left="851" w:header="720" w:footer="720" w:gutter="0"/>
          <w:pgNumType w:start="1"/>
          <w:cols w:space="720"/>
          <w:docGrid w:linePitch="360"/>
        </w:sectPr>
      </w:pPr>
    </w:p>
    <w:p w14:paraId="63B7CC18" w14:textId="463E5CB5" w:rsidR="005E3B46" w:rsidRPr="00916947" w:rsidRDefault="005E3B46">
      <w:pPr>
        <w:spacing w:after="200" w:line="276" w:lineRule="auto"/>
        <w:rPr>
          <w:rFonts w:ascii="Arial" w:hAnsi="Arial"/>
          <w:b/>
          <w:bCs/>
          <w:sz w:val="16"/>
          <w:szCs w:val="16"/>
          <w:lang w:val="en-GB"/>
        </w:rPr>
      </w:pPr>
    </w:p>
    <w:p w14:paraId="22F124C5" w14:textId="181C5AD5" w:rsidR="00C36ED2" w:rsidRPr="00916947" w:rsidRDefault="00C36ED2" w:rsidP="00FF3CD0">
      <w:pPr>
        <w:spacing w:after="58"/>
        <w:jc w:val="center"/>
        <w:rPr>
          <w:rFonts w:ascii="Arial" w:hAnsi="Arial"/>
          <w:b/>
          <w:bCs/>
          <w:sz w:val="16"/>
          <w:szCs w:val="16"/>
          <w:lang w:val="en-GB"/>
        </w:rPr>
      </w:pPr>
    </w:p>
    <w:p w14:paraId="12D558E0" w14:textId="1DBF4565" w:rsidR="005E3B46" w:rsidRPr="00916947" w:rsidRDefault="005E3B46" w:rsidP="00FF3CD0">
      <w:pPr>
        <w:spacing w:after="58"/>
        <w:jc w:val="center"/>
        <w:rPr>
          <w:rFonts w:ascii="Arial" w:hAnsi="Arial"/>
          <w:b/>
          <w:bCs/>
          <w:sz w:val="16"/>
          <w:szCs w:val="16"/>
          <w:lang w:val="en-GB"/>
        </w:rPr>
      </w:pPr>
    </w:p>
    <w:p w14:paraId="4DD5FA20" w14:textId="24E96D93" w:rsidR="005E3B46" w:rsidRPr="00916947" w:rsidRDefault="005E3B46" w:rsidP="00FF3CD0">
      <w:pPr>
        <w:spacing w:after="58"/>
        <w:jc w:val="center"/>
        <w:rPr>
          <w:rFonts w:ascii="Arial" w:hAnsi="Arial"/>
          <w:b/>
          <w:bCs/>
          <w:sz w:val="16"/>
          <w:szCs w:val="16"/>
          <w:lang w:val="en-GB"/>
        </w:rPr>
      </w:pPr>
    </w:p>
    <w:p w14:paraId="2A1D72FA" w14:textId="46D09ABD" w:rsidR="005E3B46" w:rsidRPr="00916947" w:rsidRDefault="005E3B46" w:rsidP="00FF3CD0">
      <w:pPr>
        <w:spacing w:after="58"/>
        <w:jc w:val="center"/>
        <w:rPr>
          <w:rFonts w:ascii="Arial" w:hAnsi="Arial"/>
          <w:b/>
          <w:bCs/>
          <w:sz w:val="16"/>
          <w:szCs w:val="16"/>
          <w:lang w:val="en-GB"/>
        </w:rPr>
      </w:pPr>
    </w:p>
    <w:p w14:paraId="4BCD2E29" w14:textId="77777777" w:rsidR="005E3B46" w:rsidRPr="00916947" w:rsidRDefault="005E3B46" w:rsidP="00FF3CD0">
      <w:pPr>
        <w:spacing w:after="58"/>
        <w:jc w:val="center"/>
        <w:rPr>
          <w:rFonts w:ascii="Arial" w:hAnsi="Arial"/>
          <w:b/>
          <w:bCs/>
          <w:sz w:val="16"/>
          <w:szCs w:val="16"/>
          <w:lang w:val="en-GB"/>
        </w:rPr>
      </w:pPr>
    </w:p>
    <w:p w14:paraId="130F68D2" w14:textId="77777777" w:rsidR="00C36ED2" w:rsidRPr="00916947" w:rsidRDefault="00C36ED2" w:rsidP="00FF3CD0">
      <w:pPr>
        <w:spacing w:after="58"/>
        <w:jc w:val="center"/>
        <w:rPr>
          <w:rFonts w:ascii="Arial" w:hAnsi="Arial"/>
          <w:b/>
          <w:bCs/>
          <w:sz w:val="16"/>
          <w:szCs w:val="16"/>
          <w:lang w:val="en-GB"/>
        </w:rPr>
      </w:pPr>
    </w:p>
    <w:p w14:paraId="5D70FB26" w14:textId="77777777" w:rsidR="00FF3CD0" w:rsidRPr="00916947" w:rsidRDefault="00FF3CD0" w:rsidP="00FF3CD0">
      <w:pPr>
        <w:spacing w:after="58"/>
        <w:jc w:val="center"/>
        <w:rPr>
          <w:rFonts w:ascii="Arial" w:hAnsi="Arial"/>
          <w:b/>
          <w:bCs/>
          <w:sz w:val="16"/>
          <w:szCs w:val="16"/>
          <w:lang w:val="en-GB"/>
        </w:rPr>
      </w:pPr>
    </w:p>
    <w:p w14:paraId="0F9B8513" w14:textId="77777777" w:rsidR="00605B2A" w:rsidRPr="00B83D90" w:rsidRDefault="00605B2A" w:rsidP="00605B2A">
      <w:pPr>
        <w:tabs>
          <w:tab w:val="center" w:pos="5400"/>
        </w:tabs>
        <w:spacing w:after="60"/>
        <w:jc w:val="center"/>
        <w:rPr>
          <w:rFonts w:ascii="Arial" w:hAnsi="Arial"/>
          <w:b/>
          <w:bCs/>
          <w:sz w:val="40"/>
          <w:szCs w:val="40"/>
          <w:lang w:val="en-GB"/>
        </w:rPr>
      </w:pPr>
      <w:bookmarkStart w:id="0" w:name="_Hlk2157678"/>
      <w:r w:rsidRPr="00B83D90">
        <w:rPr>
          <w:rFonts w:ascii="Arial" w:hAnsi="Arial"/>
          <w:b/>
          <w:bCs/>
          <w:sz w:val="40"/>
          <w:szCs w:val="40"/>
          <w:lang w:val="en-GB"/>
        </w:rPr>
        <w:t xml:space="preserve">Operator Name </w:t>
      </w:r>
    </w:p>
    <w:p w14:paraId="1FCB6E30" w14:textId="64222AC8" w:rsidR="001E0396" w:rsidRPr="00916947" w:rsidRDefault="001E0396" w:rsidP="00605B2A">
      <w:pPr>
        <w:tabs>
          <w:tab w:val="center" w:pos="5400"/>
        </w:tabs>
        <w:spacing w:after="60"/>
        <w:jc w:val="center"/>
        <w:rPr>
          <w:rFonts w:ascii="Arial" w:hAnsi="Arial"/>
          <w:lang w:val="en-GB"/>
        </w:rPr>
      </w:pPr>
      <w:r w:rsidRPr="00916947">
        <w:rPr>
          <w:rFonts w:ascii="Arial" w:hAnsi="Arial"/>
          <w:lang w:val="en-GB"/>
        </w:rPr>
        <w:t>operating as</w:t>
      </w:r>
    </w:p>
    <w:p w14:paraId="5A4EDCDC" w14:textId="77777777" w:rsidR="001E0396" w:rsidRPr="00605B2A" w:rsidRDefault="001E0396" w:rsidP="00605B2A">
      <w:pPr>
        <w:spacing w:after="60"/>
        <w:jc w:val="center"/>
        <w:rPr>
          <w:rFonts w:ascii="Arial" w:hAnsi="Arial"/>
          <w:b/>
          <w:bCs/>
          <w:sz w:val="52"/>
          <w:szCs w:val="52"/>
        </w:rPr>
      </w:pPr>
      <w:commentRangeStart w:id="1"/>
      <w:r w:rsidRPr="00605B2A">
        <w:rPr>
          <w:rFonts w:ascii="Arial" w:hAnsi="Arial"/>
          <w:b/>
          <w:bCs/>
          <w:sz w:val="52"/>
          <w:szCs w:val="52"/>
        </w:rPr>
        <w:t>Business Name</w:t>
      </w:r>
      <w:commentRangeEnd w:id="1"/>
      <w:r w:rsidR="00AA3EED" w:rsidRPr="00605B2A">
        <w:rPr>
          <w:rStyle w:val="CommentReference"/>
          <w:rFonts w:ascii="Arial" w:hAnsi="Arial"/>
          <w:b/>
          <w:bCs/>
          <w:sz w:val="52"/>
          <w:szCs w:val="52"/>
        </w:rPr>
        <w:commentReference w:id="1"/>
      </w:r>
    </w:p>
    <w:p w14:paraId="41B28DA2" w14:textId="77777777" w:rsidR="00FF3CD0" w:rsidRPr="00916947" w:rsidRDefault="00FF3CD0" w:rsidP="00FF3CD0">
      <w:pPr>
        <w:spacing w:after="58"/>
        <w:jc w:val="center"/>
        <w:rPr>
          <w:rFonts w:ascii="Arial" w:hAnsi="Arial"/>
          <w:bCs/>
        </w:rPr>
      </w:pPr>
    </w:p>
    <w:p w14:paraId="79F05EDC" w14:textId="77777777" w:rsidR="00FF3CD0" w:rsidRPr="00916947" w:rsidRDefault="00FF3CD0" w:rsidP="00FF3CD0">
      <w:pPr>
        <w:spacing w:after="58"/>
        <w:jc w:val="center"/>
        <w:rPr>
          <w:rFonts w:ascii="Arial" w:hAnsi="Arial"/>
          <w:bCs/>
          <w:sz w:val="28"/>
          <w:szCs w:val="28"/>
          <w:lang w:val="en-GB"/>
        </w:rPr>
      </w:pPr>
      <w:r w:rsidRPr="00916947">
        <w:rPr>
          <w:rFonts w:ascii="Arial" w:hAnsi="Arial"/>
          <w:bCs/>
          <w:sz w:val="28"/>
          <w:szCs w:val="28"/>
          <w:lang w:val="en-GB"/>
        </w:rPr>
        <w:t>123 Main Street</w:t>
      </w:r>
    </w:p>
    <w:p w14:paraId="1574040D" w14:textId="374FC9F5" w:rsidR="00334FCB" w:rsidRPr="00916947" w:rsidRDefault="001E0396" w:rsidP="00FF3CD0">
      <w:pPr>
        <w:spacing w:after="58"/>
        <w:jc w:val="center"/>
        <w:rPr>
          <w:rFonts w:ascii="Arial" w:hAnsi="Arial"/>
          <w:bCs/>
          <w:sz w:val="28"/>
          <w:szCs w:val="28"/>
          <w:lang w:val="en-CA"/>
        </w:rPr>
      </w:pPr>
      <w:r w:rsidRPr="00916947">
        <w:rPr>
          <w:rFonts w:ascii="Arial" w:hAnsi="Arial"/>
          <w:bCs/>
          <w:sz w:val="28"/>
          <w:szCs w:val="28"/>
          <w:lang w:val="en-CA"/>
        </w:rPr>
        <w:t>City/T</w:t>
      </w:r>
      <w:r w:rsidR="00FF3CD0" w:rsidRPr="00916947">
        <w:rPr>
          <w:rFonts w:ascii="Arial" w:hAnsi="Arial"/>
          <w:bCs/>
          <w:sz w:val="28"/>
          <w:szCs w:val="28"/>
          <w:lang w:val="en-CA"/>
        </w:rPr>
        <w:t>own, ON</w:t>
      </w:r>
    </w:p>
    <w:p w14:paraId="1ECC3061" w14:textId="7CC62A38" w:rsidR="00FF3CD0" w:rsidRPr="00916947" w:rsidRDefault="001E0396" w:rsidP="00FF3CD0">
      <w:pPr>
        <w:spacing w:after="58"/>
        <w:jc w:val="center"/>
        <w:rPr>
          <w:rFonts w:ascii="Arial" w:hAnsi="Arial"/>
          <w:bCs/>
          <w:sz w:val="28"/>
          <w:szCs w:val="28"/>
          <w:lang w:val="en-CA"/>
        </w:rPr>
      </w:pPr>
      <w:r w:rsidRPr="00916947">
        <w:rPr>
          <w:rFonts w:ascii="Arial" w:hAnsi="Arial"/>
          <w:bCs/>
          <w:sz w:val="28"/>
          <w:szCs w:val="28"/>
          <w:lang w:val="en-CA"/>
        </w:rPr>
        <w:t>P0S</w:t>
      </w:r>
      <w:r w:rsidR="00FF3CD0" w:rsidRPr="00916947">
        <w:rPr>
          <w:rFonts w:ascii="Arial" w:hAnsi="Arial"/>
          <w:bCs/>
          <w:sz w:val="28"/>
          <w:szCs w:val="28"/>
          <w:lang w:val="en-CA"/>
        </w:rPr>
        <w:t xml:space="preserve"> </w:t>
      </w:r>
      <w:r w:rsidRPr="00916947">
        <w:rPr>
          <w:rFonts w:ascii="Arial" w:hAnsi="Arial"/>
          <w:bCs/>
          <w:sz w:val="28"/>
          <w:szCs w:val="28"/>
          <w:lang w:val="en-CA"/>
        </w:rPr>
        <w:t>1T0</w:t>
      </w:r>
    </w:p>
    <w:p w14:paraId="1A68C1EC" w14:textId="352DA91B" w:rsidR="00FF3CD0" w:rsidRPr="00916947" w:rsidRDefault="00FF3CD0" w:rsidP="277621D4">
      <w:pPr>
        <w:spacing w:after="58"/>
        <w:jc w:val="center"/>
        <w:rPr>
          <w:rFonts w:ascii="Arial" w:hAnsi="Arial"/>
          <w:sz w:val="28"/>
          <w:szCs w:val="28"/>
          <w:lang w:val="en-CA"/>
        </w:rPr>
      </w:pPr>
      <w:r w:rsidRPr="00916947">
        <w:rPr>
          <w:rFonts w:ascii="Arial" w:hAnsi="Arial"/>
          <w:sz w:val="28"/>
          <w:szCs w:val="28"/>
          <w:lang w:val="en-CA"/>
        </w:rPr>
        <w:t>Tel</w:t>
      </w:r>
      <w:r w:rsidR="2AF2FF81" w:rsidRPr="00916947">
        <w:rPr>
          <w:rFonts w:ascii="Arial" w:hAnsi="Arial"/>
          <w:sz w:val="28"/>
          <w:szCs w:val="28"/>
          <w:lang w:val="en-CA"/>
        </w:rPr>
        <w:t>: (</w:t>
      </w:r>
      <w:r w:rsidR="001E0396" w:rsidRPr="00916947">
        <w:rPr>
          <w:rFonts w:ascii="Arial" w:hAnsi="Arial"/>
          <w:sz w:val="28"/>
          <w:szCs w:val="28"/>
          <w:lang w:val="en-CA"/>
        </w:rPr>
        <w:t>###</w:t>
      </w:r>
      <w:r w:rsidRPr="00916947">
        <w:rPr>
          <w:rFonts w:ascii="Arial" w:hAnsi="Arial"/>
          <w:sz w:val="28"/>
          <w:szCs w:val="28"/>
          <w:lang w:val="en-CA"/>
        </w:rPr>
        <w:t xml:space="preserve">) </w:t>
      </w:r>
      <w:r w:rsidR="001E0396" w:rsidRPr="00916947">
        <w:rPr>
          <w:rFonts w:ascii="Arial" w:hAnsi="Arial"/>
          <w:sz w:val="28"/>
          <w:szCs w:val="28"/>
          <w:lang w:val="en-CA"/>
        </w:rPr>
        <w:t>###</w:t>
      </w:r>
      <w:r w:rsidRPr="00916947">
        <w:rPr>
          <w:rFonts w:ascii="Arial" w:hAnsi="Arial"/>
          <w:sz w:val="28"/>
          <w:szCs w:val="28"/>
          <w:lang w:val="en-CA"/>
        </w:rPr>
        <w:t>-</w:t>
      </w:r>
      <w:r w:rsidR="001E0396" w:rsidRPr="00916947">
        <w:rPr>
          <w:rFonts w:ascii="Arial" w:hAnsi="Arial"/>
          <w:sz w:val="28"/>
          <w:szCs w:val="28"/>
          <w:lang w:val="en-CA"/>
        </w:rPr>
        <w:t>###</w:t>
      </w:r>
    </w:p>
    <w:p w14:paraId="3FE4358E" w14:textId="28E28AAC" w:rsidR="00FF3CD0" w:rsidRPr="00916947" w:rsidRDefault="00FF3CD0" w:rsidP="00FF3CD0">
      <w:pPr>
        <w:spacing w:after="58"/>
        <w:jc w:val="center"/>
        <w:rPr>
          <w:rFonts w:ascii="Arial" w:hAnsi="Arial"/>
          <w:bCs/>
          <w:sz w:val="28"/>
          <w:szCs w:val="28"/>
          <w:lang w:val="en-GB"/>
        </w:rPr>
      </w:pPr>
      <w:r w:rsidRPr="00916947">
        <w:rPr>
          <w:rFonts w:ascii="Arial" w:hAnsi="Arial"/>
          <w:bCs/>
          <w:sz w:val="28"/>
          <w:szCs w:val="28"/>
          <w:lang w:val="en-GB"/>
        </w:rPr>
        <w:t>Website: www.abc</w:t>
      </w:r>
      <w:r w:rsidR="002145F8">
        <w:rPr>
          <w:rFonts w:ascii="Arial" w:hAnsi="Arial"/>
          <w:bCs/>
          <w:sz w:val="28"/>
          <w:szCs w:val="28"/>
          <w:lang w:val="en-GB"/>
        </w:rPr>
        <w:t>cemetery</w:t>
      </w:r>
      <w:r w:rsidRPr="00916947">
        <w:rPr>
          <w:rFonts w:ascii="Arial" w:hAnsi="Arial"/>
          <w:bCs/>
          <w:sz w:val="28"/>
          <w:szCs w:val="28"/>
          <w:lang w:val="en-GB"/>
        </w:rPr>
        <w:t>.ca</w:t>
      </w:r>
    </w:p>
    <w:p w14:paraId="30E7529E" w14:textId="57C071A3" w:rsidR="00FF3CD0" w:rsidRPr="00916947" w:rsidRDefault="00FF3CD0" w:rsidP="00FF3CD0">
      <w:pPr>
        <w:spacing w:after="58"/>
        <w:jc w:val="center"/>
        <w:rPr>
          <w:rFonts w:ascii="Arial" w:hAnsi="Arial"/>
          <w:bCs/>
          <w:sz w:val="28"/>
          <w:szCs w:val="28"/>
          <w:lang w:val="en-GB"/>
        </w:rPr>
      </w:pPr>
      <w:r w:rsidRPr="00916947">
        <w:rPr>
          <w:rFonts w:ascii="Arial" w:hAnsi="Arial"/>
          <w:bCs/>
          <w:sz w:val="28"/>
          <w:szCs w:val="28"/>
          <w:lang w:val="en-GB"/>
        </w:rPr>
        <w:t xml:space="preserve">Email: </w:t>
      </w:r>
      <w:hyperlink r:id="rId21" w:history="1">
        <w:r w:rsidR="002145F8" w:rsidRPr="007C39F8">
          <w:rPr>
            <w:rStyle w:val="Hyperlink"/>
            <w:rFonts w:ascii="Arial" w:hAnsi="Arial"/>
            <w:bCs/>
            <w:sz w:val="28"/>
            <w:szCs w:val="28"/>
            <w:lang w:val="en-GB"/>
          </w:rPr>
          <w:t>info@abccemetery.ca</w:t>
        </w:r>
      </w:hyperlink>
    </w:p>
    <w:p w14:paraId="55816AD5" w14:textId="3426D50A" w:rsidR="002F25CD" w:rsidRPr="00916947" w:rsidRDefault="002F25CD" w:rsidP="00FF3CD0">
      <w:pPr>
        <w:spacing w:after="58"/>
        <w:jc w:val="center"/>
        <w:rPr>
          <w:rFonts w:ascii="Arial" w:hAnsi="Arial"/>
          <w:bCs/>
          <w:sz w:val="28"/>
          <w:szCs w:val="28"/>
          <w:lang w:val="en-GB"/>
        </w:rPr>
      </w:pPr>
    </w:p>
    <w:p w14:paraId="0B51555D" w14:textId="272DF383" w:rsidR="002F25CD" w:rsidRDefault="002145F8" w:rsidP="002F25CD">
      <w:pPr>
        <w:spacing w:after="58"/>
        <w:jc w:val="center"/>
        <w:rPr>
          <w:rFonts w:ascii="Arial" w:hAnsi="Arial"/>
          <w:bCs/>
          <w:sz w:val="28"/>
          <w:szCs w:val="28"/>
          <w:lang w:val="en-GB"/>
        </w:rPr>
      </w:pPr>
      <w:r>
        <w:rPr>
          <w:rFonts w:ascii="Arial" w:hAnsi="Arial"/>
          <w:bCs/>
          <w:sz w:val="28"/>
          <w:szCs w:val="28"/>
          <w:lang w:val="en-GB"/>
        </w:rPr>
        <w:t xml:space="preserve">Cemetery </w:t>
      </w:r>
      <w:r w:rsidR="002F25CD" w:rsidRPr="00916947">
        <w:rPr>
          <w:rFonts w:ascii="Arial" w:hAnsi="Arial"/>
          <w:bCs/>
          <w:sz w:val="28"/>
          <w:szCs w:val="28"/>
          <w:lang w:val="en-GB"/>
        </w:rPr>
        <w:t>Operator</w:t>
      </w:r>
      <w:r>
        <w:rPr>
          <w:rFonts w:ascii="Arial" w:hAnsi="Arial"/>
          <w:bCs/>
          <w:sz w:val="28"/>
          <w:szCs w:val="28"/>
          <w:lang w:val="en-GB"/>
        </w:rPr>
        <w:t xml:space="preserve"> </w:t>
      </w:r>
      <w:r w:rsidR="002F25CD" w:rsidRPr="00916947">
        <w:rPr>
          <w:rFonts w:ascii="Arial" w:hAnsi="Arial"/>
          <w:bCs/>
          <w:sz w:val="28"/>
          <w:szCs w:val="28"/>
          <w:lang w:val="en-GB"/>
        </w:rPr>
        <w:t xml:space="preserve">Licence # </w:t>
      </w:r>
      <w:r w:rsidR="00B65DBF">
        <w:rPr>
          <w:rFonts w:ascii="Arial" w:hAnsi="Arial"/>
          <w:bCs/>
          <w:sz w:val="28"/>
          <w:szCs w:val="28"/>
          <w:lang w:val="en-GB"/>
        </w:rPr>
        <w:t xml:space="preserve">CM - </w:t>
      </w:r>
      <w:commentRangeStart w:id="2"/>
      <w:r w:rsidR="002F25CD" w:rsidRPr="00916947">
        <w:rPr>
          <w:rFonts w:ascii="Arial" w:hAnsi="Arial"/>
          <w:bCs/>
          <w:sz w:val="28"/>
          <w:szCs w:val="28"/>
          <w:lang w:val="en-GB"/>
        </w:rPr>
        <w:t>____</w:t>
      </w:r>
      <w:commentRangeEnd w:id="2"/>
      <w:r>
        <w:rPr>
          <w:rStyle w:val="CommentReference"/>
          <w:rFonts w:ascii="Arial" w:hAnsi="Arial"/>
          <w:bCs/>
          <w:sz w:val="28"/>
          <w:szCs w:val="28"/>
          <w:lang w:val="en-GB"/>
        </w:rPr>
        <w:commentReference w:id="2"/>
      </w:r>
    </w:p>
    <w:p w14:paraId="4AC03D29" w14:textId="4ED9CBA6" w:rsidR="00B65DBF" w:rsidRPr="00916947" w:rsidRDefault="00B65DBF" w:rsidP="002F25CD">
      <w:pPr>
        <w:spacing w:after="58"/>
        <w:jc w:val="center"/>
        <w:rPr>
          <w:rFonts w:ascii="Arial" w:hAnsi="Arial"/>
          <w:bCs/>
          <w:sz w:val="28"/>
          <w:szCs w:val="28"/>
          <w:lang w:val="en-GB"/>
        </w:rPr>
      </w:pPr>
      <w:commentRangeStart w:id="3"/>
      <w:r>
        <w:rPr>
          <w:rFonts w:ascii="Arial" w:hAnsi="Arial"/>
          <w:bCs/>
          <w:sz w:val="28"/>
          <w:szCs w:val="28"/>
          <w:lang w:val="en-GB"/>
        </w:rPr>
        <w:t>Crematorium Operator Licence # CR - ____</w:t>
      </w:r>
      <w:commentRangeEnd w:id="3"/>
      <w:r w:rsidR="00FB4333" w:rsidRPr="00916947">
        <w:rPr>
          <w:rStyle w:val="CommentReference"/>
          <w:rFonts w:ascii="Arial" w:hAnsi="Arial"/>
          <w:bCs/>
          <w:sz w:val="28"/>
          <w:szCs w:val="28"/>
          <w:lang w:val="en-GB"/>
        </w:rPr>
        <w:commentReference w:id="3"/>
      </w:r>
    </w:p>
    <w:p w14:paraId="12AD594D" w14:textId="77777777" w:rsidR="00C55961" w:rsidRDefault="00C55961" w:rsidP="00C55961">
      <w:pPr>
        <w:spacing w:after="58"/>
        <w:jc w:val="center"/>
        <w:rPr>
          <w:rFonts w:ascii="Arial" w:hAnsi="Arial"/>
          <w:bCs/>
          <w:sz w:val="28"/>
          <w:szCs w:val="28"/>
          <w:lang w:val="en-GB"/>
        </w:rPr>
      </w:pPr>
      <w:commentRangeStart w:id="4"/>
      <w:r>
        <w:rPr>
          <w:rFonts w:ascii="Arial" w:hAnsi="Arial"/>
          <w:bCs/>
          <w:sz w:val="28"/>
          <w:szCs w:val="28"/>
          <w:lang w:val="en-GB"/>
        </w:rPr>
        <w:t>Transfer Service Operator – Class 1/2 Licence # TS - ____</w:t>
      </w:r>
      <w:commentRangeEnd w:id="4"/>
      <w:r>
        <w:rPr>
          <w:rStyle w:val="CommentReference"/>
          <w:rFonts w:ascii="Arial" w:hAnsi="Arial"/>
          <w:bCs/>
          <w:sz w:val="28"/>
          <w:szCs w:val="28"/>
          <w:lang w:val="en-GB"/>
        </w:rPr>
        <w:commentReference w:id="4"/>
      </w:r>
    </w:p>
    <w:p w14:paraId="35593C8F" w14:textId="77777777" w:rsidR="00FF3CD0" w:rsidRPr="00916947" w:rsidRDefault="00FF3CD0" w:rsidP="00FF3CD0">
      <w:pPr>
        <w:spacing w:after="58"/>
        <w:jc w:val="center"/>
        <w:rPr>
          <w:rFonts w:ascii="Arial" w:hAnsi="Arial"/>
          <w:bCs/>
          <w:sz w:val="16"/>
          <w:szCs w:val="16"/>
          <w:lang w:val="en-GB"/>
        </w:rPr>
      </w:pPr>
    </w:p>
    <w:p w14:paraId="3B750687" w14:textId="64FEC5AB" w:rsidR="00FF3CD0" w:rsidRPr="00916947" w:rsidRDefault="00FF3CD0" w:rsidP="277621D4">
      <w:pPr>
        <w:spacing w:after="58"/>
        <w:jc w:val="center"/>
        <w:rPr>
          <w:rFonts w:ascii="Arial" w:hAnsi="Arial"/>
          <w:b/>
          <w:bCs/>
          <w:sz w:val="28"/>
          <w:szCs w:val="28"/>
          <w:lang w:val="en-GB"/>
        </w:rPr>
      </w:pPr>
      <w:r w:rsidRPr="00916947">
        <w:rPr>
          <w:rFonts w:ascii="Arial" w:hAnsi="Arial"/>
          <w:b/>
          <w:bCs/>
          <w:sz w:val="28"/>
          <w:szCs w:val="28"/>
          <w:lang w:val="en-GB"/>
        </w:rPr>
        <w:t xml:space="preserve">Person in Charge of </w:t>
      </w:r>
      <w:r w:rsidR="366180BA" w:rsidRPr="00916947">
        <w:rPr>
          <w:rFonts w:ascii="Arial" w:hAnsi="Arial"/>
          <w:b/>
          <w:bCs/>
          <w:sz w:val="28"/>
          <w:szCs w:val="28"/>
          <w:lang w:val="en-GB"/>
        </w:rPr>
        <w:t>Day-to-Day</w:t>
      </w:r>
      <w:r w:rsidRPr="00916947">
        <w:rPr>
          <w:rFonts w:ascii="Arial" w:hAnsi="Arial"/>
          <w:b/>
          <w:bCs/>
          <w:sz w:val="28"/>
          <w:szCs w:val="28"/>
          <w:lang w:val="en-GB"/>
        </w:rPr>
        <w:t xml:space="preserve"> Operations</w:t>
      </w:r>
      <w:r w:rsidR="009B5721" w:rsidRPr="00916947">
        <w:rPr>
          <w:rFonts w:ascii="Arial" w:hAnsi="Arial"/>
          <w:b/>
          <w:bCs/>
          <w:sz w:val="28"/>
          <w:szCs w:val="28"/>
          <w:lang w:val="en-GB"/>
        </w:rPr>
        <w:t>:</w:t>
      </w:r>
    </w:p>
    <w:p w14:paraId="138834F3" w14:textId="24AFB0E2" w:rsidR="00FF3CD0" w:rsidRPr="00916947" w:rsidRDefault="00FF3CD0" w:rsidP="00FF3CD0">
      <w:pPr>
        <w:spacing w:after="58"/>
        <w:jc w:val="center"/>
        <w:rPr>
          <w:rFonts w:ascii="Arial" w:hAnsi="Arial"/>
          <w:bCs/>
          <w:sz w:val="28"/>
          <w:szCs w:val="40"/>
          <w:lang w:val="en-GB"/>
        </w:rPr>
      </w:pPr>
      <w:r w:rsidRPr="00916947">
        <w:rPr>
          <w:rFonts w:ascii="Arial" w:hAnsi="Arial"/>
          <w:bCs/>
          <w:sz w:val="28"/>
          <w:szCs w:val="40"/>
          <w:lang w:val="en-GB"/>
        </w:rPr>
        <w:t xml:space="preserve">Jane </w:t>
      </w:r>
      <w:r w:rsidR="001E0396" w:rsidRPr="00916947">
        <w:rPr>
          <w:rFonts w:ascii="Arial" w:hAnsi="Arial"/>
          <w:bCs/>
          <w:sz w:val="28"/>
          <w:szCs w:val="40"/>
          <w:lang w:val="en-GB"/>
        </w:rPr>
        <w:t>Doe</w:t>
      </w:r>
    </w:p>
    <w:p w14:paraId="6B6401D3" w14:textId="4EC9FC5F" w:rsidR="00FF3CD0" w:rsidRPr="00916947" w:rsidRDefault="002145F8" w:rsidP="00FF3CD0">
      <w:pPr>
        <w:spacing w:after="58"/>
        <w:jc w:val="center"/>
        <w:rPr>
          <w:rFonts w:ascii="Arial" w:hAnsi="Arial"/>
          <w:bCs/>
          <w:sz w:val="32"/>
          <w:szCs w:val="40"/>
          <w:lang w:val="en-GB"/>
        </w:rPr>
      </w:pPr>
      <w:r>
        <w:rPr>
          <w:rFonts w:ascii="Arial" w:hAnsi="Arial"/>
          <w:bCs/>
          <w:sz w:val="28"/>
          <w:szCs w:val="40"/>
          <w:lang w:val="en-GB"/>
        </w:rPr>
        <w:t>Insert title</w:t>
      </w:r>
    </w:p>
    <w:p w14:paraId="76A6FAA7" w14:textId="51350153" w:rsidR="00FF3CD0" w:rsidRPr="00916947" w:rsidRDefault="00FF3CD0" w:rsidP="00FF3CD0">
      <w:pPr>
        <w:spacing w:after="58"/>
        <w:jc w:val="center"/>
        <w:rPr>
          <w:rFonts w:ascii="Arial" w:hAnsi="Arial"/>
          <w:bCs/>
          <w:sz w:val="16"/>
          <w:szCs w:val="16"/>
          <w:lang w:val="en-GB"/>
        </w:rPr>
      </w:pPr>
    </w:p>
    <w:p w14:paraId="11E23C85" w14:textId="77777777" w:rsidR="00FF3CD0" w:rsidRPr="00916947" w:rsidRDefault="00FF3CD0" w:rsidP="00FF3CD0">
      <w:pPr>
        <w:spacing w:after="58"/>
        <w:jc w:val="center"/>
        <w:rPr>
          <w:rFonts w:ascii="Arial" w:hAnsi="Arial"/>
          <w:b/>
          <w:bCs/>
          <w:sz w:val="56"/>
          <w:szCs w:val="44"/>
          <w:lang w:val="en-GB"/>
        </w:rPr>
      </w:pPr>
      <w:r w:rsidRPr="00916947">
        <w:rPr>
          <w:rFonts w:ascii="Arial" w:hAnsi="Arial"/>
          <w:b/>
          <w:bCs/>
          <w:sz w:val="56"/>
          <w:szCs w:val="44"/>
          <w:lang w:val="en-GB"/>
        </w:rPr>
        <w:t>PRICE LIST</w:t>
      </w:r>
    </w:p>
    <w:p w14:paraId="129155B7" w14:textId="285A8983" w:rsidR="00FF3CD0" w:rsidRPr="00916947" w:rsidRDefault="001E0396" w:rsidP="00FF3CD0">
      <w:pPr>
        <w:spacing w:after="58"/>
        <w:jc w:val="center"/>
        <w:rPr>
          <w:rFonts w:ascii="Arial" w:hAnsi="Arial"/>
          <w:bCs/>
          <w:sz w:val="32"/>
          <w:szCs w:val="32"/>
          <w:lang w:val="en-GB"/>
        </w:rPr>
      </w:pPr>
      <w:r w:rsidRPr="00916947">
        <w:rPr>
          <w:rFonts w:ascii="Arial" w:hAnsi="Arial"/>
          <w:bCs/>
          <w:sz w:val="32"/>
          <w:szCs w:val="32"/>
          <w:lang w:val="en-GB"/>
        </w:rPr>
        <w:t>Effective date:</w:t>
      </w:r>
      <w:r w:rsidR="00FF3CD0" w:rsidRPr="00916947">
        <w:rPr>
          <w:rFonts w:ascii="Arial" w:hAnsi="Arial"/>
          <w:bCs/>
          <w:sz w:val="32"/>
          <w:szCs w:val="32"/>
          <w:lang w:val="en-GB"/>
        </w:rPr>
        <w:t xml:space="preserve"> </w:t>
      </w:r>
      <w:r w:rsidR="007748C2" w:rsidRPr="00916947">
        <w:rPr>
          <w:rFonts w:ascii="Arial" w:hAnsi="Arial"/>
          <w:bCs/>
          <w:sz w:val="32"/>
          <w:szCs w:val="32"/>
          <w:lang w:val="en-GB"/>
        </w:rPr>
        <w:t>Month Day</w:t>
      </w:r>
      <w:r w:rsidR="00FF3CD0" w:rsidRPr="00916947">
        <w:rPr>
          <w:rFonts w:ascii="Arial" w:hAnsi="Arial"/>
          <w:bCs/>
          <w:sz w:val="32"/>
          <w:szCs w:val="32"/>
          <w:lang w:val="en-GB"/>
        </w:rPr>
        <w:t>, 20</w:t>
      </w:r>
      <w:r w:rsidR="007748C2" w:rsidRPr="00916947">
        <w:rPr>
          <w:rFonts w:ascii="Arial" w:hAnsi="Arial"/>
          <w:bCs/>
          <w:sz w:val="32"/>
          <w:szCs w:val="32"/>
          <w:lang w:val="en-GB"/>
        </w:rPr>
        <w:t>xx</w:t>
      </w:r>
    </w:p>
    <w:bookmarkEnd w:id="0"/>
    <w:p w14:paraId="36FC7708" w14:textId="77777777" w:rsidR="00FF3CD0" w:rsidRPr="00916947" w:rsidRDefault="00FF3CD0" w:rsidP="00FF3CD0">
      <w:pPr>
        <w:jc w:val="center"/>
        <w:rPr>
          <w:rFonts w:ascii="Arial" w:hAnsi="Arial"/>
        </w:rPr>
      </w:pPr>
    </w:p>
    <w:p w14:paraId="5A804A2A" w14:textId="77777777" w:rsidR="009E15A6" w:rsidRDefault="009E15A6" w:rsidP="00FF3CD0">
      <w:pPr>
        <w:jc w:val="center"/>
        <w:rPr>
          <w:rFonts w:ascii="Arial" w:hAnsi="Arial"/>
          <w:sz w:val="28"/>
          <w:szCs w:val="28"/>
        </w:rPr>
      </w:pPr>
    </w:p>
    <w:p w14:paraId="5DA1C1BF" w14:textId="169D4E21" w:rsidR="00FF3CD0" w:rsidRDefault="00E05F08" w:rsidP="00FF3CD0">
      <w:pPr>
        <w:jc w:val="center"/>
        <w:rPr>
          <w:rFonts w:ascii="Arial" w:hAnsi="Arial"/>
          <w:sz w:val="28"/>
          <w:szCs w:val="28"/>
        </w:rPr>
      </w:pPr>
      <w:r w:rsidRPr="00916947">
        <w:rPr>
          <w:rFonts w:ascii="Arial" w:hAnsi="Arial"/>
          <w:sz w:val="28"/>
          <w:szCs w:val="28"/>
        </w:rPr>
        <w:t>Unless otherwise specified, prices shown do NOT include applicable HST.</w:t>
      </w:r>
    </w:p>
    <w:p w14:paraId="5534D8D5" w14:textId="676F4562" w:rsidR="009E15A6" w:rsidRDefault="009E15A6" w:rsidP="00FF3CD0">
      <w:pPr>
        <w:jc w:val="center"/>
        <w:rPr>
          <w:rFonts w:ascii="Arial" w:hAnsi="Arial"/>
          <w:sz w:val="28"/>
          <w:szCs w:val="28"/>
        </w:rPr>
      </w:pPr>
    </w:p>
    <w:p w14:paraId="32C5B0EC" w14:textId="65210BEC" w:rsidR="009E15A6" w:rsidRDefault="009E15A6" w:rsidP="00FF3CD0">
      <w:pPr>
        <w:jc w:val="center"/>
        <w:rPr>
          <w:rFonts w:ascii="Arial" w:hAnsi="Arial"/>
          <w:sz w:val="28"/>
          <w:szCs w:val="28"/>
        </w:rPr>
      </w:pPr>
    </w:p>
    <w:p w14:paraId="294284A4" w14:textId="62499DAD" w:rsidR="009E15A6" w:rsidRPr="009E15A6" w:rsidRDefault="009E15A6" w:rsidP="006432E8">
      <w:pPr>
        <w:rPr>
          <w:rFonts w:ascii="Arial" w:hAnsi="Arial"/>
        </w:rPr>
      </w:pPr>
    </w:p>
    <w:p w14:paraId="3C1B32F8" w14:textId="77777777" w:rsidR="009E15A6" w:rsidRDefault="009E15A6" w:rsidP="00041AE5">
      <w:pPr>
        <w:jc w:val="center"/>
        <w:rPr>
          <w:rFonts w:ascii="Arial" w:hAnsi="Arial"/>
          <w:b/>
          <w:sz w:val="20"/>
          <w:szCs w:val="20"/>
        </w:rPr>
      </w:pPr>
    </w:p>
    <w:p w14:paraId="2192B1A7" w14:textId="675B7EC5" w:rsidR="00FF3CD0" w:rsidRPr="00916947" w:rsidRDefault="00FF3CD0" w:rsidP="00041AE5">
      <w:pPr>
        <w:jc w:val="center"/>
        <w:rPr>
          <w:rFonts w:ascii="Arial" w:hAnsi="Arial"/>
          <w:b/>
          <w:sz w:val="20"/>
          <w:szCs w:val="20"/>
        </w:rPr>
      </w:pPr>
      <w:r w:rsidRPr="00916947">
        <w:rPr>
          <w:rFonts w:ascii="Arial" w:hAnsi="Arial"/>
          <w:b/>
          <w:sz w:val="20"/>
          <w:szCs w:val="20"/>
        </w:rPr>
        <w:br w:type="page"/>
      </w:r>
    </w:p>
    <w:p w14:paraId="7C8A6827" w14:textId="3CE409D2" w:rsidR="00A34BC5" w:rsidRPr="00084DA5" w:rsidRDefault="00C02E00" w:rsidP="003C3883">
      <w:pPr>
        <w:jc w:val="center"/>
        <w:rPr>
          <w:rFonts w:ascii="Arial" w:hAnsi="Arial"/>
          <w:b/>
          <w:bCs/>
          <w:caps/>
          <w:sz w:val="22"/>
          <w:szCs w:val="22"/>
        </w:rPr>
      </w:pPr>
      <w:r w:rsidRPr="00084DA5">
        <w:rPr>
          <w:rFonts w:ascii="Arial" w:hAnsi="Arial"/>
          <w:b/>
          <w:bCs/>
          <w:caps/>
          <w:sz w:val="22"/>
          <w:szCs w:val="22"/>
        </w:rPr>
        <w:lastRenderedPageBreak/>
        <w:t xml:space="preserve">INTERMENT AND SCATTERING </w:t>
      </w:r>
      <w:r w:rsidR="00FA7747" w:rsidRPr="00084DA5">
        <w:rPr>
          <w:rFonts w:ascii="Arial" w:hAnsi="Arial"/>
          <w:b/>
          <w:bCs/>
          <w:caps/>
          <w:sz w:val="22"/>
          <w:szCs w:val="22"/>
        </w:rPr>
        <w:t>rights</w:t>
      </w:r>
    </w:p>
    <w:p w14:paraId="50DBF13A" w14:textId="20C2216D" w:rsidR="009E63E7" w:rsidRPr="00916947" w:rsidRDefault="009E63E7" w:rsidP="00A34BC5">
      <w:pPr>
        <w:jc w:val="center"/>
        <w:rPr>
          <w:rFonts w:ascii="Arial" w:hAnsi="Arial"/>
          <w:b/>
          <w:bCs/>
          <w:sz w:val="28"/>
          <w:szCs w:val="28"/>
        </w:rPr>
      </w:pPr>
    </w:p>
    <w:p w14:paraId="528926E4" w14:textId="2E7F0E94" w:rsidR="009E63E7" w:rsidRPr="00916947" w:rsidRDefault="00C02E00" w:rsidP="00566E1A">
      <w:pPr>
        <w:jc w:val="both"/>
        <w:rPr>
          <w:rFonts w:ascii="Arial" w:hAnsi="Arial"/>
          <w:b/>
          <w:bCs/>
          <w:sz w:val="22"/>
          <w:szCs w:val="22"/>
        </w:rPr>
      </w:pPr>
      <w:r>
        <w:rPr>
          <w:rFonts w:ascii="Arial" w:hAnsi="Arial"/>
          <w:sz w:val="22"/>
          <w:szCs w:val="22"/>
        </w:rPr>
        <w:t xml:space="preserve">Interment right prices listed below </w:t>
      </w:r>
      <w:r w:rsidR="00D235AE">
        <w:rPr>
          <w:rFonts w:ascii="Arial" w:hAnsi="Arial"/>
          <w:sz w:val="22"/>
          <w:szCs w:val="22"/>
        </w:rPr>
        <w:t xml:space="preserve">include a non-refundable </w:t>
      </w:r>
      <w:r w:rsidR="00FB1330">
        <w:rPr>
          <w:rFonts w:ascii="Arial" w:hAnsi="Arial"/>
          <w:sz w:val="22"/>
          <w:szCs w:val="22"/>
        </w:rPr>
        <w:t xml:space="preserve">contribution to the cemetery’s Care and Maintenance Fund.* The prices listed below </w:t>
      </w:r>
      <w:r>
        <w:rPr>
          <w:rFonts w:ascii="Arial" w:hAnsi="Arial"/>
          <w:sz w:val="22"/>
          <w:szCs w:val="22"/>
        </w:rPr>
        <w:t xml:space="preserve">do </w:t>
      </w:r>
      <w:r w:rsidRPr="00C02E00">
        <w:rPr>
          <w:rFonts w:ascii="Arial" w:hAnsi="Arial"/>
          <w:sz w:val="22"/>
          <w:szCs w:val="22"/>
          <w:u w:val="single"/>
        </w:rPr>
        <w:t>not</w:t>
      </w:r>
      <w:r>
        <w:rPr>
          <w:rFonts w:ascii="Arial" w:hAnsi="Arial"/>
          <w:sz w:val="22"/>
          <w:szCs w:val="22"/>
        </w:rPr>
        <w:t xml:space="preserve"> include </w:t>
      </w:r>
      <w:r w:rsidR="00605B2A">
        <w:rPr>
          <w:rFonts w:ascii="Arial" w:hAnsi="Arial"/>
          <w:sz w:val="22"/>
          <w:szCs w:val="22"/>
        </w:rPr>
        <w:t xml:space="preserve">the opening and closing of the grave, niche or crypt (“interment fee”), </w:t>
      </w:r>
      <w:r>
        <w:rPr>
          <w:rFonts w:ascii="Arial" w:hAnsi="Arial"/>
          <w:sz w:val="22"/>
          <w:szCs w:val="22"/>
        </w:rPr>
        <w:t>memorial</w:t>
      </w:r>
      <w:r w:rsidR="003A7D80">
        <w:rPr>
          <w:rFonts w:ascii="Arial" w:hAnsi="Arial"/>
          <w:sz w:val="22"/>
          <w:szCs w:val="22"/>
        </w:rPr>
        <w:t>ization</w:t>
      </w:r>
      <w:r>
        <w:rPr>
          <w:rFonts w:ascii="Arial" w:hAnsi="Arial"/>
          <w:sz w:val="22"/>
          <w:szCs w:val="22"/>
        </w:rPr>
        <w:t xml:space="preserve"> costs </w:t>
      </w:r>
      <w:r w:rsidR="00B65DBF">
        <w:rPr>
          <w:rFonts w:ascii="Arial" w:hAnsi="Arial"/>
          <w:sz w:val="22"/>
          <w:szCs w:val="22"/>
        </w:rPr>
        <w:t>(flat marker, upright monument, etc.) and associated installation fees</w:t>
      </w:r>
      <w:r>
        <w:rPr>
          <w:rFonts w:ascii="Arial" w:hAnsi="Arial"/>
          <w:sz w:val="22"/>
          <w:szCs w:val="22"/>
        </w:rPr>
        <w:t>.</w:t>
      </w:r>
    </w:p>
    <w:p w14:paraId="3E850607" w14:textId="425B2866" w:rsidR="00A34BC5" w:rsidRDefault="00A34BC5" w:rsidP="00FF3CD0">
      <w:pPr>
        <w:rPr>
          <w:rFonts w:ascii="Arial" w:hAnsi="Arial"/>
          <w:b/>
          <w:sz w:val="20"/>
          <w:szCs w:val="20"/>
        </w:rPr>
      </w:pPr>
    </w:p>
    <w:p w14:paraId="0A7B721F" w14:textId="4073E782" w:rsidR="0047042C" w:rsidRPr="0047042C" w:rsidRDefault="005B1BA7" w:rsidP="008032FA">
      <w:pPr>
        <w:tabs>
          <w:tab w:val="right" w:leader="dot" w:pos="11057"/>
        </w:tabs>
        <w:spacing w:after="60"/>
        <w:rPr>
          <w:rFonts w:ascii="Arial" w:hAnsi="Arial"/>
          <w:b/>
          <w:bCs/>
          <w:sz w:val="22"/>
          <w:szCs w:val="22"/>
          <w:lang w:val="en-CA"/>
        </w:rPr>
      </w:pPr>
      <w:r>
        <w:rPr>
          <w:rFonts w:ascii="Arial" w:hAnsi="Arial"/>
          <w:b/>
          <w:bCs/>
          <w:sz w:val="22"/>
          <w:szCs w:val="22"/>
          <w:lang w:val="en-CA"/>
        </w:rPr>
        <w:t>In-ground burials</w:t>
      </w:r>
    </w:p>
    <w:p w14:paraId="3E29B5AF" w14:textId="479871F4" w:rsidR="00C02E00" w:rsidRPr="00FA7747" w:rsidRDefault="00C02E00" w:rsidP="008032FA">
      <w:pPr>
        <w:tabs>
          <w:tab w:val="right" w:leader="dot" w:pos="11057"/>
        </w:tabs>
        <w:spacing w:after="60"/>
        <w:rPr>
          <w:rFonts w:ascii="Arial" w:hAnsi="Arial"/>
          <w:sz w:val="22"/>
          <w:szCs w:val="22"/>
          <w:lang w:val="en-CA"/>
        </w:rPr>
      </w:pPr>
      <w:r w:rsidRPr="00FA7747">
        <w:rPr>
          <w:rFonts w:ascii="Arial" w:hAnsi="Arial"/>
          <w:sz w:val="22"/>
          <w:szCs w:val="22"/>
          <w:lang w:val="en-CA"/>
        </w:rPr>
        <w:t>Adult Grave (</w:t>
      </w:r>
      <w:commentRangeStart w:id="5"/>
      <w:r w:rsidR="00675D1C">
        <w:rPr>
          <w:rFonts w:ascii="Arial" w:hAnsi="Arial"/>
          <w:sz w:val="22"/>
          <w:szCs w:val="22"/>
          <w:lang w:val="en-CA"/>
        </w:rPr>
        <w:t>include dimensions</w:t>
      </w:r>
      <w:commentRangeEnd w:id="5"/>
      <w:r w:rsidR="00675D1C">
        <w:rPr>
          <w:rStyle w:val="CommentReference"/>
          <w:rFonts w:ascii="Arial" w:hAnsi="Arial"/>
          <w:sz w:val="22"/>
          <w:szCs w:val="22"/>
          <w:lang w:val="en-CA"/>
        </w:rPr>
        <w:commentReference w:id="5"/>
      </w:r>
      <w:r w:rsidR="00675D1C">
        <w:rPr>
          <w:rFonts w:ascii="Arial" w:hAnsi="Arial"/>
          <w:sz w:val="22"/>
          <w:szCs w:val="22"/>
          <w:lang w:val="en-CA"/>
        </w:rPr>
        <w:t>)</w:t>
      </w:r>
      <w:r w:rsidR="008032FA" w:rsidRPr="00FA7747">
        <w:rPr>
          <w:rFonts w:ascii="Arial" w:hAnsi="Arial"/>
          <w:sz w:val="22"/>
          <w:szCs w:val="22"/>
          <w:lang w:val="en-CA"/>
        </w:rPr>
        <w:tab/>
      </w:r>
      <w:commentRangeStart w:id="6"/>
      <w:r w:rsidR="00FA7747" w:rsidRPr="00FA7747">
        <w:rPr>
          <w:rFonts w:ascii="Arial" w:hAnsi="Arial"/>
          <w:sz w:val="22"/>
          <w:szCs w:val="22"/>
          <w:lang w:val="en-CA"/>
        </w:rPr>
        <w:t xml:space="preserve">from </w:t>
      </w:r>
      <w:r w:rsidR="008032FA" w:rsidRPr="00FA7747">
        <w:rPr>
          <w:rFonts w:ascii="Arial" w:hAnsi="Arial"/>
          <w:sz w:val="22"/>
          <w:szCs w:val="22"/>
          <w:lang w:val="en-CA"/>
        </w:rPr>
        <w:t>$x</w:t>
      </w:r>
      <w:r w:rsidR="00FA7747" w:rsidRPr="00FA7747">
        <w:rPr>
          <w:rFonts w:ascii="Arial" w:hAnsi="Arial"/>
          <w:sz w:val="22"/>
          <w:szCs w:val="22"/>
          <w:lang w:val="en-CA"/>
        </w:rPr>
        <w:t xml:space="preserve"> to </w:t>
      </w:r>
      <w:r w:rsidR="00FA7747">
        <w:rPr>
          <w:rFonts w:ascii="Arial" w:hAnsi="Arial"/>
          <w:sz w:val="22"/>
          <w:szCs w:val="22"/>
          <w:lang w:val="en-CA"/>
        </w:rPr>
        <w:t>$x</w:t>
      </w:r>
      <w:commentRangeEnd w:id="6"/>
      <w:r w:rsidR="0047042C" w:rsidRPr="00FA7747">
        <w:rPr>
          <w:rStyle w:val="CommentReference"/>
          <w:rFonts w:ascii="Arial" w:hAnsi="Arial"/>
          <w:sz w:val="22"/>
          <w:szCs w:val="22"/>
          <w:lang w:val="en-CA"/>
        </w:rPr>
        <w:commentReference w:id="6"/>
      </w:r>
    </w:p>
    <w:p w14:paraId="3685E094" w14:textId="564BC708" w:rsidR="008032FA" w:rsidRPr="00FA7747" w:rsidRDefault="008032FA" w:rsidP="008032FA">
      <w:pPr>
        <w:tabs>
          <w:tab w:val="right" w:leader="dot" w:pos="11057"/>
        </w:tabs>
        <w:spacing w:after="60"/>
        <w:rPr>
          <w:rFonts w:ascii="Arial" w:hAnsi="Arial"/>
          <w:sz w:val="22"/>
          <w:szCs w:val="22"/>
          <w:lang w:val="en-CA"/>
        </w:rPr>
      </w:pPr>
      <w:r w:rsidRPr="00FA7747">
        <w:rPr>
          <w:rFonts w:ascii="Arial" w:hAnsi="Arial"/>
          <w:sz w:val="22"/>
          <w:szCs w:val="22"/>
          <w:lang w:val="en-CA"/>
        </w:rPr>
        <w:t>Adult Grave (Veterans’ section)</w:t>
      </w:r>
      <w:r w:rsidRPr="00FA7747">
        <w:rPr>
          <w:rFonts w:ascii="Arial" w:hAnsi="Arial"/>
          <w:sz w:val="22"/>
          <w:szCs w:val="22"/>
          <w:lang w:val="en-CA"/>
        </w:rPr>
        <w:tab/>
      </w:r>
      <w:r w:rsidR="00FA7747" w:rsidRPr="00FA7747">
        <w:rPr>
          <w:rFonts w:ascii="Arial" w:hAnsi="Arial"/>
          <w:sz w:val="22"/>
          <w:szCs w:val="22"/>
          <w:lang w:val="en-CA"/>
        </w:rPr>
        <w:t xml:space="preserve">from $x to </w:t>
      </w:r>
      <w:r w:rsidR="00FA7747">
        <w:rPr>
          <w:rFonts w:ascii="Arial" w:hAnsi="Arial"/>
          <w:sz w:val="22"/>
          <w:szCs w:val="22"/>
          <w:lang w:val="en-CA"/>
        </w:rPr>
        <w:t>$x</w:t>
      </w:r>
    </w:p>
    <w:p w14:paraId="32F05693" w14:textId="46C3953E" w:rsidR="008032FA" w:rsidRPr="00FA7747" w:rsidRDefault="008032FA" w:rsidP="008032FA">
      <w:pPr>
        <w:tabs>
          <w:tab w:val="right" w:leader="dot" w:pos="11057"/>
        </w:tabs>
        <w:spacing w:after="60"/>
        <w:rPr>
          <w:rFonts w:ascii="Arial" w:hAnsi="Arial"/>
          <w:sz w:val="22"/>
          <w:szCs w:val="22"/>
        </w:rPr>
      </w:pPr>
      <w:r w:rsidRPr="00FA7747">
        <w:rPr>
          <w:rFonts w:ascii="Arial" w:hAnsi="Arial"/>
          <w:sz w:val="22"/>
          <w:szCs w:val="22"/>
        </w:rPr>
        <w:t>Child Grave (</w:t>
      </w:r>
      <w:r w:rsidR="00675D1C">
        <w:rPr>
          <w:rFonts w:ascii="Arial" w:hAnsi="Arial"/>
          <w:sz w:val="22"/>
          <w:szCs w:val="22"/>
        </w:rPr>
        <w:t>include dimensions</w:t>
      </w:r>
      <w:r w:rsidRPr="00FA7747">
        <w:rPr>
          <w:rFonts w:ascii="Arial" w:hAnsi="Arial"/>
          <w:sz w:val="22"/>
          <w:szCs w:val="22"/>
        </w:rPr>
        <w:t>)</w:t>
      </w:r>
      <w:r w:rsidRPr="00FA7747">
        <w:rPr>
          <w:rFonts w:ascii="Arial" w:hAnsi="Arial"/>
          <w:sz w:val="22"/>
          <w:szCs w:val="22"/>
        </w:rPr>
        <w:tab/>
      </w:r>
      <w:r w:rsidR="00FA7747" w:rsidRPr="00FA7747">
        <w:rPr>
          <w:rFonts w:ascii="Arial" w:hAnsi="Arial"/>
          <w:sz w:val="22"/>
          <w:szCs w:val="22"/>
          <w:lang w:val="en-CA"/>
        </w:rPr>
        <w:t xml:space="preserve">from $x to </w:t>
      </w:r>
      <w:r w:rsidR="00FA7747">
        <w:rPr>
          <w:rFonts w:ascii="Arial" w:hAnsi="Arial"/>
          <w:sz w:val="22"/>
          <w:szCs w:val="22"/>
          <w:lang w:val="en-CA"/>
        </w:rPr>
        <w:t>$x</w:t>
      </w:r>
    </w:p>
    <w:p w14:paraId="5E0A077C" w14:textId="44B81112" w:rsidR="008032FA" w:rsidRPr="00FA7747" w:rsidRDefault="008032FA" w:rsidP="008032FA">
      <w:pPr>
        <w:tabs>
          <w:tab w:val="right" w:leader="dot" w:pos="11057"/>
        </w:tabs>
        <w:spacing w:after="60"/>
        <w:rPr>
          <w:rFonts w:ascii="Arial" w:hAnsi="Arial"/>
          <w:sz w:val="22"/>
          <w:szCs w:val="22"/>
          <w:lang w:val="en-CA"/>
        </w:rPr>
      </w:pPr>
      <w:r w:rsidRPr="00FA7747">
        <w:rPr>
          <w:rFonts w:ascii="Arial" w:hAnsi="Arial"/>
          <w:sz w:val="22"/>
          <w:szCs w:val="22"/>
          <w:lang w:val="en-CA"/>
        </w:rPr>
        <w:t>Cremation Grave</w:t>
      </w:r>
      <w:r w:rsidRPr="00FA7747">
        <w:rPr>
          <w:rFonts w:ascii="Arial" w:hAnsi="Arial"/>
          <w:sz w:val="22"/>
          <w:szCs w:val="22"/>
          <w:lang w:val="en-CA"/>
        </w:rPr>
        <w:tab/>
      </w:r>
      <w:r w:rsidR="00FA7747" w:rsidRPr="00FA7747">
        <w:rPr>
          <w:rFonts w:ascii="Arial" w:hAnsi="Arial"/>
          <w:sz w:val="22"/>
          <w:szCs w:val="22"/>
          <w:lang w:val="en-CA"/>
        </w:rPr>
        <w:t xml:space="preserve">from $x to </w:t>
      </w:r>
      <w:r w:rsidR="00FA7747">
        <w:rPr>
          <w:rFonts w:ascii="Arial" w:hAnsi="Arial"/>
          <w:sz w:val="22"/>
          <w:szCs w:val="22"/>
          <w:lang w:val="en-CA"/>
        </w:rPr>
        <w:t>$x</w:t>
      </w:r>
    </w:p>
    <w:p w14:paraId="015051AF" w14:textId="77777777" w:rsidR="00B27037" w:rsidRDefault="00B27037" w:rsidP="00B27037">
      <w:pPr>
        <w:tabs>
          <w:tab w:val="right" w:leader="dot" w:pos="11057"/>
        </w:tabs>
        <w:spacing w:after="60"/>
        <w:rPr>
          <w:rFonts w:ascii="Arial" w:hAnsi="Arial"/>
          <w:sz w:val="22"/>
          <w:szCs w:val="22"/>
        </w:rPr>
      </w:pPr>
    </w:p>
    <w:p w14:paraId="58D9235E" w14:textId="53EEE08A" w:rsidR="00B27037" w:rsidRPr="00913701" w:rsidRDefault="00B27037" w:rsidP="00B27037">
      <w:pPr>
        <w:tabs>
          <w:tab w:val="right" w:leader="dot" w:pos="11057"/>
        </w:tabs>
        <w:spacing w:after="60"/>
        <w:rPr>
          <w:rFonts w:ascii="Arial" w:hAnsi="Arial"/>
          <w:b/>
          <w:bCs/>
          <w:sz w:val="22"/>
          <w:szCs w:val="22"/>
        </w:rPr>
      </w:pPr>
      <w:r w:rsidRPr="00913701">
        <w:rPr>
          <w:rFonts w:ascii="Arial" w:hAnsi="Arial"/>
          <w:b/>
          <w:bCs/>
          <w:sz w:val="22"/>
          <w:szCs w:val="22"/>
        </w:rPr>
        <w:t>Social service interment</w:t>
      </w:r>
      <w:r w:rsidRPr="00913701">
        <w:rPr>
          <w:rFonts w:ascii="Arial" w:hAnsi="Arial"/>
          <w:sz w:val="22"/>
          <w:szCs w:val="22"/>
        </w:rPr>
        <w:tab/>
      </w:r>
      <w:commentRangeStart w:id="7"/>
      <w:r w:rsidRPr="00913701">
        <w:rPr>
          <w:rFonts w:ascii="Arial" w:hAnsi="Arial"/>
          <w:sz w:val="22"/>
          <w:szCs w:val="22"/>
        </w:rPr>
        <w:t>$</w:t>
      </w:r>
      <w:r w:rsidR="00913701">
        <w:rPr>
          <w:rFonts w:ascii="Arial" w:hAnsi="Arial"/>
          <w:sz w:val="22"/>
          <w:szCs w:val="22"/>
        </w:rPr>
        <w:t>1300</w:t>
      </w:r>
      <w:commentRangeEnd w:id="7"/>
      <w:r w:rsidR="00913701" w:rsidRPr="00913701">
        <w:rPr>
          <w:rStyle w:val="CommentReference"/>
          <w:rFonts w:ascii="Arial" w:hAnsi="Arial"/>
          <w:b/>
          <w:bCs/>
          <w:sz w:val="22"/>
          <w:szCs w:val="22"/>
        </w:rPr>
        <w:commentReference w:id="7"/>
      </w:r>
    </w:p>
    <w:p w14:paraId="63308E8A" w14:textId="59A0039D" w:rsidR="00B27037" w:rsidRDefault="00B27037" w:rsidP="00B27037">
      <w:pPr>
        <w:tabs>
          <w:tab w:val="right" w:leader="dot" w:pos="11057"/>
        </w:tabs>
        <w:spacing w:after="60"/>
        <w:ind w:right="567"/>
        <w:jc w:val="both"/>
        <w:rPr>
          <w:rFonts w:ascii="Arial" w:hAnsi="Arial"/>
          <w:sz w:val="22"/>
          <w:szCs w:val="22"/>
        </w:rPr>
      </w:pPr>
      <w:r>
        <w:rPr>
          <w:rFonts w:ascii="Arial" w:hAnsi="Arial"/>
          <w:sz w:val="22"/>
          <w:szCs w:val="22"/>
        </w:rPr>
        <w:t xml:space="preserve">This fee is paid for by Ontario Works for qualified recipients and includes the cost of opening and closing the grave. </w:t>
      </w:r>
    </w:p>
    <w:p w14:paraId="34C7F993" w14:textId="77777777" w:rsidR="00B27037" w:rsidRDefault="00B27037" w:rsidP="008032FA">
      <w:pPr>
        <w:tabs>
          <w:tab w:val="right" w:leader="dot" w:pos="11057"/>
        </w:tabs>
        <w:spacing w:after="60"/>
        <w:rPr>
          <w:rFonts w:ascii="Arial" w:hAnsi="Arial"/>
          <w:sz w:val="22"/>
          <w:szCs w:val="22"/>
          <w:lang w:val="en-CA"/>
        </w:rPr>
      </w:pPr>
    </w:p>
    <w:p w14:paraId="0440571E" w14:textId="04940AEC" w:rsidR="0047042C" w:rsidRDefault="005B1BA7" w:rsidP="008032FA">
      <w:pPr>
        <w:tabs>
          <w:tab w:val="right" w:leader="dot" w:pos="11057"/>
        </w:tabs>
        <w:spacing w:after="60"/>
        <w:rPr>
          <w:rFonts w:ascii="Arial" w:hAnsi="Arial"/>
          <w:sz w:val="22"/>
          <w:szCs w:val="22"/>
          <w:lang w:val="en-CA"/>
        </w:rPr>
      </w:pPr>
      <w:r>
        <w:rPr>
          <w:rFonts w:ascii="Arial" w:hAnsi="Arial"/>
          <w:b/>
          <w:bCs/>
          <w:sz w:val="22"/>
          <w:szCs w:val="22"/>
          <w:lang w:val="en-CA"/>
        </w:rPr>
        <w:t>Niches</w:t>
      </w:r>
    </w:p>
    <w:p w14:paraId="46A27FEE" w14:textId="48D4B5F6" w:rsidR="008032FA" w:rsidRPr="00FA7747" w:rsidRDefault="008032FA" w:rsidP="008032FA">
      <w:pPr>
        <w:tabs>
          <w:tab w:val="right" w:leader="dot" w:pos="11057"/>
        </w:tabs>
        <w:spacing w:after="60"/>
        <w:rPr>
          <w:rFonts w:ascii="Arial" w:hAnsi="Arial"/>
          <w:sz w:val="22"/>
          <w:szCs w:val="22"/>
          <w:lang w:val="en-CA"/>
        </w:rPr>
      </w:pPr>
      <w:r w:rsidRPr="00FA7747">
        <w:rPr>
          <w:rFonts w:ascii="Arial" w:hAnsi="Arial"/>
          <w:sz w:val="22"/>
          <w:szCs w:val="22"/>
          <w:lang w:val="en-CA"/>
        </w:rPr>
        <w:t>Columbarium Niche</w:t>
      </w:r>
      <w:r w:rsidRPr="00FA7747">
        <w:rPr>
          <w:rFonts w:ascii="Arial" w:hAnsi="Arial"/>
          <w:sz w:val="22"/>
          <w:szCs w:val="22"/>
          <w:lang w:val="en-CA"/>
        </w:rPr>
        <w:tab/>
      </w:r>
      <w:r w:rsidR="00FA7747" w:rsidRPr="00FA7747">
        <w:rPr>
          <w:rFonts w:ascii="Arial" w:hAnsi="Arial"/>
          <w:sz w:val="22"/>
          <w:szCs w:val="22"/>
          <w:lang w:val="en-CA"/>
        </w:rPr>
        <w:t xml:space="preserve">from $x to </w:t>
      </w:r>
      <w:r w:rsidR="00FA7747">
        <w:rPr>
          <w:rFonts w:ascii="Arial" w:hAnsi="Arial"/>
          <w:sz w:val="22"/>
          <w:szCs w:val="22"/>
          <w:lang w:val="en-CA"/>
        </w:rPr>
        <w:t>$x</w:t>
      </w:r>
    </w:p>
    <w:p w14:paraId="3DADEBBD" w14:textId="77777777" w:rsidR="0047042C" w:rsidRDefault="0047042C" w:rsidP="0047042C">
      <w:pPr>
        <w:tabs>
          <w:tab w:val="right" w:leader="dot" w:pos="11057"/>
        </w:tabs>
        <w:spacing w:after="60"/>
        <w:rPr>
          <w:rFonts w:ascii="Arial" w:hAnsi="Arial"/>
          <w:sz w:val="22"/>
          <w:szCs w:val="22"/>
          <w:lang w:val="en-CA"/>
        </w:rPr>
      </w:pPr>
    </w:p>
    <w:p w14:paraId="3BB2A151" w14:textId="6574A880" w:rsidR="0047042C" w:rsidRPr="0027281D" w:rsidRDefault="005B1BA7" w:rsidP="0047042C">
      <w:pPr>
        <w:tabs>
          <w:tab w:val="right" w:leader="dot" w:pos="11057"/>
        </w:tabs>
        <w:spacing w:after="60"/>
        <w:rPr>
          <w:rFonts w:ascii="Arial" w:hAnsi="Arial"/>
          <w:b/>
          <w:bCs/>
          <w:sz w:val="22"/>
          <w:szCs w:val="22"/>
          <w:lang w:val="en-CA"/>
        </w:rPr>
      </w:pPr>
      <w:r>
        <w:rPr>
          <w:rFonts w:ascii="Arial" w:hAnsi="Arial"/>
          <w:b/>
          <w:bCs/>
          <w:sz w:val="22"/>
          <w:szCs w:val="22"/>
          <w:lang w:val="en-CA"/>
        </w:rPr>
        <w:t>Mausoleum Crypt</w:t>
      </w:r>
    </w:p>
    <w:p w14:paraId="63E87E17" w14:textId="2D0429FB" w:rsidR="0047042C" w:rsidRPr="00FA7747" w:rsidRDefault="00FA7747" w:rsidP="0047042C">
      <w:pPr>
        <w:tabs>
          <w:tab w:val="right" w:leader="dot" w:pos="11057"/>
        </w:tabs>
        <w:spacing w:after="60"/>
        <w:rPr>
          <w:rFonts w:ascii="Arial" w:hAnsi="Arial"/>
          <w:sz w:val="22"/>
          <w:szCs w:val="22"/>
          <w:lang w:val="en-CA"/>
        </w:rPr>
      </w:pPr>
      <w:r w:rsidRPr="0047042C">
        <w:rPr>
          <w:rFonts w:ascii="Arial" w:hAnsi="Arial"/>
          <w:sz w:val="22"/>
          <w:szCs w:val="22"/>
          <w:lang w:val="en-CA"/>
        </w:rPr>
        <w:t>Mausoleum Crypt</w:t>
      </w:r>
      <w:r w:rsidR="0027281D">
        <w:rPr>
          <w:rFonts w:ascii="Arial" w:hAnsi="Arial"/>
          <w:sz w:val="22"/>
          <w:szCs w:val="22"/>
          <w:lang w:val="en-CA"/>
        </w:rPr>
        <w:t xml:space="preserve"> </w:t>
      </w:r>
      <w:r w:rsidR="0047042C" w:rsidRPr="0047042C">
        <w:rPr>
          <w:rFonts w:ascii="Arial" w:hAnsi="Arial"/>
          <w:sz w:val="22"/>
          <w:szCs w:val="22"/>
          <w:lang w:val="en-CA"/>
        </w:rPr>
        <w:tab/>
      </w:r>
      <w:r w:rsidR="0047042C" w:rsidRPr="00FA7747">
        <w:rPr>
          <w:rFonts w:ascii="Arial" w:hAnsi="Arial"/>
          <w:sz w:val="22"/>
          <w:szCs w:val="22"/>
          <w:lang w:val="en-CA"/>
        </w:rPr>
        <w:t xml:space="preserve">from $x to </w:t>
      </w:r>
      <w:r w:rsidR="0047042C">
        <w:rPr>
          <w:rFonts w:ascii="Arial" w:hAnsi="Arial"/>
          <w:sz w:val="22"/>
          <w:szCs w:val="22"/>
          <w:lang w:val="en-CA"/>
        </w:rPr>
        <w:t>$x</w:t>
      </w:r>
    </w:p>
    <w:p w14:paraId="7ED674C0" w14:textId="77777777" w:rsidR="008032FA" w:rsidRPr="0047042C" w:rsidRDefault="008032FA" w:rsidP="00FF3CD0">
      <w:pPr>
        <w:rPr>
          <w:rFonts w:ascii="Arial" w:hAnsi="Arial"/>
          <w:b/>
          <w:sz w:val="20"/>
          <w:szCs w:val="20"/>
          <w:lang w:val="en-CA"/>
        </w:rPr>
      </w:pPr>
    </w:p>
    <w:p w14:paraId="6BE234A6" w14:textId="4695999B" w:rsidR="00ED53A8" w:rsidRPr="00ED53A8" w:rsidRDefault="005B1BA7" w:rsidP="00FF3CD0">
      <w:pPr>
        <w:rPr>
          <w:rFonts w:ascii="Arial" w:hAnsi="Arial"/>
          <w:b/>
          <w:sz w:val="22"/>
          <w:szCs w:val="22"/>
          <w:lang w:val="en-CA"/>
        </w:rPr>
      </w:pPr>
      <w:r>
        <w:rPr>
          <w:rFonts w:ascii="Arial" w:hAnsi="Arial"/>
          <w:b/>
          <w:sz w:val="22"/>
          <w:szCs w:val="22"/>
          <w:lang w:val="en-CA"/>
        </w:rPr>
        <w:t>Scattering Rights</w:t>
      </w:r>
    </w:p>
    <w:p w14:paraId="2745D5AB" w14:textId="75187030" w:rsidR="008F12B5" w:rsidRPr="00FA7747" w:rsidRDefault="008F12B5" w:rsidP="008F12B5">
      <w:pPr>
        <w:tabs>
          <w:tab w:val="right" w:leader="dot" w:pos="11057"/>
        </w:tabs>
        <w:spacing w:after="60"/>
        <w:rPr>
          <w:rFonts w:ascii="Arial" w:hAnsi="Arial"/>
          <w:sz w:val="22"/>
          <w:szCs w:val="22"/>
          <w:lang w:val="en-CA"/>
        </w:rPr>
      </w:pPr>
      <w:r>
        <w:rPr>
          <w:rFonts w:ascii="Arial" w:hAnsi="Arial"/>
          <w:bCs/>
          <w:sz w:val="22"/>
          <w:szCs w:val="22"/>
          <w:lang w:val="en-CA"/>
        </w:rPr>
        <w:t>Scattering right (single right holder)</w:t>
      </w:r>
      <w:r w:rsidRPr="00DD7B26">
        <w:rPr>
          <w:rFonts w:ascii="Arial" w:hAnsi="Arial"/>
          <w:sz w:val="22"/>
          <w:szCs w:val="22"/>
          <w:lang w:val="en-CA"/>
        </w:rPr>
        <w:t xml:space="preserve"> </w:t>
      </w:r>
      <w:r w:rsidRPr="0047042C">
        <w:rPr>
          <w:rFonts w:ascii="Arial" w:hAnsi="Arial"/>
          <w:sz w:val="22"/>
          <w:szCs w:val="22"/>
          <w:lang w:val="en-CA"/>
        </w:rPr>
        <w:tab/>
      </w:r>
      <w:r w:rsidRPr="00FA7747">
        <w:rPr>
          <w:rFonts w:ascii="Arial" w:hAnsi="Arial"/>
          <w:sz w:val="22"/>
          <w:szCs w:val="22"/>
          <w:lang w:val="en-CA"/>
        </w:rPr>
        <w:t xml:space="preserve">from $x to </w:t>
      </w:r>
      <w:r>
        <w:rPr>
          <w:rFonts w:ascii="Arial" w:hAnsi="Arial"/>
          <w:sz w:val="22"/>
          <w:szCs w:val="22"/>
          <w:lang w:val="en-CA"/>
        </w:rPr>
        <w:t>$x</w:t>
      </w:r>
    </w:p>
    <w:p w14:paraId="3D22D27E" w14:textId="391ACCDB" w:rsidR="008F12B5" w:rsidRPr="00FA7747" w:rsidRDefault="008F12B5" w:rsidP="008F12B5">
      <w:pPr>
        <w:tabs>
          <w:tab w:val="right" w:leader="dot" w:pos="11057"/>
        </w:tabs>
        <w:spacing w:after="60"/>
        <w:rPr>
          <w:rFonts w:ascii="Arial" w:hAnsi="Arial"/>
          <w:sz w:val="22"/>
          <w:szCs w:val="22"/>
          <w:lang w:val="en-CA"/>
        </w:rPr>
      </w:pPr>
      <w:r>
        <w:rPr>
          <w:rFonts w:ascii="Arial" w:hAnsi="Arial"/>
          <w:bCs/>
          <w:sz w:val="22"/>
          <w:szCs w:val="22"/>
          <w:lang w:val="en-CA"/>
        </w:rPr>
        <w:t>Scattering ground</w:t>
      </w:r>
      <w:r w:rsidRPr="00DD7B26">
        <w:rPr>
          <w:rFonts w:ascii="Arial" w:hAnsi="Arial"/>
          <w:sz w:val="22"/>
          <w:szCs w:val="22"/>
          <w:lang w:val="en-CA"/>
        </w:rPr>
        <w:t xml:space="preserve"> </w:t>
      </w:r>
      <w:r>
        <w:rPr>
          <w:rFonts w:ascii="Arial" w:hAnsi="Arial"/>
          <w:sz w:val="22"/>
          <w:szCs w:val="22"/>
          <w:lang w:val="en-CA"/>
        </w:rPr>
        <w:t>(multiple right holders)</w:t>
      </w:r>
      <w:r w:rsidRPr="0047042C">
        <w:rPr>
          <w:rFonts w:ascii="Arial" w:hAnsi="Arial"/>
          <w:sz w:val="22"/>
          <w:szCs w:val="22"/>
          <w:lang w:val="en-CA"/>
        </w:rPr>
        <w:tab/>
      </w:r>
      <w:r w:rsidRPr="00FA7747">
        <w:rPr>
          <w:rFonts w:ascii="Arial" w:hAnsi="Arial"/>
          <w:sz w:val="22"/>
          <w:szCs w:val="22"/>
          <w:lang w:val="en-CA"/>
        </w:rPr>
        <w:t xml:space="preserve">from $x to </w:t>
      </w:r>
      <w:r>
        <w:rPr>
          <w:rFonts w:ascii="Arial" w:hAnsi="Arial"/>
          <w:sz w:val="22"/>
          <w:szCs w:val="22"/>
          <w:lang w:val="en-CA"/>
        </w:rPr>
        <w:t>$x</w:t>
      </w:r>
    </w:p>
    <w:p w14:paraId="000A60E4" w14:textId="76151508" w:rsidR="00DD7B26" w:rsidRPr="00FA7747" w:rsidRDefault="00ED53A8" w:rsidP="00DD7B26">
      <w:pPr>
        <w:tabs>
          <w:tab w:val="right" w:leader="dot" w:pos="11057"/>
        </w:tabs>
        <w:spacing w:after="60"/>
        <w:rPr>
          <w:rFonts w:ascii="Arial" w:hAnsi="Arial"/>
          <w:sz w:val="22"/>
          <w:szCs w:val="22"/>
          <w:lang w:val="en-CA"/>
        </w:rPr>
      </w:pPr>
      <w:r>
        <w:rPr>
          <w:rFonts w:ascii="Arial" w:hAnsi="Arial"/>
          <w:bCs/>
          <w:sz w:val="22"/>
          <w:szCs w:val="22"/>
          <w:lang w:val="en-CA"/>
        </w:rPr>
        <w:t>Scattering ground</w:t>
      </w:r>
      <w:r w:rsidR="00DD7B26" w:rsidRPr="00DD7B26">
        <w:rPr>
          <w:rFonts w:ascii="Arial" w:hAnsi="Arial"/>
          <w:sz w:val="22"/>
          <w:szCs w:val="22"/>
          <w:lang w:val="en-CA"/>
        </w:rPr>
        <w:t xml:space="preserve"> </w:t>
      </w:r>
      <w:r w:rsidR="008F12B5">
        <w:rPr>
          <w:rFonts w:ascii="Arial" w:hAnsi="Arial"/>
          <w:sz w:val="22"/>
          <w:szCs w:val="22"/>
          <w:lang w:val="en-CA"/>
        </w:rPr>
        <w:t>(no right holders)</w:t>
      </w:r>
      <w:r w:rsidR="00DD7B26" w:rsidRPr="0047042C">
        <w:rPr>
          <w:rFonts w:ascii="Arial" w:hAnsi="Arial"/>
          <w:sz w:val="22"/>
          <w:szCs w:val="22"/>
          <w:lang w:val="en-CA"/>
        </w:rPr>
        <w:tab/>
      </w:r>
      <w:r w:rsidR="008F12B5">
        <w:rPr>
          <w:rFonts w:ascii="Arial" w:hAnsi="Arial"/>
          <w:sz w:val="22"/>
          <w:szCs w:val="22"/>
          <w:lang w:val="en-CA"/>
        </w:rPr>
        <w:t>$</w:t>
      </w:r>
      <w:r w:rsidR="001D4F60">
        <w:rPr>
          <w:rFonts w:ascii="Arial" w:hAnsi="Arial"/>
          <w:sz w:val="22"/>
          <w:szCs w:val="22"/>
          <w:lang w:val="en-CA"/>
        </w:rPr>
        <w:t>x</w:t>
      </w:r>
    </w:p>
    <w:p w14:paraId="75046097" w14:textId="2933CBB8" w:rsidR="00ED53A8" w:rsidRDefault="00ED53A8" w:rsidP="00FF3CD0">
      <w:pPr>
        <w:rPr>
          <w:rFonts w:ascii="Arial" w:hAnsi="Arial"/>
          <w:bCs/>
          <w:sz w:val="22"/>
          <w:szCs w:val="22"/>
          <w:lang w:val="en-CA"/>
        </w:rPr>
      </w:pPr>
    </w:p>
    <w:p w14:paraId="692D5BEE" w14:textId="43FA81CF" w:rsidR="00C02E00" w:rsidRPr="0047042C" w:rsidRDefault="0047042C" w:rsidP="00FF3CD0">
      <w:pPr>
        <w:rPr>
          <w:rFonts w:ascii="Arial" w:hAnsi="Arial"/>
          <w:bCs/>
          <w:sz w:val="22"/>
          <w:szCs w:val="22"/>
          <w:lang w:val="en-CA"/>
        </w:rPr>
      </w:pPr>
      <w:r w:rsidRPr="0047042C">
        <w:rPr>
          <w:rFonts w:ascii="Arial" w:hAnsi="Arial"/>
          <w:bCs/>
          <w:sz w:val="22"/>
          <w:szCs w:val="22"/>
          <w:lang w:val="en-CA"/>
        </w:rPr>
        <w:t xml:space="preserve">A complete list of all prices for the above interment rights is available upon request. </w:t>
      </w:r>
    </w:p>
    <w:p w14:paraId="55F5B197" w14:textId="35494026" w:rsidR="00E01622" w:rsidRDefault="00E01622">
      <w:pPr>
        <w:rPr>
          <w:rFonts w:ascii="Arial" w:hAnsi="Arial"/>
          <w:lang w:val="en-CA"/>
        </w:rPr>
      </w:pPr>
    </w:p>
    <w:p w14:paraId="562EBE4E" w14:textId="77777777" w:rsidR="00EA032B" w:rsidRPr="0047042C" w:rsidRDefault="00EA032B">
      <w:pPr>
        <w:rPr>
          <w:rFonts w:ascii="Arial" w:hAnsi="Arial"/>
          <w:lang w:val="en-CA"/>
        </w:rPr>
      </w:pPr>
    </w:p>
    <w:p w14:paraId="6B96F407" w14:textId="0412B823" w:rsidR="00746428" w:rsidRPr="00F95F4A" w:rsidRDefault="00B65DBF" w:rsidP="00FB1330">
      <w:pPr>
        <w:spacing w:afterLines="60" w:after="144"/>
        <w:rPr>
          <w:rFonts w:ascii="Arial" w:hAnsi="Arial"/>
          <w:b/>
          <w:bCs/>
          <w:sz w:val="22"/>
          <w:szCs w:val="22"/>
        </w:rPr>
      </w:pPr>
      <w:r>
        <w:rPr>
          <w:rFonts w:ascii="Arial" w:hAnsi="Arial"/>
          <w:b/>
          <w:bCs/>
          <w:sz w:val="22"/>
          <w:szCs w:val="22"/>
        </w:rPr>
        <w:t>*</w:t>
      </w:r>
      <w:r w:rsidR="00746428" w:rsidRPr="00F95F4A">
        <w:rPr>
          <w:rFonts w:ascii="Arial" w:hAnsi="Arial"/>
          <w:b/>
          <w:bCs/>
          <w:sz w:val="22"/>
          <w:szCs w:val="22"/>
        </w:rPr>
        <w:t xml:space="preserve">Care and Maintenance </w:t>
      </w:r>
      <w:r w:rsidR="005D7714">
        <w:rPr>
          <w:rFonts w:ascii="Arial" w:hAnsi="Arial"/>
          <w:b/>
          <w:bCs/>
          <w:sz w:val="22"/>
          <w:szCs w:val="22"/>
        </w:rPr>
        <w:t>Fund Contribution</w:t>
      </w:r>
      <w:r w:rsidR="00746428" w:rsidRPr="00F95F4A">
        <w:rPr>
          <w:rFonts w:ascii="Arial" w:hAnsi="Arial"/>
          <w:b/>
          <w:bCs/>
          <w:sz w:val="22"/>
          <w:szCs w:val="22"/>
        </w:rPr>
        <w:t>:</w:t>
      </w:r>
    </w:p>
    <w:p w14:paraId="5DBDB4A5" w14:textId="17C072D4" w:rsidR="00FB1330" w:rsidRDefault="00FB1330" w:rsidP="00FB1330">
      <w:pPr>
        <w:spacing w:afterLines="60" w:after="144"/>
        <w:rPr>
          <w:rFonts w:ascii="Arial" w:hAnsi="Arial"/>
          <w:sz w:val="22"/>
          <w:szCs w:val="22"/>
        </w:rPr>
      </w:pPr>
      <w:commentRangeStart w:id="9"/>
      <w:r w:rsidRPr="00FB1330">
        <w:rPr>
          <w:rFonts w:ascii="Arial" w:hAnsi="Arial"/>
          <w:sz w:val="22"/>
          <w:szCs w:val="22"/>
        </w:rPr>
        <w:t xml:space="preserve">As required under the </w:t>
      </w:r>
      <w:r w:rsidRPr="00FB1330">
        <w:rPr>
          <w:rFonts w:ascii="Arial" w:hAnsi="Arial"/>
          <w:i/>
          <w:iCs/>
          <w:sz w:val="22"/>
          <w:szCs w:val="22"/>
        </w:rPr>
        <w:t xml:space="preserve">Funeral, Burial and Cremation Services Act, </w:t>
      </w:r>
      <w:r w:rsidRPr="00FB1330">
        <w:rPr>
          <w:rFonts w:ascii="Arial" w:hAnsi="Arial"/>
          <w:sz w:val="22"/>
          <w:szCs w:val="22"/>
        </w:rPr>
        <w:t>2002 and Ontario Regulation 30/11, the amounts below will be contributed to an irrevocable trust fund known as the Care and Maintenance Fund</w:t>
      </w:r>
      <w:r w:rsidR="00605B2A">
        <w:rPr>
          <w:rFonts w:ascii="Arial" w:hAnsi="Arial"/>
          <w:sz w:val="22"/>
          <w:szCs w:val="22"/>
        </w:rPr>
        <w:t>/Account</w:t>
      </w:r>
      <w:r w:rsidRPr="00FB1330">
        <w:rPr>
          <w:rFonts w:ascii="Arial" w:hAnsi="Arial"/>
          <w:sz w:val="22"/>
          <w:szCs w:val="22"/>
        </w:rPr>
        <w:t xml:space="preserve">. Income </w:t>
      </w:r>
      <w:r w:rsidR="00605B2A">
        <w:rPr>
          <w:rFonts w:ascii="Arial" w:hAnsi="Arial"/>
          <w:sz w:val="22"/>
          <w:szCs w:val="22"/>
        </w:rPr>
        <w:t xml:space="preserve">(interest) </w:t>
      </w:r>
      <w:r w:rsidRPr="00FB1330">
        <w:rPr>
          <w:rFonts w:ascii="Arial" w:hAnsi="Arial"/>
          <w:sz w:val="22"/>
          <w:szCs w:val="22"/>
        </w:rPr>
        <w:t>from this fund is used to cover care and maintenance expenses of the cemetery in perpetuity.</w:t>
      </w:r>
      <w:commentRangeEnd w:id="9"/>
      <w:r w:rsidR="005D7714">
        <w:rPr>
          <w:rStyle w:val="CommentReference"/>
          <w:rFonts w:ascii="Arial" w:hAnsi="Arial"/>
          <w:sz w:val="22"/>
          <w:szCs w:val="22"/>
        </w:rPr>
        <w:commentReference w:id="9"/>
      </w:r>
    </w:p>
    <w:p w14:paraId="6591FA08" w14:textId="6CBD6077" w:rsidR="00F95F4A" w:rsidRPr="00FA7747" w:rsidRDefault="00F95F4A" w:rsidP="00F95F4A">
      <w:pPr>
        <w:tabs>
          <w:tab w:val="right" w:leader="dot" w:pos="11057"/>
        </w:tabs>
        <w:spacing w:after="60"/>
        <w:rPr>
          <w:rFonts w:ascii="Arial" w:hAnsi="Arial"/>
          <w:sz w:val="22"/>
          <w:szCs w:val="22"/>
          <w:lang w:val="en-CA"/>
        </w:rPr>
      </w:pPr>
      <w:r>
        <w:rPr>
          <w:rFonts w:ascii="Arial" w:hAnsi="Arial"/>
          <w:bCs/>
          <w:sz w:val="22"/>
          <w:szCs w:val="22"/>
          <w:lang w:val="en-CA"/>
        </w:rPr>
        <w:t xml:space="preserve">For </w:t>
      </w:r>
      <w:r w:rsidR="00884539">
        <w:rPr>
          <w:rFonts w:ascii="Arial" w:hAnsi="Arial"/>
          <w:bCs/>
          <w:sz w:val="22"/>
          <w:szCs w:val="22"/>
          <w:lang w:val="en-CA"/>
        </w:rPr>
        <w:t>one</w:t>
      </w:r>
      <w:r>
        <w:rPr>
          <w:rFonts w:ascii="Arial" w:hAnsi="Arial"/>
          <w:bCs/>
          <w:sz w:val="22"/>
          <w:szCs w:val="22"/>
          <w:lang w:val="en-CA"/>
        </w:rPr>
        <w:t xml:space="preserve"> </w:t>
      </w:r>
      <w:r w:rsidRPr="00FB1330">
        <w:rPr>
          <w:rFonts w:ascii="Arial" w:hAnsi="Arial"/>
          <w:sz w:val="22"/>
          <w:szCs w:val="22"/>
        </w:rPr>
        <w:t>in-ground grave</w:t>
      </w:r>
      <w:r w:rsidR="00884539">
        <w:rPr>
          <w:rFonts w:ascii="Arial" w:hAnsi="Arial"/>
          <w:sz w:val="22"/>
          <w:szCs w:val="22"/>
        </w:rPr>
        <w:t>,</w:t>
      </w:r>
      <w:r w:rsidRPr="00FB1330">
        <w:rPr>
          <w:rFonts w:ascii="Arial" w:hAnsi="Arial"/>
          <w:sz w:val="22"/>
          <w:szCs w:val="22"/>
        </w:rPr>
        <w:t xml:space="preserve"> 2.23m</w:t>
      </w:r>
      <w:r w:rsidRPr="00FB1330">
        <w:rPr>
          <w:rFonts w:ascii="Arial" w:hAnsi="Arial"/>
          <w:sz w:val="22"/>
          <w:szCs w:val="22"/>
          <w:vertAlign w:val="superscript"/>
        </w:rPr>
        <w:t>2</w:t>
      </w:r>
      <w:r w:rsidRPr="00FB1330">
        <w:rPr>
          <w:rFonts w:ascii="Arial" w:hAnsi="Arial"/>
          <w:sz w:val="22"/>
          <w:szCs w:val="22"/>
        </w:rPr>
        <w:t>/24ft</w:t>
      </w:r>
      <w:r w:rsidRPr="00FB1330">
        <w:rPr>
          <w:rFonts w:ascii="Arial" w:hAnsi="Arial"/>
          <w:sz w:val="22"/>
          <w:szCs w:val="22"/>
          <w:vertAlign w:val="superscript"/>
        </w:rPr>
        <w:t>2</w:t>
      </w:r>
      <w:r w:rsidRPr="00FB1330">
        <w:rPr>
          <w:rFonts w:ascii="Arial" w:hAnsi="Arial"/>
          <w:sz w:val="22"/>
          <w:szCs w:val="22"/>
        </w:rPr>
        <w:t xml:space="preserve"> or larger</w:t>
      </w:r>
      <w:r w:rsidRPr="0047042C">
        <w:rPr>
          <w:rFonts w:ascii="Arial" w:hAnsi="Arial"/>
          <w:sz w:val="22"/>
          <w:szCs w:val="22"/>
          <w:lang w:val="en-CA"/>
        </w:rPr>
        <w:tab/>
      </w:r>
      <w:r w:rsidRPr="00FB1330">
        <w:rPr>
          <w:rFonts w:ascii="Arial" w:hAnsi="Arial"/>
          <w:sz w:val="22"/>
          <w:szCs w:val="22"/>
        </w:rPr>
        <w:t>40% (or minimum $</w:t>
      </w:r>
      <w:commentRangeStart w:id="10"/>
      <w:r w:rsidRPr="00FB1330">
        <w:rPr>
          <w:rFonts w:ascii="Arial" w:hAnsi="Arial"/>
          <w:sz w:val="22"/>
          <w:szCs w:val="22"/>
        </w:rPr>
        <w:t>2</w:t>
      </w:r>
      <w:r w:rsidR="002B329A">
        <w:rPr>
          <w:rFonts w:ascii="Arial" w:hAnsi="Arial"/>
          <w:sz w:val="22"/>
          <w:szCs w:val="22"/>
        </w:rPr>
        <w:t>9</w:t>
      </w:r>
      <w:r w:rsidRPr="00FB1330">
        <w:rPr>
          <w:rFonts w:ascii="Arial" w:hAnsi="Arial"/>
          <w:sz w:val="22"/>
          <w:szCs w:val="22"/>
        </w:rPr>
        <w:t>0</w:t>
      </w:r>
      <w:commentRangeEnd w:id="10"/>
      <w:r w:rsidR="00353343" w:rsidRPr="00FB1330">
        <w:rPr>
          <w:rStyle w:val="CommentReference"/>
          <w:rFonts w:ascii="Arial" w:hAnsi="Arial"/>
          <w:sz w:val="22"/>
          <w:szCs w:val="22"/>
        </w:rPr>
        <w:commentReference w:id="10"/>
      </w:r>
      <w:r w:rsidRPr="00FB1330">
        <w:rPr>
          <w:rFonts w:ascii="Arial" w:hAnsi="Arial"/>
          <w:sz w:val="22"/>
          <w:szCs w:val="22"/>
        </w:rPr>
        <w:t>) of the purchase price</w:t>
      </w:r>
    </w:p>
    <w:p w14:paraId="1AF896E3" w14:textId="33F88DD2" w:rsidR="00884539" w:rsidRPr="00FA7747" w:rsidRDefault="00884539" w:rsidP="00884539">
      <w:pPr>
        <w:tabs>
          <w:tab w:val="right" w:leader="dot" w:pos="11057"/>
        </w:tabs>
        <w:spacing w:after="60"/>
        <w:rPr>
          <w:rFonts w:ascii="Arial" w:hAnsi="Arial"/>
          <w:sz w:val="22"/>
          <w:szCs w:val="22"/>
          <w:lang w:val="en-CA"/>
        </w:rPr>
      </w:pPr>
      <w:r>
        <w:rPr>
          <w:rFonts w:ascii="Arial" w:hAnsi="Arial"/>
          <w:sz w:val="22"/>
          <w:szCs w:val="22"/>
        </w:rPr>
        <w:t xml:space="preserve">For one </w:t>
      </w:r>
      <w:r w:rsidRPr="00FB1330">
        <w:rPr>
          <w:rFonts w:ascii="Arial" w:hAnsi="Arial"/>
          <w:sz w:val="22"/>
          <w:szCs w:val="22"/>
        </w:rPr>
        <w:t>child or cremation grave</w:t>
      </w:r>
      <w:r>
        <w:rPr>
          <w:rFonts w:ascii="Arial" w:hAnsi="Arial"/>
          <w:sz w:val="22"/>
          <w:szCs w:val="22"/>
        </w:rPr>
        <w:t>,</w:t>
      </w:r>
      <w:r w:rsidRPr="00FB1330">
        <w:rPr>
          <w:rFonts w:ascii="Arial" w:hAnsi="Arial"/>
          <w:sz w:val="22"/>
          <w:szCs w:val="22"/>
        </w:rPr>
        <w:t xml:space="preserve"> smaller than 2.23m</w:t>
      </w:r>
      <w:r w:rsidRPr="00AC6B5D">
        <w:rPr>
          <w:rFonts w:ascii="Arial" w:hAnsi="Arial"/>
          <w:sz w:val="22"/>
          <w:szCs w:val="22"/>
          <w:vertAlign w:val="superscript"/>
        </w:rPr>
        <w:t>2</w:t>
      </w:r>
      <w:r w:rsidRPr="00FB1330">
        <w:rPr>
          <w:rFonts w:ascii="Arial" w:hAnsi="Arial"/>
          <w:sz w:val="22"/>
          <w:szCs w:val="22"/>
        </w:rPr>
        <w:t>/24ft</w:t>
      </w:r>
      <w:r w:rsidRPr="00224E23">
        <w:rPr>
          <w:rFonts w:ascii="Arial" w:hAnsi="Arial"/>
          <w:sz w:val="22"/>
          <w:szCs w:val="22"/>
          <w:vertAlign w:val="superscript"/>
        </w:rPr>
        <w:t>2</w:t>
      </w:r>
      <w:r w:rsidRPr="0047042C">
        <w:rPr>
          <w:rFonts w:ascii="Arial" w:hAnsi="Arial"/>
          <w:sz w:val="22"/>
          <w:szCs w:val="22"/>
          <w:lang w:val="en-CA"/>
        </w:rPr>
        <w:tab/>
      </w:r>
      <w:r w:rsidRPr="00FB1330">
        <w:rPr>
          <w:rFonts w:ascii="Arial" w:hAnsi="Arial"/>
          <w:sz w:val="22"/>
          <w:szCs w:val="22"/>
        </w:rPr>
        <w:t>40% (or minimum $</w:t>
      </w:r>
      <w:r>
        <w:rPr>
          <w:rFonts w:ascii="Arial" w:hAnsi="Arial"/>
          <w:sz w:val="22"/>
          <w:szCs w:val="22"/>
        </w:rPr>
        <w:t>1</w:t>
      </w:r>
      <w:r w:rsidR="002B329A">
        <w:rPr>
          <w:rFonts w:ascii="Arial" w:hAnsi="Arial"/>
          <w:sz w:val="22"/>
          <w:szCs w:val="22"/>
        </w:rPr>
        <w:t>75</w:t>
      </w:r>
      <w:r w:rsidRPr="00FB1330">
        <w:rPr>
          <w:rFonts w:ascii="Arial" w:hAnsi="Arial"/>
          <w:sz w:val="22"/>
          <w:szCs w:val="22"/>
        </w:rPr>
        <w:t>) of the purchase price</w:t>
      </w:r>
    </w:p>
    <w:p w14:paraId="4DC148E6" w14:textId="4194731E" w:rsidR="00884539" w:rsidRPr="00FA7747" w:rsidRDefault="00884539" w:rsidP="00884539">
      <w:pPr>
        <w:tabs>
          <w:tab w:val="right" w:leader="dot" w:pos="11057"/>
        </w:tabs>
        <w:spacing w:after="60"/>
        <w:rPr>
          <w:rFonts w:ascii="Arial" w:hAnsi="Arial"/>
          <w:sz w:val="22"/>
          <w:szCs w:val="22"/>
          <w:lang w:val="en-CA"/>
        </w:rPr>
      </w:pPr>
      <w:r>
        <w:rPr>
          <w:rFonts w:ascii="Arial" w:hAnsi="Arial"/>
          <w:bCs/>
          <w:sz w:val="22"/>
          <w:szCs w:val="22"/>
          <w:lang w:val="en-CA"/>
        </w:rPr>
        <w:t xml:space="preserve">For </w:t>
      </w:r>
      <w:r w:rsidRPr="00FB1330">
        <w:rPr>
          <w:rFonts w:ascii="Arial" w:hAnsi="Arial"/>
          <w:sz w:val="22"/>
          <w:szCs w:val="22"/>
        </w:rPr>
        <w:t xml:space="preserve">one </w:t>
      </w:r>
      <w:r>
        <w:rPr>
          <w:rFonts w:ascii="Arial" w:hAnsi="Arial"/>
          <w:sz w:val="22"/>
          <w:szCs w:val="22"/>
        </w:rPr>
        <w:t>columbarium n</w:t>
      </w:r>
      <w:r w:rsidRPr="00FB1330">
        <w:rPr>
          <w:rFonts w:ascii="Arial" w:hAnsi="Arial"/>
          <w:sz w:val="22"/>
          <w:szCs w:val="22"/>
        </w:rPr>
        <w:t>iche</w:t>
      </w:r>
      <w:r w:rsidRPr="0047042C">
        <w:rPr>
          <w:rFonts w:ascii="Arial" w:hAnsi="Arial"/>
          <w:sz w:val="22"/>
          <w:szCs w:val="22"/>
          <w:lang w:val="en-CA"/>
        </w:rPr>
        <w:tab/>
      </w:r>
      <w:r>
        <w:rPr>
          <w:rFonts w:ascii="Arial" w:hAnsi="Arial"/>
          <w:sz w:val="22"/>
          <w:szCs w:val="22"/>
          <w:lang w:val="en-CA"/>
        </w:rPr>
        <w:t>15</w:t>
      </w:r>
      <w:r w:rsidRPr="00FB1330">
        <w:rPr>
          <w:rFonts w:ascii="Arial" w:hAnsi="Arial"/>
          <w:sz w:val="22"/>
          <w:szCs w:val="22"/>
        </w:rPr>
        <w:t>% (or minimum $</w:t>
      </w:r>
      <w:r>
        <w:rPr>
          <w:rFonts w:ascii="Arial" w:hAnsi="Arial"/>
          <w:sz w:val="22"/>
          <w:szCs w:val="22"/>
        </w:rPr>
        <w:t>1</w:t>
      </w:r>
      <w:r w:rsidR="002B329A">
        <w:rPr>
          <w:rFonts w:ascii="Arial" w:hAnsi="Arial"/>
          <w:sz w:val="22"/>
          <w:szCs w:val="22"/>
        </w:rPr>
        <w:t>65</w:t>
      </w:r>
      <w:r w:rsidRPr="00FB1330">
        <w:rPr>
          <w:rFonts w:ascii="Arial" w:hAnsi="Arial"/>
          <w:sz w:val="22"/>
          <w:szCs w:val="22"/>
        </w:rPr>
        <w:t>) of the purchase price</w:t>
      </w:r>
    </w:p>
    <w:p w14:paraId="0B166F82" w14:textId="25B6B478" w:rsidR="00884539" w:rsidRPr="00FA7747" w:rsidRDefault="00884539" w:rsidP="00884539">
      <w:pPr>
        <w:tabs>
          <w:tab w:val="right" w:leader="dot" w:pos="11057"/>
        </w:tabs>
        <w:spacing w:after="60"/>
        <w:rPr>
          <w:rFonts w:ascii="Arial" w:hAnsi="Arial"/>
          <w:sz w:val="22"/>
          <w:szCs w:val="22"/>
          <w:lang w:val="en-CA"/>
        </w:rPr>
      </w:pPr>
      <w:r>
        <w:rPr>
          <w:rFonts w:ascii="Arial" w:hAnsi="Arial"/>
          <w:bCs/>
          <w:sz w:val="22"/>
          <w:szCs w:val="22"/>
          <w:lang w:val="en-CA"/>
        </w:rPr>
        <w:t>For one mausoleum crypt</w:t>
      </w:r>
      <w:r w:rsidRPr="0047042C">
        <w:rPr>
          <w:rFonts w:ascii="Arial" w:hAnsi="Arial"/>
          <w:sz w:val="22"/>
          <w:szCs w:val="22"/>
          <w:lang w:val="en-CA"/>
        </w:rPr>
        <w:tab/>
      </w:r>
      <w:r>
        <w:rPr>
          <w:rFonts w:ascii="Arial" w:hAnsi="Arial"/>
          <w:sz w:val="22"/>
          <w:szCs w:val="22"/>
          <w:lang w:val="en-CA"/>
        </w:rPr>
        <w:t>20</w:t>
      </w:r>
      <w:r w:rsidRPr="00FB1330">
        <w:rPr>
          <w:rFonts w:ascii="Arial" w:hAnsi="Arial"/>
          <w:sz w:val="22"/>
          <w:szCs w:val="22"/>
        </w:rPr>
        <w:t>% (or minimum $</w:t>
      </w:r>
      <w:r w:rsidR="002B329A">
        <w:rPr>
          <w:rFonts w:ascii="Arial" w:hAnsi="Arial"/>
          <w:sz w:val="22"/>
          <w:szCs w:val="22"/>
        </w:rPr>
        <w:t>83</w:t>
      </w:r>
      <w:r>
        <w:rPr>
          <w:rFonts w:ascii="Arial" w:hAnsi="Arial"/>
          <w:sz w:val="22"/>
          <w:szCs w:val="22"/>
        </w:rPr>
        <w:t>0</w:t>
      </w:r>
      <w:r w:rsidRPr="00FB1330">
        <w:rPr>
          <w:rFonts w:ascii="Arial" w:hAnsi="Arial"/>
          <w:sz w:val="22"/>
          <w:szCs w:val="22"/>
        </w:rPr>
        <w:t>) of the purchase price</w:t>
      </w:r>
    </w:p>
    <w:p w14:paraId="76C07A6E" w14:textId="4D6AD26F" w:rsidR="00884539" w:rsidRPr="00FA7747" w:rsidRDefault="00884539" w:rsidP="00884539">
      <w:pPr>
        <w:tabs>
          <w:tab w:val="right" w:leader="dot" w:pos="11057"/>
        </w:tabs>
        <w:spacing w:after="60"/>
        <w:rPr>
          <w:rFonts w:ascii="Arial" w:hAnsi="Arial"/>
          <w:sz w:val="22"/>
          <w:szCs w:val="22"/>
          <w:lang w:val="en-CA"/>
        </w:rPr>
      </w:pPr>
      <w:r>
        <w:rPr>
          <w:rFonts w:ascii="Arial" w:hAnsi="Arial"/>
          <w:bCs/>
          <w:sz w:val="22"/>
          <w:szCs w:val="22"/>
          <w:lang w:val="en-CA"/>
        </w:rPr>
        <w:t xml:space="preserve">For </w:t>
      </w:r>
      <w:r>
        <w:rPr>
          <w:rFonts w:ascii="Arial" w:hAnsi="Arial"/>
          <w:sz w:val="22"/>
          <w:szCs w:val="22"/>
        </w:rPr>
        <w:t>one</w:t>
      </w:r>
      <w:r w:rsidRPr="00FB1330">
        <w:rPr>
          <w:rFonts w:ascii="Arial" w:hAnsi="Arial"/>
          <w:sz w:val="22"/>
          <w:szCs w:val="22"/>
        </w:rPr>
        <w:t xml:space="preserve"> </w:t>
      </w:r>
      <w:r>
        <w:rPr>
          <w:rFonts w:ascii="Arial" w:hAnsi="Arial"/>
          <w:sz w:val="22"/>
          <w:szCs w:val="22"/>
        </w:rPr>
        <w:t>s</w:t>
      </w:r>
      <w:r w:rsidRPr="00FB1330">
        <w:rPr>
          <w:rFonts w:ascii="Arial" w:hAnsi="Arial"/>
          <w:sz w:val="22"/>
          <w:szCs w:val="22"/>
        </w:rPr>
        <w:t xml:space="preserve">cattering </w:t>
      </w:r>
      <w:r>
        <w:rPr>
          <w:rFonts w:ascii="Arial" w:hAnsi="Arial"/>
          <w:sz w:val="22"/>
          <w:szCs w:val="22"/>
        </w:rPr>
        <w:t>r</w:t>
      </w:r>
      <w:r w:rsidRPr="00FB1330">
        <w:rPr>
          <w:rFonts w:ascii="Arial" w:hAnsi="Arial"/>
          <w:sz w:val="22"/>
          <w:szCs w:val="22"/>
        </w:rPr>
        <w:t>ight (single right holder)</w:t>
      </w:r>
      <w:r w:rsidRPr="0047042C">
        <w:rPr>
          <w:rFonts w:ascii="Arial" w:hAnsi="Arial"/>
          <w:sz w:val="22"/>
          <w:szCs w:val="22"/>
          <w:lang w:val="en-CA"/>
        </w:rPr>
        <w:tab/>
      </w:r>
      <w:r w:rsidRPr="00FB1330">
        <w:rPr>
          <w:rFonts w:ascii="Arial" w:hAnsi="Arial"/>
          <w:sz w:val="22"/>
          <w:szCs w:val="22"/>
        </w:rPr>
        <w:t>40% (or minimum $</w:t>
      </w:r>
      <w:r>
        <w:rPr>
          <w:rFonts w:ascii="Arial" w:hAnsi="Arial"/>
          <w:sz w:val="22"/>
          <w:szCs w:val="22"/>
        </w:rPr>
        <w:t>1</w:t>
      </w:r>
      <w:r w:rsidR="002B329A">
        <w:rPr>
          <w:rFonts w:ascii="Arial" w:hAnsi="Arial"/>
          <w:sz w:val="22"/>
          <w:szCs w:val="22"/>
        </w:rPr>
        <w:t>15</w:t>
      </w:r>
      <w:r w:rsidRPr="00FB1330">
        <w:rPr>
          <w:rFonts w:ascii="Arial" w:hAnsi="Arial"/>
          <w:sz w:val="22"/>
          <w:szCs w:val="22"/>
        </w:rPr>
        <w:t>) of the purchase price</w:t>
      </w:r>
    </w:p>
    <w:p w14:paraId="5125D49B" w14:textId="730F369F" w:rsidR="00884539" w:rsidRPr="00FA7747" w:rsidRDefault="00884539" w:rsidP="00884539">
      <w:pPr>
        <w:tabs>
          <w:tab w:val="right" w:leader="dot" w:pos="11057"/>
        </w:tabs>
        <w:spacing w:after="60"/>
        <w:rPr>
          <w:rFonts w:ascii="Arial" w:hAnsi="Arial"/>
          <w:sz w:val="22"/>
          <w:szCs w:val="22"/>
          <w:lang w:val="en-CA"/>
        </w:rPr>
      </w:pPr>
      <w:r>
        <w:rPr>
          <w:rFonts w:ascii="Arial" w:hAnsi="Arial"/>
          <w:bCs/>
          <w:sz w:val="22"/>
          <w:szCs w:val="22"/>
          <w:lang w:val="en-CA"/>
        </w:rPr>
        <w:t xml:space="preserve">For one </w:t>
      </w:r>
      <w:r>
        <w:rPr>
          <w:rFonts w:ascii="Arial" w:hAnsi="Arial"/>
          <w:sz w:val="22"/>
          <w:szCs w:val="22"/>
        </w:rPr>
        <w:t>s</w:t>
      </w:r>
      <w:r w:rsidRPr="00FB1330">
        <w:rPr>
          <w:rFonts w:ascii="Arial" w:hAnsi="Arial"/>
          <w:sz w:val="22"/>
          <w:szCs w:val="22"/>
        </w:rPr>
        <w:t xml:space="preserve">cattering </w:t>
      </w:r>
      <w:r>
        <w:rPr>
          <w:rFonts w:ascii="Arial" w:hAnsi="Arial"/>
          <w:sz w:val="22"/>
          <w:szCs w:val="22"/>
        </w:rPr>
        <w:t>r</w:t>
      </w:r>
      <w:r w:rsidRPr="00FB1330">
        <w:rPr>
          <w:rFonts w:ascii="Arial" w:hAnsi="Arial"/>
          <w:sz w:val="22"/>
          <w:szCs w:val="22"/>
        </w:rPr>
        <w:t>ight (multiple right holders)</w:t>
      </w:r>
      <w:r w:rsidRPr="0047042C">
        <w:rPr>
          <w:rFonts w:ascii="Arial" w:hAnsi="Arial"/>
          <w:sz w:val="22"/>
          <w:szCs w:val="22"/>
          <w:lang w:val="en-CA"/>
        </w:rPr>
        <w:tab/>
      </w:r>
      <w:r>
        <w:rPr>
          <w:rFonts w:ascii="Arial" w:hAnsi="Arial"/>
          <w:sz w:val="22"/>
          <w:szCs w:val="22"/>
          <w:lang w:val="en-CA"/>
        </w:rPr>
        <w:t>15</w:t>
      </w:r>
      <w:r w:rsidRPr="00FB1330">
        <w:rPr>
          <w:rFonts w:ascii="Arial" w:hAnsi="Arial"/>
          <w:sz w:val="22"/>
          <w:szCs w:val="22"/>
        </w:rPr>
        <w:t>% (or minimum $</w:t>
      </w:r>
      <w:r w:rsidR="002B329A">
        <w:rPr>
          <w:rFonts w:ascii="Arial" w:hAnsi="Arial"/>
          <w:sz w:val="22"/>
          <w:szCs w:val="22"/>
        </w:rPr>
        <w:t>30</w:t>
      </w:r>
      <w:r w:rsidRPr="00FB1330">
        <w:rPr>
          <w:rFonts w:ascii="Arial" w:hAnsi="Arial"/>
          <w:sz w:val="22"/>
          <w:szCs w:val="22"/>
        </w:rPr>
        <w:t>) of the purchase price</w:t>
      </w:r>
    </w:p>
    <w:p w14:paraId="335A27E2" w14:textId="28AA0FFB" w:rsidR="00884539" w:rsidRPr="00FA7747" w:rsidRDefault="00884539" w:rsidP="00884539">
      <w:pPr>
        <w:tabs>
          <w:tab w:val="right" w:leader="dot" w:pos="11057"/>
        </w:tabs>
        <w:spacing w:after="60"/>
        <w:rPr>
          <w:rFonts w:ascii="Arial" w:hAnsi="Arial"/>
          <w:sz w:val="22"/>
          <w:szCs w:val="22"/>
          <w:lang w:val="en-CA"/>
        </w:rPr>
      </w:pPr>
      <w:r>
        <w:rPr>
          <w:rFonts w:ascii="Arial" w:hAnsi="Arial"/>
          <w:bCs/>
          <w:sz w:val="22"/>
          <w:szCs w:val="22"/>
          <w:lang w:val="en-CA"/>
        </w:rPr>
        <w:t xml:space="preserve">Per scattering in </w:t>
      </w:r>
      <w:r w:rsidRPr="00FB1330">
        <w:rPr>
          <w:rFonts w:ascii="Arial" w:hAnsi="Arial"/>
          <w:sz w:val="22"/>
          <w:szCs w:val="22"/>
        </w:rPr>
        <w:t xml:space="preserve">a </w:t>
      </w:r>
      <w:r>
        <w:rPr>
          <w:rFonts w:ascii="Arial" w:hAnsi="Arial"/>
          <w:sz w:val="22"/>
          <w:szCs w:val="22"/>
        </w:rPr>
        <w:t>s</w:t>
      </w:r>
      <w:r w:rsidRPr="00FB1330">
        <w:rPr>
          <w:rFonts w:ascii="Arial" w:hAnsi="Arial"/>
          <w:sz w:val="22"/>
          <w:szCs w:val="22"/>
        </w:rPr>
        <w:t xml:space="preserve">cattering </w:t>
      </w:r>
      <w:r>
        <w:rPr>
          <w:rFonts w:ascii="Arial" w:hAnsi="Arial"/>
          <w:sz w:val="22"/>
          <w:szCs w:val="22"/>
        </w:rPr>
        <w:t>g</w:t>
      </w:r>
      <w:r w:rsidRPr="00FB1330">
        <w:rPr>
          <w:rFonts w:ascii="Arial" w:hAnsi="Arial"/>
          <w:sz w:val="22"/>
          <w:szCs w:val="22"/>
        </w:rPr>
        <w:t>round (no right holders)</w:t>
      </w:r>
      <w:r w:rsidRPr="0047042C">
        <w:rPr>
          <w:rFonts w:ascii="Arial" w:hAnsi="Arial"/>
          <w:sz w:val="22"/>
          <w:szCs w:val="22"/>
          <w:lang w:val="en-CA"/>
        </w:rPr>
        <w:tab/>
      </w:r>
      <w:r w:rsidRPr="00FB1330">
        <w:rPr>
          <w:rFonts w:ascii="Arial" w:hAnsi="Arial"/>
          <w:sz w:val="22"/>
          <w:szCs w:val="22"/>
        </w:rPr>
        <w:t>$</w:t>
      </w:r>
      <w:r w:rsidR="002B329A">
        <w:rPr>
          <w:rFonts w:ascii="Arial" w:hAnsi="Arial"/>
          <w:sz w:val="22"/>
          <w:szCs w:val="22"/>
        </w:rPr>
        <w:t>30</w:t>
      </w:r>
    </w:p>
    <w:p w14:paraId="37EBAF51" w14:textId="5A47A1A2" w:rsidR="008032FA" w:rsidRDefault="008032FA">
      <w:pPr>
        <w:rPr>
          <w:rFonts w:ascii="Arial" w:hAnsi="Arial"/>
          <w:sz w:val="22"/>
          <w:szCs w:val="22"/>
          <w:lang w:val="en-CA"/>
        </w:rPr>
      </w:pPr>
    </w:p>
    <w:p w14:paraId="0910A1E4" w14:textId="102788A5" w:rsidR="00EA032B" w:rsidRDefault="00EA032B">
      <w:pPr>
        <w:rPr>
          <w:rFonts w:ascii="Arial" w:hAnsi="Arial"/>
          <w:sz w:val="22"/>
          <w:szCs w:val="22"/>
          <w:lang w:val="en-CA"/>
        </w:rPr>
      </w:pPr>
    </w:p>
    <w:p w14:paraId="57B1CD8C" w14:textId="77777777" w:rsidR="00084DA5" w:rsidRDefault="00084DA5">
      <w:pPr>
        <w:rPr>
          <w:rFonts w:ascii="Arial" w:hAnsi="Arial"/>
          <w:sz w:val="22"/>
          <w:szCs w:val="22"/>
          <w:lang w:val="en-CA"/>
        </w:rPr>
      </w:pPr>
    </w:p>
    <w:p w14:paraId="7E203026" w14:textId="77777777" w:rsidR="00884539" w:rsidRDefault="00884539">
      <w:pPr>
        <w:rPr>
          <w:rFonts w:ascii="Arial" w:hAnsi="Arial"/>
        </w:rPr>
      </w:pPr>
    </w:p>
    <w:p w14:paraId="0DA09459" w14:textId="3FE4CD7D" w:rsidR="0061199D" w:rsidRPr="00084DA5" w:rsidRDefault="0061199D" w:rsidP="0061199D">
      <w:pPr>
        <w:jc w:val="center"/>
        <w:rPr>
          <w:rFonts w:ascii="Arial" w:hAnsi="Arial"/>
          <w:b/>
          <w:bCs/>
          <w:sz w:val="22"/>
          <w:szCs w:val="22"/>
        </w:rPr>
      </w:pPr>
      <w:commentRangeStart w:id="11"/>
      <w:r w:rsidRPr="00084DA5">
        <w:rPr>
          <w:rFonts w:ascii="Arial" w:hAnsi="Arial"/>
          <w:b/>
          <w:bCs/>
          <w:sz w:val="22"/>
          <w:szCs w:val="22"/>
        </w:rPr>
        <w:lastRenderedPageBreak/>
        <w:t>INTERMENT RIGHT &amp; MARKER SPECIFICATIONS</w:t>
      </w:r>
      <w:commentRangeEnd w:id="11"/>
      <w:r w:rsidR="00475E53" w:rsidRPr="00084DA5">
        <w:rPr>
          <w:rStyle w:val="CommentReference"/>
          <w:rFonts w:ascii="Arial" w:hAnsi="Arial"/>
          <w:b/>
          <w:bCs/>
          <w:sz w:val="22"/>
          <w:szCs w:val="22"/>
        </w:rPr>
        <w:commentReference w:id="11"/>
      </w:r>
    </w:p>
    <w:p w14:paraId="25AC995C" w14:textId="77777777" w:rsidR="0061199D" w:rsidRPr="00916947" w:rsidRDefault="0061199D">
      <w:pPr>
        <w:rPr>
          <w:rFonts w:ascii="Arial" w:hAnsi="Arial"/>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8"/>
        <w:gridCol w:w="939"/>
        <w:gridCol w:w="1016"/>
        <w:gridCol w:w="984"/>
        <w:gridCol w:w="1139"/>
        <w:gridCol w:w="1105"/>
        <w:gridCol w:w="2956"/>
      </w:tblGrid>
      <w:tr w:rsidR="0061199D" w:rsidRPr="0061199D" w14:paraId="1DD8505B" w14:textId="77777777" w:rsidTr="0027281D">
        <w:trPr>
          <w:trHeight w:val="360"/>
        </w:trPr>
        <w:tc>
          <w:tcPr>
            <w:tcW w:w="2488" w:type="dxa"/>
            <w:vMerge w:val="restart"/>
            <w:shd w:val="clear" w:color="auto" w:fill="F2F2F2" w:themeFill="background1" w:themeFillShade="F2"/>
          </w:tcPr>
          <w:p w14:paraId="791A54B5" w14:textId="77777777" w:rsidR="0061199D" w:rsidRPr="0061199D" w:rsidRDefault="0061199D" w:rsidP="009157CC">
            <w:pPr>
              <w:jc w:val="center"/>
              <w:rPr>
                <w:rFonts w:ascii="Arial" w:hAnsi="Arial"/>
                <w:b/>
                <w:bCs/>
                <w:sz w:val="20"/>
                <w:szCs w:val="20"/>
              </w:rPr>
            </w:pPr>
            <w:r w:rsidRPr="0061199D">
              <w:rPr>
                <w:rFonts w:ascii="Arial" w:hAnsi="Arial"/>
                <w:b/>
                <w:bCs/>
                <w:sz w:val="20"/>
                <w:szCs w:val="20"/>
              </w:rPr>
              <w:t>Interment Right:</w:t>
            </w:r>
          </w:p>
        </w:tc>
        <w:tc>
          <w:tcPr>
            <w:tcW w:w="939" w:type="dxa"/>
            <w:vMerge w:val="restart"/>
            <w:shd w:val="clear" w:color="auto" w:fill="F2F2F2" w:themeFill="background1" w:themeFillShade="F2"/>
          </w:tcPr>
          <w:p w14:paraId="02309C2B" w14:textId="77777777" w:rsidR="0061199D" w:rsidRPr="0061199D" w:rsidRDefault="0061199D" w:rsidP="009157CC">
            <w:pPr>
              <w:jc w:val="center"/>
              <w:rPr>
                <w:rFonts w:ascii="Arial" w:hAnsi="Arial"/>
                <w:b/>
                <w:bCs/>
                <w:sz w:val="20"/>
                <w:szCs w:val="20"/>
              </w:rPr>
            </w:pPr>
            <w:r w:rsidRPr="0061199D">
              <w:rPr>
                <w:rFonts w:ascii="Arial" w:hAnsi="Arial"/>
                <w:b/>
                <w:bCs/>
                <w:sz w:val="20"/>
                <w:szCs w:val="20"/>
              </w:rPr>
              <w:t>Section</w:t>
            </w:r>
          </w:p>
        </w:tc>
        <w:tc>
          <w:tcPr>
            <w:tcW w:w="1016" w:type="dxa"/>
            <w:vMerge w:val="restart"/>
            <w:shd w:val="clear" w:color="auto" w:fill="F2F2F2" w:themeFill="background1" w:themeFillShade="F2"/>
          </w:tcPr>
          <w:p w14:paraId="1DE3CD34" w14:textId="1D3658B4" w:rsidR="0061199D" w:rsidRPr="0061199D" w:rsidRDefault="00FA7747" w:rsidP="009157CC">
            <w:pPr>
              <w:jc w:val="center"/>
              <w:rPr>
                <w:rFonts w:ascii="Arial" w:hAnsi="Arial"/>
                <w:b/>
                <w:bCs/>
                <w:sz w:val="20"/>
                <w:szCs w:val="20"/>
              </w:rPr>
            </w:pPr>
            <w:commentRangeStart w:id="12"/>
            <w:r>
              <w:rPr>
                <w:rFonts w:ascii="Arial" w:hAnsi="Arial"/>
                <w:b/>
                <w:bCs/>
                <w:sz w:val="20"/>
                <w:szCs w:val="20"/>
              </w:rPr>
              <w:t>Single</w:t>
            </w:r>
            <w:r w:rsidR="00861305">
              <w:rPr>
                <w:rFonts w:ascii="Arial" w:hAnsi="Arial"/>
                <w:b/>
                <w:bCs/>
                <w:sz w:val="20"/>
                <w:szCs w:val="20"/>
              </w:rPr>
              <w:t xml:space="preserve"> or</w:t>
            </w:r>
            <w:r>
              <w:rPr>
                <w:rFonts w:ascii="Arial" w:hAnsi="Arial"/>
                <w:b/>
                <w:bCs/>
                <w:sz w:val="20"/>
                <w:szCs w:val="20"/>
              </w:rPr>
              <w:t xml:space="preserve"> </w:t>
            </w:r>
            <w:r w:rsidR="00ED53A8">
              <w:rPr>
                <w:rFonts w:ascii="Arial" w:hAnsi="Arial"/>
                <w:b/>
                <w:bCs/>
                <w:sz w:val="20"/>
                <w:szCs w:val="20"/>
              </w:rPr>
              <w:t>Extra</w:t>
            </w:r>
            <w:r w:rsidR="00861305">
              <w:rPr>
                <w:rFonts w:ascii="Arial" w:hAnsi="Arial"/>
                <w:b/>
                <w:bCs/>
                <w:sz w:val="20"/>
                <w:szCs w:val="20"/>
              </w:rPr>
              <w:t>*</w:t>
            </w:r>
            <w:r w:rsidR="0027281D">
              <w:rPr>
                <w:rFonts w:ascii="Arial" w:hAnsi="Arial"/>
                <w:b/>
                <w:bCs/>
                <w:sz w:val="20"/>
                <w:szCs w:val="20"/>
              </w:rPr>
              <w:t xml:space="preserve"> </w:t>
            </w:r>
            <w:r w:rsidR="0061199D" w:rsidRPr="0061199D">
              <w:rPr>
                <w:rFonts w:ascii="Arial" w:hAnsi="Arial"/>
                <w:b/>
                <w:bCs/>
                <w:sz w:val="20"/>
                <w:szCs w:val="20"/>
              </w:rPr>
              <w:t>Depth</w:t>
            </w:r>
            <w:commentRangeEnd w:id="12"/>
            <w:r w:rsidR="003D302E" w:rsidRPr="0061199D">
              <w:rPr>
                <w:rStyle w:val="CommentReference"/>
                <w:rFonts w:ascii="Arial" w:hAnsi="Arial"/>
                <w:b/>
                <w:bCs/>
                <w:sz w:val="20"/>
                <w:szCs w:val="20"/>
              </w:rPr>
              <w:commentReference w:id="12"/>
            </w:r>
          </w:p>
        </w:tc>
        <w:tc>
          <w:tcPr>
            <w:tcW w:w="2123" w:type="dxa"/>
            <w:gridSpan w:val="2"/>
            <w:shd w:val="clear" w:color="auto" w:fill="F2F2F2" w:themeFill="background1" w:themeFillShade="F2"/>
          </w:tcPr>
          <w:p w14:paraId="4744047B" w14:textId="2C188CF7" w:rsidR="0061199D" w:rsidRPr="0061199D" w:rsidRDefault="0061199D" w:rsidP="009157CC">
            <w:pPr>
              <w:jc w:val="center"/>
              <w:rPr>
                <w:rFonts w:ascii="Arial" w:hAnsi="Arial"/>
                <w:b/>
                <w:bCs/>
                <w:sz w:val="20"/>
                <w:szCs w:val="20"/>
              </w:rPr>
            </w:pPr>
            <w:commentRangeStart w:id="13"/>
            <w:r w:rsidRPr="0061199D">
              <w:rPr>
                <w:rFonts w:ascii="Arial" w:hAnsi="Arial"/>
                <w:b/>
                <w:bCs/>
                <w:sz w:val="20"/>
                <w:szCs w:val="20"/>
              </w:rPr>
              <w:t>Number of Burials Allowed</w:t>
            </w:r>
            <w:commentRangeEnd w:id="13"/>
            <w:r w:rsidR="003D302E" w:rsidRPr="0061199D">
              <w:rPr>
                <w:rStyle w:val="CommentReference"/>
                <w:rFonts w:ascii="Arial" w:hAnsi="Arial"/>
                <w:b/>
                <w:bCs/>
                <w:sz w:val="20"/>
                <w:szCs w:val="20"/>
              </w:rPr>
              <w:commentReference w:id="13"/>
            </w:r>
          </w:p>
        </w:tc>
        <w:tc>
          <w:tcPr>
            <w:tcW w:w="1105" w:type="dxa"/>
            <w:vMerge w:val="restart"/>
            <w:shd w:val="clear" w:color="auto" w:fill="F2F2F2" w:themeFill="background1" w:themeFillShade="F2"/>
          </w:tcPr>
          <w:p w14:paraId="2E18E585" w14:textId="300F0EF2" w:rsidR="0061199D" w:rsidRDefault="0061199D" w:rsidP="009157CC">
            <w:pPr>
              <w:jc w:val="center"/>
              <w:rPr>
                <w:rFonts w:ascii="Arial" w:hAnsi="Arial"/>
                <w:b/>
                <w:bCs/>
                <w:sz w:val="20"/>
                <w:szCs w:val="20"/>
              </w:rPr>
            </w:pPr>
            <w:r w:rsidRPr="0061199D">
              <w:rPr>
                <w:rFonts w:ascii="Arial" w:hAnsi="Arial"/>
                <w:b/>
                <w:bCs/>
                <w:sz w:val="20"/>
                <w:szCs w:val="20"/>
              </w:rPr>
              <w:t>Marker Allowed</w:t>
            </w:r>
            <w:r w:rsidR="003A7D80">
              <w:rPr>
                <w:rFonts w:ascii="Arial" w:hAnsi="Arial"/>
                <w:b/>
                <w:bCs/>
                <w:sz w:val="20"/>
                <w:szCs w:val="20"/>
              </w:rPr>
              <w:t xml:space="preserve"> -</w:t>
            </w:r>
          </w:p>
          <w:p w14:paraId="176CC332" w14:textId="0121FF25" w:rsidR="003A7D80" w:rsidRPr="0061199D" w:rsidRDefault="003A7D80" w:rsidP="009157CC">
            <w:pPr>
              <w:jc w:val="center"/>
              <w:rPr>
                <w:rFonts w:ascii="Arial" w:hAnsi="Arial"/>
                <w:b/>
                <w:bCs/>
                <w:sz w:val="20"/>
                <w:szCs w:val="20"/>
              </w:rPr>
            </w:pPr>
            <w:r>
              <w:rPr>
                <w:rFonts w:ascii="Arial" w:hAnsi="Arial"/>
                <w:b/>
                <w:bCs/>
                <w:sz w:val="20"/>
                <w:szCs w:val="20"/>
              </w:rPr>
              <w:t>Yes or No</w:t>
            </w:r>
          </w:p>
        </w:tc>
        <w:tc>
          <w:tcPr>
            <w:tcW w:w="2956" w:type="dxa"/>
            <w:vMerge w:val="restart"/>
            <w:shd w:val="clear" w:color="auto" w:fill="F2F2F2" w:themeFill="background1" w:themeFillShade="F2"/>
          </w:tcPr>
          <w:p w14:paraId="428906D7" w14:textId="2D7C8408" w:rsidR="0061199D" w:rsidRPr="0061199D" w:rsidRDefault="0061199D" w:rsidP="009157CC">
            <w:pPr>
              <w:jc w:val="center"/>
              <w:rPr>
                <w:rFonts w:ascii="Arial" w:hAnsi="Arial"/>
                <w:b/>
                <w:bCs/>
                <w:sz w:val="20"/>
                <w:szCs w:val="20"/>
              </w:rPr>
            </w:pPr>
            <w:commentRangeStart w:id="14"/>
            <w:r w:rsidRPr="0061199D">
              <w:rPr>
                <w:rFonts w:ascii="Arial" w:hAnsi="Arial"/>
                <w:b/>
                <w:bCs/>
                <w:sz w:val="20"/>
                <w:szCs w:val="20"/>
              </w:rPr>
              <w:t xml:space="preserve">Marker </w:t>
            </w:r>
            <w:r>
              <w:rPr>
                <w:rFonts w:ascii="Arial" w:hAnsi="Arial"/>
                <w:b/>
                <w:bCs/>
                <w:sz w:val="20"/>
                <w:szCs w:val="20"/>
              </w:rPr>
              <w:t>Specifications</w:t>
            </w:r>
            <w:r w:rsidRPr="0061199D">
              <w:rPr>
                <w:rFonts w:ascii="Arial" w:hAnsi="Arial"/>
                <w:b/>
                <w:bCs/>
                <w:sz w:val="20"/>
                <w:szCs w:val="20"/>
              </w:rPr>
              <w:t xml:space="preserve"> </w:t>
            </w:r>
            <w:r w:rsidRPr="0061199D">
              <w:rPr>
                <w:rFonts w:ascii="Arial" w:hAnsi="Arial"/>
                <w:b/>
                <w:bCs/>
                <w:sz w:val="20"/>
                <w:szCs w:val="20"/>
              </w:rPr>
              <w:br/>
            </w:r>
            <w:commentRangeEnd w:id="14"/>
            <w:r w:rsidR="003D302E" w:rsidRPr="0061199D">
              <w:rPr>
                <w:rStyle w:val="CommentReference"/>
                <w:rFonts w:ascii="Arial" w:hAnsi="Arial"/>
                <w:b/>
                <w:bCs/>
                <w:sz w:val="20"/>
                <w:szCs w:val="20"/>
              </w:rPr>
              <w:commentReference w:id="14"/>
            </w:r>
            <w:r w:rsidRPr="0061199D">
              <w:rPr>
                <w:rFonts w:ascii="Arial" w:hAnsi="Arial"/>
                <w:b/>
                <w:bCs/>
                <w:sz w:val="20"/>
                <w:szCs w:val="20"/>
              </w:rPr>
              <w:t xml:space="preserve">(ex. </w:t>
            </w:r>
            <w:r>
              <w:rPr>
                <w:rFonts w:ascii="Arial" w:hAnsi="Arial"/>
                <w:b/>
                <w:bCs/>
                <w:sz w:val="20"/>
                <w:szCs w:val="20"/>
              </w:rPr>
              <w:t>s</w:t>
            </w:r>
            <w:r w:rsidRPr="0061199D">
              <w:rPr>
                <w:rFonts w:ascii="Arial" w:hAnsi="Arial"/>
                <w:b/>
                <w:bCs/>
                <w:sz w:val="20"/>
                <w:szCs w:val="20"/>
              </w:rPr>
              <w:t>ize</w:t>
            </w:r>
            <w:r>
              <w:rPr>
                <w:rFonts w:ascii="Arial" w:hAnsi="Arial"/>
                <w:b/>
                <w:bCs/>
                <w:sz w:val="20"/>
                <w:szCs w:val="20"/>
              </w:rPr>
              <w:t xml:space="preserve">, </w:t>
            </w:r>
            <w:r w:rsidRPr="0061199D">
              <w:rPr>
                <w:rFonts w:ascii="Arial" w:hAnsi="Arial"/>
                <w:b/>
                <w:bCs/>
                <w:sz w:val="20"/>
                <w:szCs w:val="20"/>
              </w:rPr>
              <w:t>flat or upright)</w:t>
            </w:r>
          </w:p>
        </w:tc>
      </w:tr>
      <w:tr w:rsidR="0061199D" w:rsidRPr="0061199D" w14:paraId="0999C159" w14:textId="77777777" w:rsidTr="0027281D">
        <w:trPr>
          <w:trHeight w:val="360"/>
        </w:trPr>
        <w:tc>
          <w:tcPr>
            <w:tcW w:w="2488" w:type="dxa"/>
            <w:vMerge/>
            <w:shd w:val="clear" w:color="auto" w:fill="D9D9D9"/>
          </w:tcPr>
          <w:p w14:paraId="0E8F7C44" w14:textId="77777777" w:rsidR="0061199D" w:rsidRPr="0061199D" w:rsidRDefault="0061199D" w:rsidP="009157CC">
            <w:pPr>
              <w:jc w:val="center"/>
              <w:rPr>
                <w:rFonts w:ascii="Arial" w:hAnsi="Arial"/>
                <w:b/>
                <w:bCs/>
                <w:sz w:val="20"/>
                <w:szCs w:val="20"/>
              </w:rPr>
            </w:pPr>
          </w:p>
        </w:tc>
        <w:tc>
          <w:tcPr>
            <w:tcW w:w="939" w:type="dxa"/>
            <w:vMerge/>
            <w:shd w:val="clear" w:color="auto" w:fill="D9D9D9"/>
          </w:tcPr>
          <w:p w14:paraId="319F01F0" w14:textId="77777777" w:rsidR="0061199D" w:rsidRPr="0061199D" w:rsidRDefault="0061199D" w:rsidP="009157CC">
            <w:pPr>
              <w:jc w:val="center"/>
              <w:rPr>
                <w:rFonts w:ascii="Arial" w:hAnsi="Arial"/>
                <w:b/>
                <w:bCs/>
                <w:sz w:val="20"/>
                <w:szCs w:val="20"/>
              </w:rPr>
            </w:pPr>
          </w:p>
        </w:tc>
        <w:tc>
          <w:tcPr>
            <w:tcW w:w="1016" w:type="dxa"/>
            <w:vMerge/>
            <w:shd w:val="clear" w:color="auto" w:fill="D9D9D9"/>
          </w:tcPr>
          <w:p w14:paraId="3C1A27BC" w14:textId="77777777" w:rsidR="0061199D" w:rsidRPr="0061199D" w:rsidRDefault="0061199D" w:rsidP="009157CC">
            <w:pPr>
              <w:jc w:val="center"/>
              <w:rPr>
                <w:rFonts w:ascii="Arial" w:hAnsi="Arial"/>
                <w:b/>
                <w:bCs/>
                <w:sz w:val="20"/>
                <w:szCs w:val="20"/>
              </w:rPr>
            </w:pPr>
          </w:p>
        </w:tc>
        <w:tc>
          <w:tcPr>
            <w:tcW w:w="984" w:type="dxa"/>
            <w:shd w:val="clear" w:color="auto" w:fill="F2F2F2" w:themeFill="background1" w:themeFillShade="F2"/>
          </w:tcPr>
          <w:p w14:paraId="52731F14" w14:textId="77777777" w:rsidR="0061199D" w:rsidRPr="0061199D" w:rsidRDefault="0061199D" w:rsidP="009157CC">
            <w:pPr>
              <w:jc w:val="center"/>
              <w:rPr>
                <w:rFonts w:ascii="Arial" w:hAnsi="Arial"/>
                <w:b/>
                <w:bCs/>
                <w:sz w:val="20"/>
                <w:szCs w:val="20"/>
              </w:rPr>
            </w:pPr>
            <w:r w:rsidRPr="0061199D">
              <w:rPr>
                <w:rFonts w:ascii="Arial" w:hAnsi="Arial"/>
                <w:b/>
                <w:bCs/>
                <w:sz w:val="20"/>
                <w:szCs w:val="20"/>
              </w:rPr>
              <w:t>Caskets</w:t>
            </w:r>
          </w:p>
        </w:tc>
        <w:tc>
          <w:tcPr>
            <w:tcW w:w="1139" w:type="dxa"/>
            <w:shd w:val="clear" w:color="auto" w:fill="F2F2F2" w:themeFill="background1" w:themeFillShade="F2"/>
          </w:tcPr>
          <w:p w14:paraId="257C1C8E" w14:textId="77777777" w:rsidR="0061199D" w:rsidRPr="0061199D" w:rsidRDefault="0061199D" w:rsidP="009157CC">
            <w:pPr>
              <w:jc w:val="center"/>
              <w:rPr>
                <w:rFonts w:ascii="Arial" w:hAnsi="Arial"/>
                <w:b/>
                <w:bCs/>
                <w:sz w:val="20"/>
                <w:szCs w:val="20"/>
              </w:rPr>
            </w:pPr>
            <w:r w:rsidRPr="0061199D">
              <w:rPr>
                <w:rFonts w:ascii="Arial" w:hAnsi="Arial"/>
                <w:b/>
                <w:bCs/>
                <w:sz w:val="20"/>
                <w:szCs w:val="20"/>
              </w:rPr>
              <w:t>Cremated Remains</w:t>
            </w:r>
          </w:p>
        </w:tc>
        <w:tc>
          <w:tcPr>
            <w:tcW w:w="1105" w:type="dxa"/>
            <w:vMerge/>
            <w:shd w:val="clear" w:color="auto" w:fill="D9D9D9"/>
          </w:tcPr>
          <w:p w14:paraId="256048B5" w14:textId="77777777" w:rsidR="0061199D" w:rsidRPr="0061199D" w:rsidRDefault="0061199D" w:rsidP="009157CC">
            <w:pPr>
              <w:jc w:val="center"/>
              <w:rPr>
                <w:rFonts w:ascii="Arial" w:hAnsi="Arial"/>
                <w:b/>
                <w:bCs/>
                <w:sz w:val="20"/>
                <w:szCs w:val="20"/>
              </w:rPr>
            </w:pPr>
          </w:p>
        </w:tc>
        <w:tc>
          <w:tcPr>
            <w:tcW w:w="2956" w:type="dxa"/>
            <w:vMerge/>
            <w:shd w:val="clear" w:color="auto" w:fill="D9D9D9"/>
          </w:tcPr>
          <w:p w14:paraId="79D2086A" w14:textId="77777777" w:rsidR="0061199D" w:rsidRPr="0061199D" w:rsidRDefault="0061199D" w:rsidP="009157CC">
            <w:pPr>
              <w:jc w:val="center"/>
              <w:rPr>
                <w:rFonts w:ascii="Arial" w:hAnsi="Arial"/>
                <w:b/>
                <w:bCs/>
                <w:sz w:val="20"/>
                <w:szCs w:val="20"/>
              </w:rPr>
            </w:pPr>
          </w:p>
        </w:tc>
      </w:tr>
      <w:tr w:rsidR="0061199D" w:rsidRPr="0061199D" w14:paraId="6ED5F600" w14:textId="77777777" w:rsidTr="0061199D">
        <w:tc>
          <w:tcPr>
            <w:tcW w:w="2488" w:type="dxa"/>
          </w:tcPr>
          <w:p w14:paraId="6A9B2A1A" w14:textId="430D88D2" w:rsidR="0061199D" w:rsidRPr="0061199D" w:rsidRDefault="00FA7747" w:rsidP="009157CC">
            <w:pPr>
              <w:rPr>
                <w:rFonts w:ascii="Arial" w:hAnsi="Arial"/>
                <w:sz w:val="20"/>
                <w:szCs w:val="20"/>
              </w:rPr>
            </w:pPr>
            <w:r>
              <w:rPr>
                <w:rFonts w:ascii="Arial" w:hAnsi="Arial"/>
                <w:sz w:val="20"/>
                <w:szCs w:val="20"/>
              </w:rPr>
              <w:t>Adult Grave</w:t>
            </w:r>
          </w:p>
        </w:tc>
        <w:tc>
          <w:tcPr>
            <w:tcW w:w="939" w:type="dxa"/>
          </w:tcPr>
          <w:p w14:paraId="5DAB1F2E" w14:textId="0446B7BC" w:rsidR="0061199D" w:rsidRPr="0061199D" w:rsidRDefault="0061199D" w:rsidP="009157CC">
            <w:pPr>
              <w:rPr>
                <w:rFonts w:ascii="Arial" w:hAnsi="Arial"/>
                <w:sz w:val="20"/>
                <w:szCs w:val="20"/>
              </w:rPr>
            </w:pPr>
          </w:p>
        </w:tc>
        <w:tc>
          <w:tcPr>
            <w:tcW w:w="1016" w:type="dxa"/>
          </w:tcPr>
          <w:p w14:paraId="08D80B98" w14:textId="77777777" w:rsidR="0061199D" w:rsidRPr="0061199D" w:rsidRDefault="0061199D" w:rsidP="009157CC">
            <w:pPr>
              <w:rPr>
                <w:rFonts w:ascii="Arial" w:hAnsi="Arial"/>
                <w:sz w:val="20"/>
                <w:szCs w:val="20"/>
              </w:rPr>
            </w:pPr>
          </w:p>
        </w:tc>
        <w:tc>
          <w:tcPr>
            <w:tcW w:w="984" w:type="dxa"/>
          </w:tcPr>
          <w:p w14:paraId="63417E90" w14:textId="77777777" w:rsidR="0061199D" w:rsidRPr="0061199D" w:rsidRDefault="0061199D" w:rsidP="009157CC">
            <w:pPr>
              <w:rPr>
                <w:rFonts w:ascii="Arial" w:hAnsi="Arial"/>
                <w:sz w:val="20"/>
                <w:szCs w:val="20"/>
              </w:rPr>
            </w:pPr>
          </w:p>
        </w:tc>
        <w:tc>
          <w:tcPr>
            <w:tcW w:w="1139" w:type="dxa"/>
          </w:tcPr>
          <w:p w14:paraId="62A14AEE" w14:textId="77777777" w:rsidR="0061199D" w:rsidRPr="0061199D" w:rsidRDefault="0061199D" w:rsidP="009157CC">
            <w:pPr>
              <w:rPr>
                <w:rFonts w:ascii="Arial" w:hAnsi="Arial"/>
                <w:sz w:val="20"/>
                <w:szCs w:val="20"/>
              </w:rPr>
            </w:pPr>
          </w:p>
        </w:tc>
        <w:tc>
          <w:tcPr>
            <w:tcW w:w="1105" w:type="dxa"/>
          </w:tcPr>
          <w:p w14:paraId="60C46686" w14:textId="77777777" w:rsidR="0061199D" w:rsidRPr="0061199D" w:rsidRDefault="0061199D" w:rsidP="009157CC">
            <w:pPr>
              <w:rPr>
                <w:rFonts w:ascii="Arial" w:hAnsi="Arial"/>
                <w:sz w:val="20"/>
                <w:szCs w:val="20"/>
              </w:rPr>
            </w:pPr>
          </w:p>
        </w:tc>
        <w:tc>
          <w:tcPr>
            <w:tcW w:w="2956" w:type="dxa"/>
          </w:tcPr>
          <w:p w14:paraId="699E0941" w14:textId="77777777" w:rsidR="0061199D" w:rsidRPr="0061199D" w:rsidRDefault="0061199D" w:rsidP="009157CC">
            <w:pPr>
              <w:rPr>
                <w:rFonts w:ascii="Arial" w:hAnsi="Arial"/>
                <w:sz w:val="20"/>
                <w:szCs w:val="20"/>
              </w:rPr>
            </w:pPr>
          </w:p>
        </w:tc>
      </w:tr>
      <w:tr w:rsidR="00FA7747" w:rsidRPr="0061199D" w14:paraId="33B32298" w14:textId="77777777" w:rsidTr="0061199D">
        <w:tc>
          <w:tcPr>
            <w:tcW w:w="2488" w:type="dxa"/>
          </w:tcPr>
          <w:p w14:paraId="214B53B7" w14:textId="1D067E1D" w:rsidR="00FA7747" w:rsidRPr="0061199D" w:rsidRDefault="00FA7747" w:rsidP="00FA7747">
            <w:pPr>
              <w:rPr>
                <w:rFonts w:ascii="Arial" w:hAnsi="Arial"/>
                <w:sz w:val="20"/>
                <w:szCs w:val="20"/>
              </w:rPr>
            </w:pPr>
            <w:r>
              <w:rPr>
                <w:rFonts w:ascii="Arial" w:hAnsi="Arial"/>
                <w:sz w:val="20"/>
                <w:szCs w:val="20"/>
              </w:rPr>
              <w:t xml:space="preserve">Adult </w:t>
            </w:r>
            <w:r w:rsidRPr="0061199D">
              <w:rPr>
                <w:rFonts w:ascii="Arial" w:hAnsi="Arial"/>
                <w:sz w:val="20"/>
                <w:szCs w:val="20"/>
              </w:rPr>
              <w:t>Grave (Veterans</w:t>
            </w:r>
            <w:r>
              <w:rPr>
                <w:rFonts w:ascii="Arial" w:hAnsi="Arial"/>
                <w:sz w:val="20"/>
                <w:szCs w:val="20"/>
              </w:rPr>
              <w:t>)</w:t>
            </w:r>
          </w:p>
        </w:tc>
        <w:tc>
          <w:tcPr>
            <w:tcW w:w="939" w:type="dxa"/>
          </w:tcPr>
          <w:p w14:paraId="61D754BE" w14:textId="77777777" w:rsidR="00FA7747" w:rsidRPr="0061199D" w:rsidRDefault="00FA7747" w:rsidP="00FA7747">
            <w:pPr>
              <w:rPr>
                <w:rFonts w:ascii="Arial" w:hAnsi="Arial"/>
                <w:sz w:val="20"/>
                <w:szCs w:val="20"/>
              </w:rPr>
            </w:pPr>
          </w:p>
        </w:tc>
        <w:tc>
          <w:tcPr>
            <w:tcW w:w="1016" w:type="dxa"/>
          </w:tcPr>
          <w:p w14:paraId="1CDADEE2" w14:textId="77777777" w:rsidR="00FA7747" w:rsidRPr="0061199D" w:rsidRDefault="00FA7747" w:rsidP="00FA7747">
            <w:pPr>
              <w:rPr>
                <w:rFonts w:ascii="Arial" w:hAnsi="Arial"/>
                <w:sz w:val="20"/>
                <w:szCs w:val="20"/>
              </w:rPr>
            </w:pPr>
          </w:p>
        </w:tc>
        <w:tc>
          <w:tcPr>
            <w:tcW w:w="984" w:type="dxa"/>
          </w:tcPr>
          <w:p w14:paraId="13A5401F" w14:textId="77777777" w:rsidR="00FA7747" w:rsidRPr="0061199D" w:rsidRDefault="00FA7747" w:rsidP="00FA7747">
            <w:pPr>
              <w:rPr>
                <w:rFonts w:ascii="Arial" w:hAnsi="Arial"/>
                <w:sz w:val="20"/>
                <w:szCs w:val="20"/>
              </w:rPr>
            </w:pPr>
          </w:p>
        </w:tc>
        <w:tc>
          <w:tcPr>
            <w:tcW w:w="1139" w:type="dxa"/>
          </w:tcPr>
          <w:p w14:paraId="4599ABB2" w14:textId="77777777" w:rsidR="00FA7747" w:rsidRPr="0061199D" w:rsidRDefault="00FA7747" w:rsidP="00FA7747">
            <w:pPr>
              <w:rPr>
                <w:rFonts w:ascii="Arial" w:hAnsi="Arial"/>
                <w:sz w:val="20"/>
                <w:szCs w:val="20"/>
              </w:rPr>
            </w:pPr>
          </w:p>
        </w:tc>
        <w:tc>
          <w:tcPr>
            <w:tcW w:w="1105" w:type="dxa"/>
          </w:tcPr>
          <w:p w14:paraId="335C9B9D" w14:textId="77777777" w:rsidR="00FA7747" w:rsidRPr="0061199D" w:rsidRDefault="00FA7747" w:rsidP="00FA7747">
            <w:pPr>
              <w:rPr>
                <w:rFonts w:ascii="Arial" w:hAnsi="Arial"/>
                <w:sz w:val="20"/>
                <w:szCs w:val="20"/>
              </w:rPr>
            </w:pPr>
          </w:p>
        </w:tc>
        <w:tc>
          <w:tcPr>
            <w:tcW w:w="2956" w:type="dxa"/>
          </w:tcPr>
          <w:p w14:paraId="02CAA89C" w14:textId="77777777" w:rsidR="00FA7747" w:rsidRPr="0061199D" w:rsidRDefault="00FA7747" w:rsidP="00FA7747">
            <w:pPr>
              <w:rPr>
                <w:rFonts w:ascii="Arial" w:hAnsi="Arial"/>
                <w:sz w:val="20"/>
                <w:szCs w:val="20"/>
              </w:rPr>
            </w:pPr>
          </w:p>
        </w:tc>
      </w:tr>
      <w:tr w:rsidR="00FA7747" w:rsidRPr="0061199D" w14:paraId="552A8789" w14:textId="77777777" w:rsidTr="0061199D">
        <w:tc>
          <w:tcPr>
            <w:tcW w:w="2488" w:type="dxa"/>
          </w:tcPr>
          <w:p w14:paraId="7A42E45B" w14:textId="282D646C" w:rsidR="00FA7747" w:rsidRPr="0061199D" w:rsidRDefault="00FA7747" w:rsidP="00FA7747">
            <w:pPr>
              <w:rPr>
                <w:rFonts w:ascii="Arial" w:hAnsi="Arial"/>
                <w:sz w:val="20"/>
                <w:szCs w:val="20"/>
              </w:rPr>
            </w:pPr>
            <w:r>
              <w:rPr>
                <w:rFonts w:ascii="Arial" w:hAnsi="Arial"/>
                <w:sz w:val="20"/>
                <w:szCs w:val="20"/>
              </w:rPr>
              <w:t>Child Grave</w:t>
            </w:r>
          </w:p>
        </w:tc>
        <w:tc>
          <w:tcPr>
            <w:tcW w:w="939" w:type="dxa"/>
          </w:tcPr>
          <w:p w14:paraId="733F5E4F" w14:textId="77777777" w:rsidR="00FA7747" w:rsidRPr="0061199D" w:rsidRDefault="00FA7747" w:rsidP="00FA7747">
            <w:pPr>
              <w:rPr>
                <w:rFonts w:ascii="Arial" w:hAnsi="Arial"/>
                <w:sz w:val="20"/>
                <w:szCs w:val="20"/>
              </w:rPr>
            </w:pPr>
          </w:p>
        </w:tc>
        <w:tc>
          <w:tcPr>
            <w:tcW w:w="1016" w:type="dxa"/>
          </w:tcPr>
          <w:p w14:paraId="6111E23A" w14:textId="77777777" w:rsidR="00FA7747" w:rsidRPr="0061199D" w:rsidRDefault="00FA7747" w:rsidP="00FA7747">
            <w:pPr>
              <w:rPr>
                <w:rFonts w:ascii="Arial" w:hAnsi="Arial"/>
                <w:sz w:val="20"/>
                <w:szCs w:val="20"/>
              </w:rPr>
            </w:pPr>
          </w:p>
        </w:tc>
        <w:tc>
          <w:tcPr>
            <w:tcW w:w="984" w:type="dxa"/>
          </w:tcPr>
          <w:p w14:paraId="0620A9B5" w14:textId="77777777" w:rsidR="00FA7747" w:rsidRPr="0061199D" w:rsidRDefault="00FA7747" w:rsidP="00FA7747">
            <w:pPr>
              <w:rPr>
                <w:rFonts w:ascii="Arial" w:hAnsi="Arial"/>
                <w:sz w:val="20"/>
                <w:szCs w:val="20"/>
              </w:rPr>
            </w:pPr>
          </w:p>
        </w:tc>
        <w:tc>
          <w:tcPr>
            <w:tcW w:w="1139" w:type="dxa"/>
          </w:tcPr>
          <w:p w14:paraId="2E1B480A" w14:textId="77777777" w:rsidR="00FA7747" w:rsidRPr="0061199D" w:rsidRDefault="00FA7747" w:rsidP="00FA7747">
            <w:pPr>
              <w:rPr>
                <w:rFonts w:ascii="Arial" w:hAnsi="Arial"/>
                <w:sz w:val="20"/>
                <w:szCs w:val="20"/>
              </w:rPr>
            </w:pPr>
          </w:p>
        </w:tc>
        <w:tc>
          <w:tcPr>
            <w:tcW w:w="1105" w:type="dxa"/>
          </w:tcPr>
          <w:p w14:paraId="67A785D1" w14:textId="77777777" w:rsidR="00FA7747" w:rsidRPr="0061199D" w:rsidRDefault="00FA7747" w:rsidP="00FA7747">
            <w:pPr>
              <w:rPr>
                <w:rFonts w:ascii="Arial" w:hAnsi="Arial"/>
                <w:sz w:val="20"/>
                <w:szCs w:val="20"/>
              </w:rPr>
            </w:pPr>
          </w:p>
        </w:tc>
        <w:tc>
          <w:tcPr>
            <w:tcW w:w="2956" w:type="dxa"/>
          </w:tcPr>
          <w:p w14:paraId="20C58921" w14:textId="77777777" w:rsidR="00FA7747" w:rsidRPr="0061199D" w:rsidRDefault="00FA7747" w:rsidP="00FA7747">
            <w:pPr>
              <w:rPr>
                <w:rFonts w:ascii="Arial" w:hAnsi="Arial"/>
                <w:sz w:val="20"/>
                <w:szCs w:val="20"/>
              </w:rPr>
            </w:pPr>
          </w:p>
        </w:tc>
      </w:tr>
      <w:tr w:rsidR="00FA7747" w:rsidRPr="0061199D" w14:paraId="124A24EB" w14:textId="77777777" w:rsidTr="0061199D">
        <w:tc>
          <w:tcPr>
            <w:tcW w:w="2488" w:type="dxa"/>
          </w:tcPr>
          <w:p w14:paraId="5B9E76B9" w14:textId="77777777" w:rsidR="00FA7747" w:rsidRPr="0061199D" w:rsidRDefault="00FA7747" w:rsidP="00FA7747">
            <w:pPr>
              <w:rPr>
                <w:rFonts w:ascii="Arial" w:hAnsi="Arial"/>
                <w:sz w:val="20"/>
                <w:szCs w:val="20"/>
              </w:rPr>
            </w:pPr>
            <w:r w:rsidRPr="0061199D">
              <w:rPr>
                <w:rFonts w:ascii="Arial" w:hAnsi="Arial"/>
                <w:sz w:val="20"/>
                <w:szCs w:val="20"/>
              </w:rPr>
              <w:t>Cremation Grave</w:t>
            </w:r>
          </w:p>
        </w:tc>
        <w:tc>
          <w:tcPr>
            <w:tcW w:w="939" w:type="dxa"/>
          </w:tcPr>
          <w:p w14:paraId="693D7CE2" w14:textId="77777777" w:rsidR="00FA7747" w:rsidRPr="0061199D" w:rsidRDefault="00FA7747" w:rsidP="00FA7747">
            <w:pPr>
              <w:rPr>
                <w:rFonts w:ascii="Arial" w:hAnsi="Arial"/>
                <w:sz w:val="20"/>
                <w:szCs w:val="20"/>
              </w:rPr>
            </w:pPr>
          </w:p>
        </w:tc>
        <w:tc>
          <w:tcPr>
            <w:tcW w:w="1016" w:type="dxa"/>
          </w:tcPr>
          <w:p w14:paraId="76ECD698" w14:textId="77777777" w:rsidR="00FA7747" w:rsidRPr="0061199D" w:rsidRDefault="00FA7747" w:rsidP="00FA7747">
            <w:pPr>
              <w:rPr>
                <w:rFonts w:ascii="Arial" w:hAnsi="Arial"/>
                <w:sz w:val="20"/>
                <w:szCs w:val="20"/>
              </w:rPr>
            </w:pPr>
          </w:p>
        </w:tc>
        <w:tc>
          <w:tcPr>
            <w:tcW w:w="984" w:type="dxa"/>
          </w:tcPr>
          <w:p w14:paraId="76F18604" w14:textId="77777777" w:rsidR="00FA7747" w:rsidRPr="0061199D" w:rsidRDefault="00FA7747" w:rsidP="00FA7747">
            <w:pPr>
              <w:rPr>
                <w:rFonts w:ascii="Arial" w:hAnsi="Arial"/>
                <w:sz w:val="20"/>
                <w:szCs w:val="20"/>
              </w:rPr>
            </w:pPr>
          </w:p>
        </w:tc>
        <w:tc>
          <w:tcPr>
            <w:tcW w:w="1139" w:type="dxa"/>
          </w:tcPr>
          <w:p w14:paraId="2AAF50F3" w14:textId="77777777" w:rsidR="00FA7747" w:rsidRPr="0061199D" w:rsidRDefault="00FA7747" w:rsidP="00FA7747">
            <w:pPr>
              <w:rPr>
                <w:rFonts w:ascii="Arial" w:hAnsi="Arial"/>
                <w:sz w:val="20"/>
                <w:szCs w:val="20"/>
              </w:rPr>
            </w:pPr>
          </w:p>
        </w:tc>
        <w:tc>
          <w:tcPr>
            <w:tcW w:w="1105" w:type="dxa"/>
          </w:tcPr>
          <w:p w14:paraId="22C139BE" w14:textId="77777777" w:rsidR="00FA7747" w:rsidRPr="0061199D" w:rsidRDefault="00FA7747" w:rsidP="00FA7747">
            <w:pPr>
              <w:rPr>
                <w:rFonts w:ascii="Arial" w:hAnsi="Arial"/>
                <w:sz w:val="20"/>
                <w:szCs w:val="20"/>
              </w:rPr>
            </w:pPr>
          </w:p>
        </w:tc>
        <w:tc>
          <w:tcPr>
            <w:tcW w:w="2956" w:type="dxa"/>
          </w:tcPr>
          <w:p w14:paraId="69D10217" w14:textId="77777777" w:rsidR="00FA7747" w:rsidRPr="0061199D" w:rsidRDefault="00FA7747" w:rsidP="00FA7747">
            <w:pPr>
              <w:rPr>
                <w:rFonts w:ascii="Arial" w:hAnsi="Arial"/>
                <w:sz w:val="20"/>
                <w:szCs w:val="20"/>
              </w:rPr>
            </w:pPr>
          </w:p>
        </w:tc>
      </w:tr>
      <w:tr w:rsidR="00FA7747" w:rsidRPr="0061199D" w14:paraId="1DFCE2FB" w14:textId="77777777" w:rsidTr="0061199D">
        <w:tc>
          <w:tcPr>
            <w:tcW w:w="2488" w:type="dxa"/>
          </w:tcPr>
          <w:p w14:paraId="417708D0" w14:textId="5D40596F" w:rsidR="00FA7747" w:rsidRPr="0061199D" w:rsidRDefault="00FA7747" w:rsidP="00FA7747">
            <w:pPr>
              <w:rPr>
                <w:rFonts w:ascii="Arial" w:hAnsi="Arial"/>
                <w:sz w:val="20"/>
                <w:szCs w:val="20"/>
              </w:rPr>
            </w:pPr>
            <w:r>
              <w:rPr>
                <w:rFonts w:ascii="Arial" w:hAnsi="Arial"/>
                <w:sz w:val="20"/>
                <w:szCs w:val="20"/>
              </w:rPr>
              <w:t xml:space="preserve">Columbarium </w:t>
            </w:r>
            <w:r w:rsidRPr="0061199D">
              <w:rPr>
                <w:rFonts w:ascii="Arial" w:hAnsi="Arial"/>
                <w:sz w:val="20"/>
                <w:szCs w:val="20"/>
              </w:rPr>
              <w:t>Niche</w:t>
            </w:r>
          </w:p>
        </w:tc>
        <w:tc>
          <w:tcPr>
            <w:tcW w:w="939" w:type="dxa"/>
          </w:tcPr>
          <w:p w14:paraId="0E99EB4F" w14:textId="77777777" w:rsidR="00FA7747" w:rsidRPr="0061199D" w:rsidRDefault="00FA7747" w:rsidP="00FA7747">
            <w:pPr>
              <w:rPr>
                <w:rFonts w:ascii="Arial" w:hAnsi="Arial"/>
                <w:sz w:val="20"/>
                <w:szCs w:val="20"/>
              </w:rPr>
            </w:pPr>
          </w:p>
        </w:tc>
        <w:tc>
          <w:tcPr>
            <w:tcW w:w="1016" w:type="dxa"/>
          </w:tcPr>
          <w:p w14:paraId="41E4DDB6" w14:textId="77777777" w:rsidR="00FA7747" w:rsidRPr="0061199D" w:rsidRDefault="00FA7747" w:rsidP="00FA7747">
            <w:pPr>
              <w:rPr>
                <w:rFonts w:ascii="Arial" w:hAnsi="Arial"/>
                <w:sz w:val="20"/>
                <w:szCs w:val="20"/>
              </w:rPr>
            </w:pPr>
          </w:p>
        </w:tc>
        <w:tc>
          <w:tcPr>
            <w:tcW w:w="984" w:type="dxa"/>
          </w:tcPr>
          <w:p w14:paraId="041A68CF" w14:textId="77777777" w:rsidR="00FA7747" w:rsidRPr="0061199D" w:rsidRDefault="00FA7747" w:rsidP="00FA7747">
            <w:pPr>
              <w:rPr>
                <w:rFonts w:ascii="Arial" w:hAnsi="Arial"/>
                <w:sz w:val="20"/>
                <w:szCs w:val="20"/>
              </w:rPr>
            </w:pPr>
          </w:p>
        </w:tc>
        <w:tc>
          <w:tcPr>
            <w:tcW w:w="1139" w:type="dxa"/>
          </w:tcPr>
          <w:p w14:paraId="043390F0" w14:textId="77777777" w:rsidR="00FA7747" w:rsidRPr="0061199D" w:rsidRDefault="00FA7747" w:rsidP="00FA7747">
            <w:pPr>
              <w:rPr>
                <w:rFonts w:ascii="Arial" w:hAnsi="Arial"/>
                <w:sz w:val="20"/>
                <w:szCs w:val="20"/>
              </w:rPr>
            </w:pPr>
          </w:p>
        </w:tc>
        <w:tc>
          <w:tcPr>
            <w:tcW w:w="1105" w:type="dxa"/>
          </w:tcPr>
          <w:p w14:paraId="494C0275" w14:textId="77777777" w:rsidR="00FA7747" w:rsidRPr="0061199D" w:rsidRDefault="00FA7747" w:rsidP="00FA7747">
            <w:pPr>
              <w:rPr>
                <w:rFonts w:ascii="Arial" w:hAnsi="Arial"/>
                <w:sz w:val="20"/>
                <w:szCs w:val="20"/>
              </w:rPr>
            </w:pPr>
          </w:p>
        </w:tc>
        <w:tc>
          <w:tcPr>
            <w:tcW w:w="2956" w:type="dxa"/>
          </w:tcPr>
          <w:p w14:paraId="04070FFC" w14:textId="77777777" w:rsidR="00FA7747" w:rsidRPr="0061199D" w:rsidRDefault="00FA7747" w:rsidP="00FA7747">
            <w:pPr>
              <w:rPr>
                <w:rFonts w:ascii="Arial" w:hAnsi="Arial"/>
                <w:sz w:val="20"/>
                <w:szCs w:val="20"/>
              </w:rPr>
            </w:pPr>
          </w:p>
        </w:tc>
      </w:tr>
      <w:tr w:rsidR="00FA7747" w:rsidRPr="0061199D" w14:paraId="56D4F167" w14:textId="77777777" w:rsidTr="0061199D">
        <w:tc>
          <w:tcPr>
            <w:tcW w:w="2488" w:type="dxa"/>
          </w:tcPr>
          <w:p w14:paraId="099C8603" w14:textId="7A245054" w:rsidR="00FA7747" w:rsidRPr="0061199D" w:rsidRDefault="00FA7747" w:rsidP="00FA7747">
            <w:pPr>
              <w:rPr>
                <w:rFonts w:ascii="Arial" w:hAnsi="Arial"/>
                <w:sz w:val="20"/>
                <w:szCs w:val="20"/>
              </w:rPr>
            </w:pPr>
            <w:r>
              <w:rPr>
                <w:rFonts w:ascii="Arial" w:hAnsi="Arial"/>
                <w:sz w:val="20"/>
                <w:szCs w:val="20"/>
              </w:rPr>
              <w:t xml:space="preserve">Mausoleum </w:t>
            </w:r>
            <w:r w:rsidRPr="0061199D">
              <w:rPr>
                <w:rFonts w:ascii="Arial" w:hAnsi="Arial"/>
                <w:sz w:val="20"/>
                <w:szCs w:val="20"/>
              </w:rPr>
              <w:t>Crypt</w:t>
            </w:r>
          </w:p>
        </w:tc>
        <w:tc>
          <w:tcPr>
            <w:tcW w:w="939" w:type="dxa"/>
          </w:tcPr>
          <w:p w14:paraId="54CDD7DD" w14:textId="77777777" w:rsidR="00FA7747" w:rsidRPr="0061199D" w:rsidRDefault="00FA7747" w:rsidP="00FA7747">
            <w:pPr>
              <w:rPr>
                <w:rFonts w:ascii="Arial" w:hAnsi="Arial"/>
                <w:sz w:val="20"/>
                <w:szCs w:val="20"/>
              </w:rPr>
            </w:pPr>
          </w:p>
        </w:tc>
        <w:tc>
          <w:tcPr>
            <w:tcW w:w="1016" w:type="dxa"/>
          </w:tcPr>
          <w:p w14:paraId="77DF0AA7" w14:textId="77777777" w:rsidR="00FA7747" w:rsidRPr="0061199D" w:rsidRDefault="00FA7747" w:rsidP="00FA7747">
            <w:pPr>
              <w:rPr>
                <w:rFonts w:ascii="Arial" w:hAnsi="Arial"/>
                <w:sz w:val="20"/>
                <w:szCs w:val="20"/>
              </w:rPr>
            </w:pPr>
          </w:p>
        </w:tc>
        <w:tc>
          <w:tcPr>
            <w:tcW w:w="984" w:type="dxa"/>
          </w:tcPr>
          <w:p w14:paraId="42A8B2E9" w14:textId="77777777" w:rsidR="00FA7747" w:rsidRPr="0061199D" w:rsidRDefault="00FA7747" w:rsidP="00FA7747">
            <w:pPr>
              <w:rPr>
                <w:rFonts w:ascii="Arial" w:hAnsi="Arial"/>
                <w:sz w:val="20"/>
                <w:szCs w:val="20"/>
              </w:rPr>
            </w:pPr>
          </w:p>
        </w:tc>
        <w:tc>
          <w:tcPr>
            <w:tcW w:w="1139" w:type="dxa"/>
          </w:tcPr>
          <w:p w14:paraId="5CE4736D" w14:textId="77777777" w:rsidR="00FA7747" w:rsidRPr="0061199D" w:rsidRDefault="00FA7747" w:rsidP="00FA7747">
            <w:pPr>
              <w:rPr>
                <w:rFonts w:ascii="Arial" w:hAnsi="Arial"/>
                <w:sz w:val="20"/>
                <w:szCs w:val="20"/>
              </w:rPr>
            </w:pPr>
          </w:p>
        </w:tc>
        <w:tc>
          <w:tcPr>
            <w:tcW w:w="1105" w:type="dxa"/>
          </w:tcPr>
          <w:p w14:paraId="432D142F" w14:textId="77777777" w:rsidR="00FA7747" w:rsidRPr="0061199D" w:rsidRDefault="00FA7747" w:rsidP="00FA7747">
            <w:pPr>
              <w:rPr>
                <w:rFonts w:ascii="Arial" w:hAnsi="Arial"/>
                <w:sz w:val="20"/>
                <w:szCs w:val="20"/>
              </w:rPr>
            </w:pPr>
          </w:p>
        </w:tc>
        <w:tc>
          <w:tcPr>
            <w:tcW w:w="2956" w:type="dxa"/>
          </w:tcPr>
          <w:p w14:paraId="336C2505" w14:textId="77777777" w:rsidR="00FA7747" w:rsidRPr="0061199D" w:rsidRDefault="00FA7747" w:rsidP="00FA7747">
            <w:pPr>
              <w:rPr>
                <w:rFonts w:ascii="Arial" w:hAnsi="Arial"/>
                <w:sz w:val="20"/>
                <w:szCs w:val="20"/>
              </w:rPr>
            </w:pPr>
          </w:p>
        </w:tc>
      </w:tr>
    </w:tbl>
    <w:p w14:paraId="2B76CC71" w14:textId="2EA61DDB" w:rsidR="00E01622" w:rsidRDefault="00E01622">
      <w:pPr>
        <w:rPr>
          <w:rFonts w:ascii="Arial" w:hAnsi="Arial"/>
          <w:b/>
          <w:bCs/>
          <w:sz w:val="22"/>
          <w:szCs w:val="22"/>
        </w:rPr>
      </w:pPr>
    </w:p>
    <w:p w14:paraId="35D4256A" w14:textId="4C3D187E" w:rsidR="00861305" w:rsidRDefault="00861305">
      <w:pPr>
        <w:rPr>
          <w:rFonts w:ascii="Arial" w:hAnsi="Arial"/>
          <w:sz w:val="22"/>
          <w:szCs w:val="22"/>
        </w:rPr>
      </w:pPr>
      <w:r w:rsidRPr="00861305">
        <w:rPr>
          <w:rFonts w:ascii="Arial" w:hAnsi="Arial"/>
          <w:b/>
          <w:bCs/>
          <w:sz w:val="22"/>
          <w:szCs w:val="22"/>
        </w:rPr>
        <w:t>*</w:t>
      </w:r>
      <w:r w:rsidRPr="00861305">
        <w:rPr>
          <w:rFonts w:ascii="Arial" w:hAnsi="Arial"/>
          <w:sz w:val="22"/>
          <w:szCs w:val="22"/>
        </w:rPr>
        <w:t xml:space="preserve">Where two caskets are to be interred in the same </w:t>
      </w:r>
      <w:r>
        <w:rPr>
          <w:rFonts w:ascii="Arial" w:hAnsi="Arial"/>
          <w:sz w:val="22"/>
          <w:szCs w:val="22"/>
        </w:rPr>
        <w:t>g</w:t>
      </w:r>
      <w:r w:rsidRPr="00861305">
        <w:rPr>
          <w:rFonts w:ascii="Arial" w:hAnsi="Arial"/>
          <w:sz w:val="22"/>
          <w:szCs w:val="22"/>
        </w:rPr>
        <w:t xml:space="preserve">rave, the first casket will be buried at </w:t>
      </w:r>
      <w:r w:rsidR="00ED53A8">
        <w:rPr>
          <w:rFonts w:ascii="Arial" w:hAnsi="Arial"/>
          <w:sz w:val="22"/>
          <w:szCs w:val="22"/>
        </w:rPr>
        <w:t>extra</w:t>
      </w:r>
      <w:r w:rsidRPr="00861305">
        <w:rPr>
          <w:rFonts w:ascii="Arial" w:hAnsi="Arial"/>
          <w:sz w:val="22"/>
          <w:szCs w:val="22"/>
        </w:rPr>
        <w:t xml:space="preserve"> depth</w:t>
      </w:r>
      <w:r>
        <w:rPr>
          <w:rFonts w:ascii="Arial" w:hAnsi="Arial"/>
          <w:sz w:val="22"/>
          <w:szCs w:val="22"/>
        </w:rPr>
        <w:t xml:space="preserve">. </w:t>
      </w:r>
    </w:p>
    <w:p w14:paraId="638E1FE1" w14:textId="77777777" w:rsidR="00DD7B26" w:rsidRDefault="00DD7B26">
      <w:pPr>
        <w:rPr>
          <w:rFonts w:ascii="Arial" w:hAnsi="Arial"/>
          <w:b/>
          <w:bCs/>
          <w:sz w:val="22"/>
          <w:szCs w:val="22"/>
        </w:rPr>
      </w:pPr>
    </w:p>
    <w:p w14:paraId="33B100B7" w14:textId="77777777" w:rsidR="00DD7B26" w:rsidRDefault="00DD7B26">
      <w:pPr>
        <w:rPr>
          <w:rFonts w:ascii="Arial" w:hAnsi="Arial"/>
          <w:b/>
          <w:bCs/>
          <w:sz w:val="22"/>
          <w:szCs w:val="22"/>
        </w:rPr>
      </w:pPr>
    </w:p>
    <w:p w14:paraId="6AF1C8EC" w14:textId="6B3890B4" w:rsidR="0027281D" w:rsidRDefault="0027281D" w:rsidP="003C3883">
      <w:pPr>
        <w:jc w:val="center"/>
        <w:rPr>
          <w:rFonts w:ascii="Arial" w:hAnsi="Arial"/>
          <w:b/>
          <w:bCs/>
          <w:sz w:val="22"/>
          <w:szCs w:val="22"/>
        </w:rPr>
      </w:pPr>
      <w:r>
        <w:rPr>
          <w:rFonts w:ascii="Arial" w:hAnsi="Arial"/>
          <w:b/>
          <w:bCs/>
          <w:sz w:val="22"/>
          <w:szCs w:val="22"/>
        </w:rPr>
        <w:t>CEMETERY SERVICE</w:t>
      </w:r>
      <w:r w:rsidR="00EA032B">
        <w:rPr>
          <w:rFonts w:ascii="Arial" w:hAnsi="Arial"/>
          <w:b/>
          <w:bCs/>
          <w:sz w:val="22"/>
          <w:szCs w:val="22"/>
        </w:rPr>
        <w:t>S</w:t>
      </w:r>
    </w:p>
    <w:p w14:paraId="03B6656B" w14:textId="13D21551" w:rsidR="00861305" w:rsidRDefault="00861305">
      <w:pPr>
        <w:rPr>
          <w:rFonts w:ascii="Arial" w:hAnsi="Arial"/>
          <w:b/>
          <w:bCs/>
          <w:sz w:val="22"/>
          <w:szCs w:val="22"/>
        </w:rPr>
      </w:pPr>
    </w:p>
    <w:p w14:paraId="7D887BB8" w14:textId="33E0A59A" w:rsidR="00ED53A8" w:rsidRPr="00ED53A8" w:rsidRDefault="00ED53A8" w:rsidP="00ED53A8">
      <w:pPr>
        <w:spacing w:after="60"/>
        <w:rPr>
          <w:rFonts w:ascii="Arial" w:hAnsi="Arial"/>
          <w:b/>
          <w:bCs/>
          <w:sz w:val="22"/>
          <w:szCs w:val="22"/>
        </w:rPr>
      </w:pPr>
      <w:r w:rsidRPr="00ED53A8">
        <w:rPr>
          <w:rFonts w:ascii="Arial" w:hAnsi="Arial"/>
          <w:b/>
          <w:bCs/>
          <w:sz w:val="22"/>
          <w:szCs w:val="22"/>
        </w:rPr>
        <w:t>Interment Fees</w:t>
      </w:r>
      <w:r w:rsidR="00605B2A">
        <w:rPr>
          <w:rFonts w:ascii="Arial" w:hAnsi="Arial"/>
          <w:b/>
          <w:bCs/>
          <w:sz w:val="22"/>
          <w:szCs w:val="22"/>
        </w:rPr>
        <w:t xml:space="preserve"> (opening and closing of grave)</w:t>
      </w:r>
    </w:p>
    <w:p w14:paraId="00AD4033" w14:textId="3ECBD641" w:rsidR="00ED53A8" w:rsidRPr="00ED53A8" w:rsidRDefault="00ED53A8" w:rsidP="00ED53A8">
      <w:pPr>
        <w:tabs>
          <w:tab w:val="right" w:leader="dot" w:pos="11057"/>
        </w:tabs>
        <w:spacing w:after="60"/>
        <w:rPr>
          <w:rFonts w:ascii="Arial" w:hAnsi="Arial"/>
          <w:sz w:val="22"/>
          <w:szCs w:val="22"/>
        </w:rPr>
      </w:pPr>
      <w:r w:rsidRPr="00ED53A8">
        <w:rPr>
          <w:rFonts w:ascii="Arial" w:hAnsi="Arial"/>
          <w:sz w:val="22"/>
          <w:szCs w:val="22"/>
        </w:rPr>
        <w:t>Interment of an adult at standard depth</w:t>
      </w:r>
      <w:r w:rsidRPr="00ED53A8">
        <w:rPr>
          <w:rFonts w:ascii="Arial" w:hAnsi="Arial"/>
          <w:sz w:val="22"/>
          <w:szCs w:val="22"/>
        </w:rPr>
        <w:tab/>
        <w:t>$x</w:t>
      </w:r>
    </w:p>
    <w:p w14:paraId="55EEA9AD" w14:textId="3EA13906" w:rsidR="00ED53A8" w:rsidRPr="00ED53A8" w:rsidRDefault="00ED53A8" w:rsidP="00ED53A8">
      <w:pPr>
        <w:tabs>
          <w:tab w:val="right" w:leader="dot" w:pos="11057"/>
        </w:tabs>
        <w:spacing w:after="60"/>
        <w:rPr>
          <w:rFonts w:ascii="Arial" w:hAnsi="Arial"/>
          <w:sz w:val="22"/>
          <w:szCs w:val="22"/>
        </w:rPr>
      </w:pPr>
      <w:r w:rsidRPr="00ED53A8">
        <w:rPr>
          <w:rFonts w:ascii="Arial" w:hAnsi="Arial"/>
          <w:sz w:val="22"/>
          <w:szCs w:val="22"/>
        </w:rPr>
        <w:t xml:space="preserve">Interment of an adult at extra depth </w:t>
      </w:r>
      <w:r w:rsidRPr="00ED53A8">
        <w:rPr>
          <w:rFonts w:ascii="Arial" w:hAnsi="Arial"/>
          <w:sz w:val="22"/>
          <w:szCs w:val="22"/>
        </w:rPr>
        <w:tab/>
        <w:t>$x</w:t>
      </w:r>
    </w:p>
    <w:p w14:paraId="72BFDAB0" w14:textId="3498CE18" w:rsidR="00ED53A8" w:rsidRPr="00ED53A8" w:rsidRDefault="00ED53A8" w:rsidP="00ED53A8">
      <w:pPr>
        <w:tabs>
          <w:tab w:val="right" w:leader="dot" w:pos="11057"/>
        </w:tabs>
        <w:spacing w:after="60"/>
        <w:rPr>
          <w:rFonts w:ascii="Arial" w:hAnsi="Arial"/>
          <w:sz w:val="22"/>
          <w:szCs w:val="22"/>
        </w:rPr>
      </w:pPr>
      <w:r w:rsidRPr="00ED53A8">
        <w:rPr>
          <w:rFonts w:ascii="Arial" w:hAnsi="Arial"/>
          <w:sz w:val="22"/>
          <w:szCs w:val="22"/>
        </w:rPr>
        <w:t xml:space="preserve">Interment of an infant or child at standard depth </w:t>
      </w:r>
      <w:r w:rsidRPr="00ED53A8">
        <w:rPr>
          <w:rFonts w:ascii="Arial" w:hAnsi="Arial"/>
          <w:sz w:val="22"/>
          <w:szCs w:val="22"/>
        </w:rPr>
        <w:tab/>
        <w:t>$x</w:t>
      </w:r>
    </w:p>
    <w:p w14:paraId="74500350" w14:textId="2B461398" w:rsidR="00ED53A8" w:rsidRPr="00ED53A8" w:rsidRDefault="00ED53A8" w:rsidP="00ED53A8">
      <w:pPr>
        <w:tabs>
          <w:tab w:val="right" w:leader="dot" w:pos="11057"/>
        </w:tabs>
        <w:spacing w:after="60"/>
        <w:rPr>
          <w:rFonts w:ascii="Arial" w:hAnsi="Arial"/>
          <w:sz w:val="22"/>
          <w:szCs w:val="22"/>
        </w:rPr>
      </w:pPr>
      <w:r w:rsidRPr="00ED53A8">
        <w:rPr>
          <w:rFonts w:ascii="Arial" w:hAnsi="Arial"/>
          <w:sz w:val="22"/>
          <w:szCs w:val="22"/>
        </w:rPr>
        <w:t xml:space="preserve">Interment of an infant or child at extra depth </w:t>
      </w:r>
      <w:r w:rsidRPr="00ED53A8">
        <w:rPr>
          <w:rFonts w:ascii="Arial" w:hAnsi="Arial"/>
          <w:sz w:val="22"/>
          <w:szCs w:val="22"/>
        </w:rPr>
        <w:tab/>
        <w:t>$x</w:t>
      </w:r>
    </w:p>
    <w:p w14:paraId="76A9EFE2" w14:textId="2123D974" w:rsidR="00ED53A8" w:rsidRDefault="00ED53A8" w:rsidP="00ED53A8">
      <w:pPr>
        <w:tabs>
          <w:tab w:val="right" w:leader="dot" w:pos="11057"/>
        </w:tabs>
        <w:spacing w:after="60"/>
        <w:rPr>
          <w:rFonts w:ascii="Arial" w:hAnsi="Arial"/>
          <w:sz w:val="22"/>
          <w:szCs w:val="22"/>
        </w:rPr>
      </w:pPr>
      <w:r w:rsidRPr="00ED53A8">
        <w:rPr>
          <w:rFonts w:ascii="Arial" w:hAnsi="Arial"/>
          <w:sz w:val="22"/>
          <w:szCs w:val="22"/>
        </w:rPr>
        <w:t xml:space="preserve">Additional charge for </w:t>
      </w:r>
      <w:r w:rsidR="003A7D80">
        <w:rPr>
          <w:rFonts w:ascii="Arial" w:hAnsi="Arial"/>
          <w:sz w:val="22"/>
          <w:szCs w:val="22"/>
        </w:rPr>
        <w:t xml:space="preserve">installation of a standard-sized </w:t>
      </w:r>
      <w:r w:rsidRPr="00ED53A8">
        <w:rPr>
          <w:rFonts w:ascii="Arial" w:hAnsi="Arial"/>
          <w:sz w:val="22"/>
          <w:szCs w:val="22"/>
        </w:rPr>
        <w:t xml:space="preserve">concrete or steel </w:t>
      </w:r>
      <w:r w:rsidR="003A7D80">
        <w:rPr>
          <w:rFonts w:ascii="Arial" w:hAnsi="Arial"/>
          <w:sz w:val="22"/>
          <w:szCs w:val="22"/>
        </w:rPr>
        <w:t>vault</w:t>
      </w:r>
      <w:r w:rsidR="00AC2F89">
        <w:rPr>
          <w:rFonts w:ascii="Arial" w:hAnsi="Arial"/>
          <w:sz w:val="22"/>
          <w:szCs w:val="22"/>
        </w:rPr>
        <w:t>/grave liner</w:t>
      </w:r>
      <w:r w:rsidRPr="00ED53A8">
        <w:rPr>
          <w:rFonts w:ascii="Arial" w:hAnsi="Arial"/>
          <w:sz w:val="22"/>
          <w:szCs w:val="22"/>
        </w:rPr>
        <w:tab/>
        <w:t>$x</w:t>
      </w:r>
    </w:p>
    <w:p w14:paraId="7C6E2F86" w14:textId="34B31F46" w:rsidR="00606407" w:rsidRDefault="00606407" w:rsidP="00ED53A8">
      <w:pPr>
        <w:tabs>
          <w:tab w:val="right" w:leader="dot" w:pos="11057"/>
        </w:tabs>
        <w:spacing w:after="60"/>
        <w:rPr>
          <w:rFonts w:ascii="Arial" w:hAnsi="Arial"/>
          <w:sz w:val="22"/>
          <w:szCs w:val="22"/>
        </w:rPr>
      </w:pPr>
    </w:p>
    <w:p w14:paraId="5E8F8FE1" w14:textId="54644933" w:rsidR="00606407" w:rsidRDefault="00605B2A" w:rsidP="00ED53A8">
      <w:pPr>
        <w:tabs>
          <w:tab w:val="right" w:leader="dot" w:pos="11057"/>
        </w:tabs>
        <w:spacing w:after="60"/>
        <w:rPr>
          <w:rFonts w:ascii="Arial" w:hAnsi="Arial"/>
          <w:sz w:val="22"/>
          <w:szCs w:val="22"/>
        </w:rPr>
      </w:pPr>
      <w:r>
        <w:rPr>
          <w:rFonts w:ascii="Arial" w:hAnsi="Arial"/>
          <w:sz w:val="22"/>
          <w:szCs w:val="22"/>
        </w:rPr>
        <w:t>Use of l</w:t>
      </w:r>
      <w:r w:rsidR="00606407">
        <w:rPr>
          <w:rFonts w:ascii="Arial" w:hAnsi="Arial"/>
          <w:sz w:val="22"/>
          <w:szCs w:val="22"/>
        </w:rPr>
        <w:t>owering/elevating device</w:t>
      </w:r>
      <w:r w:rsidR="00606407" w:rsidRPr="00ED53A8">
        <w:rPr>
          <w:rFonts w:ascii="Arial" w:hAnsi="Arial"/>
          <w:sz w:val="22"/>
          <w:szCs w:val="22"/>
        </w:rPr>
        <w:tab/>
        <w:t>$x</w:t>
      </w:r>
    </w:p>
    <w:p w14:paraId="33E592BF" w14:textId="093B6FA3" w:rsidR="00DD7B26" w:rsidRDefault="00DD7B26" w:rsidP="00ED53A8">
      <w:pPr>
        <w:tabs>
          <w:tab w:val="right" w:leader="dot" w:pos="11057"/>
        </w:tabs>
        <w:spacing w:after="60"/>
        <w:rPr>
          <w:rFonts w:ascii="Arial" w:hAnsi="Arial"/>
          <w:sz w:val="20"/>
          <w:szCs w:val="20"/>
        </w:rPr>
      </w:pPr>
    </w:p>
    <w:p w14:paraId="53D368D2" w14:textId="77777777" w:rsidR="00D700DE" w:rsidRPr="00D700DE" w:rsidRDefault="00DD7B26" w:rsidP="00ED53A8">
      <w:pPr>
        <w:tabs>
          <w:tab w:val="right" w:leader="dot" w:pos="11057"/>
        </w:tabs>
        <w:spacing w:after="60"/>
        <w:rPr>
          <w:rFonts w:ascii="Arial" w:hAnsi="Arial"/>
          <w:b/>
          <w:bCs/>
          <w:sz w:val="22"/>
          <w:szCs w:val="22"/>
        </w:rPr>
      </w:pPr>
      <w:r w:rsidRPr="00D700DE">
        <w:rPr>
          <w:rFonts w:ascii="Arial" w:hAnsi="Arial"/>
          <w:b/>
          <w:bCs/>
          <w:sz w:val="22"/>
          <w:szCs w:val="22"/>
        </w:rPr>
        <w:t>Cremated Remains Disposition Fees</w:t>
      </w:r>
    </w:p>
    <w:p w14:paraId="2EEDA6CD" w14:textId="43415806" w:rsidR="00DD7B26" w:rsidRPr="00D700DE" w:rsidRDefault="00DD7B26" w:rsidP="00D700DE">
      <w:pPr>
        <w:tabs>
          <w:tab w:val="right" w:leader="dot" w:pos="11057"/>
        </w:tabs>
        <w:spacing w:after="60"/>
        <w:rPr>
          <w:rFonts w:ascii="Arial" w:hAnsi="Arial"/>
          <w:sz w:val="22"/>
          <w:szCs w:val="22"/>
        </w:rPr>
      </w:pPr>
      <w:r w:rsidRPr="00D700DE">
        <w:rPr>
          <w:rFonts w:ascii="Arial" w:hAnsi="Arial"/>
          <w:sz w:val="22"/>
          <w:szCs w:val="22"/>
        </w:rPr>
        <w:t>Interment of cremated remains</w:t>
      </w:r>
      <w:r w:rsidR="00D700DE">
        <w:rPr>
          <w:rFonts w:ascii="Arial" w:hAnsi="Arial"/>
          <w:sz w:val="22"/>
          <w:szCs w:val="22"/>
        </w:rPr>
        <w:tab/>
      </w:r>
      <w:r w:rsidRPr="00D700DE">
        <w:rPr>
          <w:rFonts w:ascii="Arial" w:hAnsi="Arial"/>
          <w:sz w:val="22"/>
          <w:szCs w:val="22"/>
        </w:rPr>
        <w:t>$</w:t>
      </w:r>
      <w:r w:rsidR="00D700DE" w:rsidRPr="00D700DE">
        <w:rPr>
          <w:rFonts w:ascii="Arial" w:hAnsi="Arial"/>
          <w:sz w:val="22"/>
          <w:szCs w:val="22"/>
        </w:rPr>
        <w:t>x</w:t>
      </w:r>
    </w:p>
    <w:p w14:paraId="43D32561" w14:textId="2C73B944" w:rsidR="00DD7B26" w:rsidRPr="00D700DE" w:rsidRDefault="00DD7B26" w:rsidP="00D700DE">
      <w:pPr>
        <w:tabs>
          <w:tab w:val="right" w:leader="dot" w:pos="11057"/>
        </w:tabs>
        <w:spacing w:after="60"/>
        <w:rPr>
          <w:rFonts w:ascii="Arial" w:hAnsi="Arial"/>
          <w:sz w:val="22"/>
          <w:szCs w:val="22"/>
        </w:rPr>
      </w:pPr>
      <w:r w:rsidRPr="00D700DE">
        <w:rPr>
          <w:rFonts w:ascii="Arial" w:hAnsi="Arial"/>
          <w:sz w:val="22"/>
          <w:szCs w:val="22"/>
        </w:rPr>
        <w:t>Interment of cremated remains in common ground</w:t>
      </w:r>
      <w:r w:rsidR="00D700DE">
        <w:rPr>
          <w:rFonts w:ascii="Arial" w:hAnsi="Arial"/>
          <w:sz w:val="22"/>
          <w:szCs w:val="22"/>
        </w:rPr>
        <w:tab/>
      </w:r>
      <w:r w:rsidRPr="00D700DE">
        <w:rPr>
          <w:rFonts w:ascii="Arial" w:hAnsi="Arial"/>
          <w:sz w:val="22"/>
          <w:szCs w:val="22"/>
        </w:rPr>
        <w:t>$</w:t>
      </w:r>
      <w:r w:rsidR="00D700DE" w:rsidRPr="00D700DE">
        <w:rPr>
          <w:rFonts w:ascii="Arial" w:hAnsi="Arial"/>
          <w:sz w:val="22"/>
          <w:szCs w:val="22"/>
        </w:rPr>
        <w:t>x</w:t>
      </w:r>
    </w:p>
    <w:p w14:paraId="7D0CCB4F" w14:textId="3BF782F6" w:rsidR="00DD7B26" w:rsidRPr="00D700DE" w:rsidRDefault="00DD7B26" w:rsidP="00D700DE">
      <w:pPr>
        <w:tabs>
          <w:tab w:val="right" w:leader="dot" w:pos="11057"/>
        </w:tabs>
        <w:spacing w:after="60"/>
        <w:rPr>
          <w:rFonts w:ascii="Arial" w:hAnsi="Arial"/>
          <w:sz w:val="22"/>
          <w:szCs w:val="22"/>
        </w:rPr>
      </w:pPr>
      <w:r w:rsidRPr="00D700DE">
        <w:rPr>
          <w:rFonts w:ascii="Arial" w:hAnsi="Arial"/>
          <w:sz w:val="22"/>
          <w:szCs w:val="22"/>
        </w:rPr>
        <w:t xml:space="preserve">Entombment of cremated remains in a </w:t>
      </w:r>
      <w:r w:rsidR="00D700DE">
        <w:rPr>
          <w:rFonts w:ascii="Arial" w:hAnsi="Arial"/>
          <w:sz w:val="22"/>
          <w:szCs w:val="22"/>
        </w:rPr>
        <w:t xml:space="preserve">columbarium </w:t>
      </w:r>
      <w:r w:rsidRPr="00D700DE">
        <w:rPr>
          <w:rFonts w:ascii="Arial" w:hAnsi="Arial"/>
          <w:sz w:val="22"/>
          <w:szCs w:val="22"/>
        </w:rPr>
        <w:t>niche</w:t>
      </w:r>
      <w:r w:rsidR="00D700DE">
        <w:rPr>
          <w:rFonts w:ascii="Arial" w:hAnsi="Arial"/>
          <w:sz w:val="22"/>
          <w:szCs w:val="22"/>
        </w:rPr>
        <w:tab/>
      </w:r>
      <w:r w:rsidRPr="00D700DE">
        <w:rPr>
          <w:rFonts w:ascii="Arial" w:hAnsi="Arial"/>
          <w:sz w:val="22"/>
          <w:szCs w:val="22"/>
        </w:rPr>
        <w:t>$</w:t>
      </w:r>
      <w:r w:rsidR="00D700DE" w:rsidRPr="00D700DE">
        <w:rPr>
          <w:rFonts w:ascii="Arial" w:hAnsi="Arial"/>
          <w:sz w:val="22"/>
          <w:szCs w:val="22"/>
        </w:rPr>
        <w:t>x</w:t>
      </w:r>
    </w:p>
    <w:p w14:paraId="34DC440F" w14:textId="2AABDACA" w:rsidR="00D700DE" w:rsidRPr="00D700DE" w:rsidRDefault="00DD7B26" w:rsidP="00D700DE">
      <w:pPr>
        <w:tabs>
          <w:tab w:val="right" w:leader="dot" w:pos="11057"/>
        </w:tabs>
        <w:spacing w:after="60"/>
        <w:rPr>
          <w:rFonts w:ascii="Arial" w:hAnsi="Arial"/>
          <w:sz w:val="22"/>
          <w:szCs w:val="22"/>
        </w:rPr>
      </w:pPr>
      <w:r w:rsidRPr="00D700DE">
        <w:rPr>
          <w:rFonts w:ascii="Arial" w:hAnsi="Arial"/>
          <w:sz w:val="22"/>
          <w:szCs w:val="22"/>
        </w:rPr>
        <w:t>Scattering of cremated remains</w:t>
      </w:r>
      <w:r w:rsidR="00AD3EE7">
        <w:rPr>
          <w:rFonts w:ascii="Arial" w:hAnsi="Arial"/>
          <w:sz w:val="22"/>
          <w:szCs w:val="22"/>
        </w:rPr>
        <w:t xml:space="preserve"> in a scattering ground</w:t>
      </w:r>
      <w:r w:rsidR="00D700DE">
        <w:rPr>
          <w:rFonts w:ascii="Arial" w:hAnsi="Arial"/>
          <w:sz w:val="22"/>
          <w:szCs w:val="22"/>
        </w:rPr>
        <w:tab/>
      </w:r>
      <w:r w:rsidRPr="00D700DE">
        <w:rPr>
          <w:rFonts w:ascii="Arial" w:hAnsi="Arial"/>
          <w:sz w:val="22"/>
          <w:szCs w:val="22"/>
        </w:rPr>
        <w:t>$</w:t>
      </w:r>
      <w:r w:rsidR="00D700DE" w:rsidRPr="00D700DE">
        <w:rPr>
          <w:rFonts w:ascii="Arial" w:hAnsi="Arial"/>
          <w:sz w:val="22"/>
          <w:szCs w:val="22"/>
        </w:rPr>
        <w:t>x</w:t>
      </w:r>
    </w:p>
    <w:p w14:paraId="0D414F00" w14:textId="77777777" w:rsidR="00D700DE" w:rsidRPr="00D700DE" w:rsidRDefault="00D700DE" w:rsidP="00D700DE">
      <w:pPr>
        <w:tabs>
          <w:tab w:val="right" w:leader="dot" w:pos="11057"/>
        </w:tabs>
        <w:spacing w:after="60"/>
        <w:rPr>
          <w:rFonts w:ascii="Arial" w:hAnsi="Arial"/>
          <w:sz w:val="22"/>
          <w:szCs w:val="22"/>
        </w:rPr>
      </w:pPr>
    </w:p>
    <w:p w14:paraId="409E52DB" w14:textId="14DD6A3C" w:rsidR="00D700DE" w:rsidRPr="00D700DE" w:rsidRDefault="00DD7B26" w:rsidP="00D700DE">
      <w:pPr>
        <w:tabs>
          <w:tab w:val="right" w:leader="dot" w:pos="11057"/>
        </w:tabs>
        <w:spacing w:after="60"/>
        <w:rPr>
          <w:rFonts w:ascii="Arial" w:hAnsi="Arial"/>
          <w:b/>
          <w:bCs/>
          <w:sz w:val="22"/>
          <w:szCs w:val="22"/>
        </w:rPr>
      </w:pPr>
      <w:r w:rsidRPr="00D700DE">
        <w:rPr>
          <w:rFonts w:ascii="Arial" w:hAnsi="Arial"/>
          <w:b/>
          <w:bCs/>
          <w:sz w:val="22"/>
          <w:szCs w:val="22"/>
        </w:rPr>
        <w:t>Entombment Fees – Mausoleum Crypts</w:t>
      </w:r>
    </w:p>
    <w:p w14:paraId="577FD6FD" w14:textId="674B089A" w:rsidR="00D700DE" w:rsidRPr="00D700DE" w:rsidRDefault="00DD7B26" w:rsidP="00D700DE">
      <w:pPr>
        <w:tabs>
          <w:tab w:val="right" w:leader="dot" w:pos="11057"/>
        </w:tabs>
        <w:spacing w:after="60"/>
        <w:rPr>
          <w:rFonts w:ascii="Arial" w:hAnsi="Arial"/>
          <w:sz w:val="22"/>
          <w:szCs w:val="22"/>
        </w:rPr>
      </w:pPr>
      <w:r w:rsidRPr="00D700DE">
        <w:rPr>
          <w:rFonts w:ascii="Arial" w:hAnsi="Arial"/>
          <w:sz w:val="22"/>
          <w:szCs w:val="22"/>
        </w:rPr>
        <w:t>Entombment in a mausoleum crypt</w:t>
      </w:r>
      <w:r w:rsidR="00AC2F89">
        <w:rPr>
          <w:rFonts w:ascii="Arial" w:hAnsi="Arial"/>
          <w:sz w:val="22"/>
          <w:szCs w:val="22"/>
        </w:rPr>
        <w:tab/>
        <w:t>$x</w:t>
      </w:r>
    </w:p>
    <w:p w14:paraId="45362EAC" w14:textId="45313AEE" w:rsidR="00DD7B26" w:rsidRPr="00D700DE" w:rsidRDefault="00DD7B26" w:rsidP="00D700DE">
      <w:pPr>
        <w:tabs>
          <w:tab w:val="right" w:leader="dot" w:pos="11057"/>
        </w:tabs>
        <w:spacing w:after="60"/>
        <w:rPr>
          <w:rFonts w:ascii="Arial" w:hAnsi="Arial"/>
          <w:sz w:val="22"/>
          <w:szCs w:val="22"/>
        </w:rPr>
      </w:pPr>
      <w:r w:rsidRPr="00D700DE">
        <w:rPr>
          <w:rFonts w:ascii="Arial" w:hAnsi="Arial"/>
          <w:sz w:val="22"/>
          <w:szCs w:val="22"/>
        </w:rPr>
        <w:t>Entombment in a mausoleum couch crypt</w:t>
      </w:r>
      <w:r w:rsidR="00AC2F89">
        <w:rPr>
          <w:rFonts w:ascii="Arial" w:hAnsi="Arial"/>
          <w:sz w:val="22"/>
          <w:szCs w:val="22"/>
        </w:rPr>
        <w:tab/>
        <w:t>$x</w:t>
      </w:r>
    </w:p>
    <w:p w14:paraId="5DA67CB8" w14:textId="2458228D" w:rsidR="00DD7B26" w:rsidRDefault="00DD7B26" w:rsidP="00ED53A8">
      <w:pPr>
        <w:tabs>
          <w:tab w:val="right" w:leader="dot" w:pos="11057"/>
        </w:tabs>
        <w:spacing w:after="60"/>
        <w:rPr>
          <w:rFonts w:ascii="Arial" w:hAnsi="Arial"/>
          <w:sz w:val="20"/>
          <w:szCs w:val="20"/>
        </w:rPr>
      </w:pPr>
    </w:p>
    <w:p w14:paraId="7E1B2409" w14:textId="1C1747AF" w:rsidR="00AC2F89" w:rsidRPr="00D700DE" w:rsidRDefault="00AC2F89" w:rsidP="00AC2F89">
      <w:pPr>
        <w:tabs>
          <w:tab w:val="right" w:leader="dot" w:pos="11057"/>
        </w:tabs>
        <w:spacing w:after="60"/>
        <w:rPr>
          <w:rFonts w:ascii="Arial" w:hAnsi="Arial"/>
          <w:b/>
          <w:bCs/>
          <w:sz w:val="22"/>
          <w:szCs w:val="22"/>
        </w:rPr>
      </w:pPr>
      <w:commentRangeStart w:id="15"/>
      <w:r>
        <w:rPr>
          <w:rFonts w:ascii="Arial" w:hAnsi="Arial"/>
          <w:b/>
          <w:bCs/>
          <w:sz w:val="22"/>
          <w:szCs w:val="22"/>
        </w:rPr>
        <w:t>Late Arrival Fees, Sunday and Holiday Charges</w:t>
      </w:r>
      <w:commentRangeEnd w:id="15"/>
      <w:r w:rsidR="00FC2524" w:rsidRPr="00D700DE">
        <w:rPr>
          <w:rStyle w:val="CommentReference"/>
          <w:rFonts w:ascii="Arial" w:hAnsi="Arial"/>
          <w:b/>
          <w:bCs/>
          <w:sz w:val="22"/>
          <w:szCs w:val="22"/>
        </w:rPr>
        <w:commentReference w:id="15"/>
      </w:r>
    </w:p>
    <w:p w14:paraId="72426DD8" w14:textId="21419437" w:rsidR="00AC2F89" w:rsidRPr="00D700DE" w:rsidRDefault="00AC2F89" w:rsidP="00AC2F89">
      <w:pPr>
        <w:tabs>
          <w:tab w:val="right" w:leader="dot" w:pos="11057"/>
        </w:tabs>
        <w:spacing w:after="60"/>
        <w:rPr>
          <w:rFonts w:ascii="Arial" w:hAnsi="Arial"/>
          <w:sz w:val="22"/>
          <w:szCs w:val="22"/>
        </w:rPr>
      </w:pPr>
      <w:r>
        <w:rPr>
          <w:rFonts w:ascii="Arial" w:hAnsi="Arial"/>
          <w:sz w:val="22"/>
          <w:szCs w:val="22"/>
        </w:rPr>
        <w:t xml:space="preserve">Late fee for arrival </w:t>
      </w:r>
      <w:r w:rsidR="005B588F">
        <w:rPr>
          <w:rFonts w:ascii="Arial" w:hAnsi="Arial"/>
          <w:sz w:val="22"/>
          <w:szCs w:val="22"/>
        </w:rPr>
        <w:t xml:space="preserve">at cemetery </w:t>
      </w:r>
      <w:r>
        <w:rPr>
          <w:rFonts w:ascii="Arial" w:hAnsi="Arial"/>
          <w:sz w:val="22"/>
          <w:szCs w:val="22"/>
        </w:rPr>
        <w:t xml:space="preserve">after #:##pm </w:t>
      </w:r>
      <w:r w:rsidR="00252E93">
        <w:rPr>
          <w:rFonts w:ascii="Arial" w:hAnsi="Arial"/>
          <w:sz w:val="22"/>
          <w:szCs w:val="22"/>
        </w:rPr>
        <w:t>Monday to Saturday</w:t>
      </w:r>
      <w:r>
        <w:rPr>
          <w:rFonts w:ascii="Arial" w:hAnsi="Arial"/>
          <w:sz w:val="22"/>
          <w:szCs w:val="22"/>
        </w:rPr>
        <w:tab/>
        <w:t>$x</w:t>
      </w:r>
    </w:p>
    <w:p w14:paraId="797CEBFB" w14:textId="02FE7BA0" w:rsidR="00AC2F89" w:rsidRPr="00D700DE" w:rsidRDefault="00252E93" w:rsidP="00AC2F89">
      <w:pPr>
        <w:tabs>
          <w:tab w:val="right" w:leader="dot" w:pos="11057"/>
        </w:tabs>
        <w:spacing w:after="60"/>
        <w:rPr>
          <w:rFonts w:ascii="Arial" w:hAnsi="Arial"/>
          <w:sz w:val="22"/>
          <w:szCs w:val="22"/>
        </w:rPr>
      </w:pPr>
      <w:r>
        <w:rPr>
          <w:rFonts w:ascii="Arial" w:hAnsi="Arial"/>
          <w:sz w:val="22"/>
          <w:szCs w:val="22"/>
        </w:rPr>
        <w:t>Surcharge for interments on a Sunday</w:t>
      </w:r>
      <w:r w:rsidR="00AC2F89">
        <w:rPr>
          <w:rFonts w:ascii="Arial" w:hAnsi="Arial"/>
          <w:sz w:val="22"/>
          <w:szCs w:val="22"/>
        </w:rPr>
        <w:tab/>
        <w:t>$x</w:t>
      </w:r>
    </w:p>
    <w:p w14:paraId="6B9F45D1" w14:textId="6780601A" w:rsidR="00252E93" w:rsidRPr="00D700DE" w:rsidRDefault="00252E93" w:rsidP="00252E93">
      <w:pPr>
        <w:tabs>
          <w:tab w:val="right" w:leader="dot" w:pos="11057"/>
        </w:tabs>
        <w:spacing w:after="60"/>
        <w:rPr>
          <w:rFonts w:ascii="Arial" w:hAnsi="Arial"/>
          <w:sz w:val="22"/>
          <w:szCs w:val="22"/>
        </w:rPr>
      </w:pPr>
      <w:r>
        <w:rPr>
          <w:rFonts w:ascii="Arial" w:hAnsi="Arial"/>
          <w:sz w:val="22"/>
          <w:szCs w:val="22"/>
        </w:rPr>
        <w:t>Surcharge for interments on a Sunday or statutory holiday</w:t>
      </w:r>
      <w:r>
        <w:rPr>
          <w:rFonts w:ascii="Arial" w:hAnsi="Arial"/>
          <w:sz w:val="22"/>
          <w:szCs w:val="22"/>
        </w:rPr>
        <w:tab/>
        <w:t>$x</w:t>
      </w:r>
    </w:p>
    <w:p w14:paraId="2F827BC7" w14:textId="1AC49C11" w:rsidR="00FC2524" w:rsidRPr="00D700DE" w:rsidRDefault="00FC2524" w:rsidP="00FC2524">
      <w:pPr>
        <w:tabs>
          <w:tab w:val="right" w:leader="dot" w:pos="11057"/>
        </w:tabs>
        <w:spacing w:after="60"/>
        <w:rPr>
          <w:rFonts w:ascii="Arial" w:hAnsi="Arial"/>
          <w:sz w:val="22"/>
          <w:szCs w:val="22"/>
        </w:rPr>
      </w:pPr>
      <w:r>
        <w:rPr>
          <w:rFonts w:ascii="Arial" w:hAnsi="Arial"/>
          <w:sz w:val="22"/>
          <w:szCs w:val="22"/>
        </w:rPr>
        <w:t xml:space="preserve">Surcharge for winter interments (between </w:t>
      </w:r>
      <w:r w:rsidRPr="00FC2524">
        <w:rPr>
          <w:rFonts w:ascii="Arial" w:hAnsi="Arial"/>
          <w:sz w:val="22"/>
          <w:szCs w:val="22"/>
          <w:highlight w:val="green"/>
        </w:rPr>
        <w:t>date</w:t>
      </w:r>
      <w:r>
        <w:rPr>
          <w:rFonts w:ascii="Arial" w:hAnsi="Arial"/>
          <w:sz w:val="22"/>
          <w:szCs w:val="22"/>
        </w:rPr>
        <w:t xml:space="preserve"> and </w:t>
      </w:r>
      <w:r w:rsidRPr="00FC2524">
        <w:rPr>
          <w:rFonts w:ascii="Arial" w:hAnsi="Arial"/>
          <w:sz w:val="22"/>
          <w:szCs w:val="22"/>
          <w:highlight w:val="green"/>
        </w:rPr>
        <w:t>date</w:t>
      </w:r>
      <w:r>
        <w:rPr>
          <w:rFonts w:ascii="Arial" w:hAnsi="Arial"/>
          <w:sz w:val="22"/>
          <w:szCs w:val="22"/>
        </w:rPr>
        <w:t>)</w:t>
      </w:r>
      <w:r>
        <w:rPr>
          <w:rFonts w:ascii="Arial" w:hAnsi="Arial"/>
          <w:sz w:val="22"/>
          <w:szCs w:val="22"/>
        </w:rPr>
        <w:tab/>
        <w:t>$x</w:t>
      </w:r>
    </w:p>
    <w:p w14:paraId="64323178" w14:textId="1B05B85F" w:rsidR="00AC2F89" w:rsidRDefault="00AC2F89" w:rsidP="00ED53A8">
      <w:pPr>
        <w:tabs>
          <w:tab w:val="right" w:leader="dot" w:pos="11057"/>
        </w:tabs>
        <w:spacing w:after="60"/>
        <w:rPr>
          <w:rFonts w:ascii="Arial" w:hAnsi="Arial"/>
          <w:sz w:val="20"/>
          <w:szCs w:val="20"/>
        </w:rPr>
      </w:pPr>
    </w:p>
    <w:p w14:paraId="0A59957B" w14:textId="0F5F2671" w:rsidR="00FC2524" w:rsidRPr="00D700DE" w:rsidRDefault="00FC2524" w:rsidP="00FC2524">
      <w:pPr>
        <w:tabs>
          <w:tab w:val="right" w:leader="dot" w:pos="11057"/>
        </w:tabs>
        <w:spacing w:after="60"/>
        <w:rPr>
          <w:rFonts w:ascii="Arial" w:hAnsi="Arial"/>
          <w:b/>
          <w:bCs/>
          <w:sz w:val="22"/>
          <w:szCs w:val="22"/>
        </w:rPr>
      </w:pPr>
      <w:r>
        <w:rPr>
          <w:rFonts w:ascii="Arial" w:hAnsi="Arial"/>
          <w:b/>
          <w:bCs/>
          <w:sz w:val="22"/>
          <w:szCs w:val="22"/>
        </w:rPr>
        <w:t>Disinterment Fees</w:t>
      </w:r>
      <w:r w:rsidR="00C823F2">
        <w:rPr>
          <w:rFonts w:ascii="Arial" w:hAnsi="Arial"/>
          <w:b/>
          <w:bCs/>
          <w:sz w:val="22"/>
          <w:szCs w:val="22"/>
        </w:rPr>
        <w:t xml:space="preserve"> (standard depth / extra depth)</w:t>
      </w:r>
    </w:p>
    <w:p w14:paraId="29C83D77" w14:textId="0EDABC44" w:rsidR="00FC2524" w:rsidRPr="00D700DE" w:rsidRDefault="00FC2524" w:rsidP="00FC2524">
      <w:pPr>
        <w:tabs>
          <w:tab w:val="right" w:leader="dot" w:pos="11057"/>
        </w:tabs>
        <w:spacing w:after="60"/>
        <w:rPr>
          <w:rFonts w:ascii="Arial" w:hAnsi="Arial"/>
          <w:sz w:val="22"/>
          <w:szCs w:val="22"/>
        </w:rPr>
      </w:pPr>
      <w:r>
        <w:rPr>
          <w:rFonts w:ascii="Arial" w:hAnsi="Arial"/>
          <w:sz w:val="22"/>
          <w:szCs w:val="22"/>
        </w:rPr>
        <w:t>Disi</w:t>
      </w:r>
      <w:r w:rsidRPr="00D700DE">
        <w:rPr>
          <w:rFonts w:ascii="Arial" w:hAnsi="Arial"/>
          <w:sz w:val="22"/>
          <w:szCs w:val="22"/>
        </w:rPr>
        <w:t>nterment of remains</w:t>
      </w:r>
      <w:r>
        <w:rPr>
          <w:rFonts w:ascii="Arial" w:hAnsi="Arial"/>
          <w:sz w:val="22"/>
          <w:szCs w:val="22"/>
        </w:rPr>
        <w:t xml:space="preserve"> from an adult grave</w:t>
      </w:r>
      <w:r>
        <w:rPr>
          <w:rFonts w:ascii="Arial" w:hAnsi="Arial"/>
          <w:sz w:val="22"/>
          <w:szCs w:val="22"/>
        </w:rPr>
        <w:tab/>
      </w:r>
      <w:r w:rsidRPr="00D700DE">
        <w:rPr>
          <w:rFonts w:ascii="Arial" w:hAnsi="Arial"/>
          <w:sz w:val="22"/>
          <w:szCs w:val="22"/>
        </w:rPr>
        <w:t>$x</w:t>
      </w:r>
      <w:r w:rsidR="00C823F2">
        <w:rPr>
          <w:rFonts w:ascii="Arial" w:hAnsi="Arial"/>
          <w:sz w:val="22"/>
          <w:szCs w:val="22"/>
        </w:rPr>
        <w:t xml:space="preserve"> / $x</w:t>
      </w:r>
    </w:p>
    <w:p w14:paraId="01EAD766" w14:textId="68808911" w:rsidR="00FC2524" w:rsidRPr="00D700DE" w:rsidRDefault="00FC2524" w:rsidP="00FC2524">
      <w:pPr>
        <w:tabs>
          <w:tab w:val="right" w:leader="dot" w:pos="11057"/>
        </w:tabs>
        <w:spacing w:after="60"/>
        <w:rPr>
          <w:rFonts w:ascii="Arial" w:hAnsi="Arial"/>
          <w:sz w:val="22"/>
          <w:szCs w:val="22"/>
        </w:rPr>
      </w:pPr>
      <w:r>
        <w:rPr>
          <w:rFonts w:ascii="Arial" w:hAnsi="Arial"/>
          <w:sz w:val="22"/>
          <w:szCs w:val="22"/>
        </w:rPr>
        <w:t>Disi</w:t>
      </w:r>
      <w:r w:rsidRPr="00D700DE">
        <w:rPr>
          <w:rFonts w:ascii="Arial" w:hAnsi="Arial"/>
          <w:sz w:val="22"/>
          <w:szCs w:val="22"/>
        </w:rPr>
        <w:t>nterment of remains</w:t>
      </w:r>
      <w:r>
        <w:rPr>
          <w:rFonts w:ascii="Arial" w:hAnsi="Arial"/>
          <w:sz w:val="22"/>
          <w:szCs w:val="22"/>
        </w:rPr>
        <w:t xml:space="preserve"> from a child grave</w:t>
      </w:r>
      <w:r>
        <w:rPr>
          <w:rFonts w:ascii="Arial" w:hAnsi="Arial"/>
          <w:sz w:val="22"/>
          <w:szCs w:val="22"/>
        </w:rPr>
        <w:tab/>
      </w:r>
      <w:r w:rsidR="00C823F2" w:rsidRPr="00D700DE">
        <w:rPr>
          <w:rFonts w:ascii="Arial" w:hAnsi="Arial"/>
          <w:sz w:val="22"/>
          <w:szCs w:val="22"/>
        </w:rPr>
        <w:t>$x</w:t>
      </w:r>
      <w:r w:rsidR="00C823F2">
        <w:rPr>
          <w:rFonts w:ascii="Arial" w:hAnsi="Arial"/>
          <w:sz w:val="22"/>
          <w:szCs w:val="22"/>
        </w:rPr>
        <w:t xml:space="preserve"> / $x</w:t>
      </w:r>
    </w:p>
    <w:p w14:paraId="29561D60" w14:textId="0ECFD4D2" w:rsidR="00FC2524" w:rsidRPr="00D700DE" w:rsidRDefault="00C823F2" w:rsidP="00FC2524">
      <w:pPr>
        <w:tabs>
          <w:tab w:val="right" w:leader="dot" w:pos="11057"/>
        </w:tabs>
        <w:spacing w:after="60"/>
        <w:rPr>
          <w:rFonts w:ascii="Arial" w:hAnsi="Arial"/>
          <w:sz w:val="22"/>
          <w:szCs w:val="22"/>
        </w:rPr>
      </w:pPr>
      <w:r>
        <w:rPr>
          <w:rFonts w:ascii="Arial" w:hAnsi="Arial"/>
          <w:sz w:val="22"/>
          <w:szCs w:val="22"/>
        </w:rPr>
        <w:t>Disi</w:t>
      </w:r>
      <w:r w:rsidRPr="00D700DE">
        <w:rPr>
          <w:rFonts w:ascii="Arial" w:hAnsi="Arial"/>
          <w:sz w:val="22"/>
          <w:szCs w:val="22"/>
        </w:rPr>
        <w:t>nterment of remains</w:t>
      </w:r>
      <w:r>
        <w:rPr>
          <w:rFonts w:ascii="Arial" w:hAnsi="Arial"/>
          <w:sz w:val="22"/>
          <w:szCs w:val="22"/>
        </w:rPr>
        <w:t xml:space="preserve"> from an infant grave</w:t>
      </w:r>
      <w:r w:rsidR="00FC2524">
        <w:rPr>
          <w:rFonts w:ascii="Arial" w:hAnsi="Arial"/>
          <w:sz w:val="22"/>
          <w:szCs w:val="22"/>
        </w:rPr>
        <w:tab/>
      </w:r>
      <w:r w:rsidRPr="00D700DE">
        <w:rPr>
          <w:rFonts w:ascii="Arial" w:hAnsi="Arial"/>
          <w:sz w:val="22"/>
          <w:szCs w:val="22"/>
        </w:rPr>
        <w:t>$x</w:t>
      </w:r>
      <w:r>
        <w:rPr>
          <w:rFonts w:ascii="Arial" w:hAnsi="Arial"/>
          <w:sz w:val="22"/>
          <w:szCs w:val="22"/>
        </w:rPr>
        <w:t xml:space="preserve"> / $x</w:t>
      </w:r>
    </w:p>
    <w:p w14:paraId="1F3BDBFA" w14:textId="2C984C85" w:rsidR="00252E93" w:rsidRDefault="00252E93" w:rsidP="00ED53A8">
      <w:pPr>
        <w:tabs>
          <w:tab w:val="right" w:leader="dot" w:pos="11057"/>
        </w:tabs>
        <w:spacing w:after="60"/>
        <w:rPr>
          <w:rFonts w:ascii="Arial" w:hAnsi="Arial"/>
          <w:sz w:val="20"/>
          <w:szCs w:val="20"/>
        </w:rPr>
      </w:pPr>
    </w:p>
    <w:p w14:paraId="511589BF" w14:textId="7F273F3F" w:rsidR="00C823F2" w:rsidRPr="00D700DE" w:rsidRDefault="00C823F2" w:rsidP="00C823F2">
      <w:pPr>
        <w:tabs>
          <w:tab w:val="right" w:leader="dot" w:pos="11057"/>
        </w:tabs>
        <w:spacing w:after="60"/>
        <w:rPr>
          <w:rFonts w:ascii="Arial" w:hAnsi="Arial"/>
          <w:b/>
          <w:bCs/>
          <w:sz w:val="22"/>
          <w:szCs w:val="22"/>
        </w:rPr>
      </w:pPr>
      <w:r>
        <w:rPr>
          <w:rFonts w:ascii="Arial" w:hAnsi="Arial"/>
          <w:b/>
          <w:bCs/>
          <w:sz w:val="22"/>
          <w:szCs w:val="22"/>
        </w:rPr>
        <w:lastRenderedPageBreak/>
        <w:t xml:space="preserve">Removal of cremated remains </w:t>
      </w:r>
    </w:p>
    <w:p w14:paraId="16DDCD47" w14:textId="7B311FE3" w:rsidR="00C823F2" w:rsidRPr="00D700DE" w:rsidRDefault="00C823F2" w:rsidP="00C823F2">
      <w:pPr>
        <w:tabs>
          <w:tab w:val="right" w:leader="dot" w:pos="11057"/>
        </w:tabs>
        <w:spacing w:after="60"/>
        <w:rPr>
          <w:rFonts w:ascii="Arial" w:hAnsi="Arial"/>
          <w:sz w:val="22"/>
          <w:szCs w:val="22"/>
        </w:rPr>
      </w:pPr>
      <w:r>
        <w:rPr>
          <w:rFonts w:ascii="Arial" w:hAnsi="Arial"/>
          <w:sz w:val="22"/>
          <w:szCs w:val="22"/>
        </w:rPr>
        <w:t>Disi</w:t>
      </w:r>
      <w:r w:rsidRPr="00D700DE">
        <w:rPr>
          <w:rFonts w:ascii="Arial" w:hAnsi="Arial"/>
          <w:sz w:val="22"/>
          <w:szCs w:val="22"/>
        </w:rPr>
        <w:t>nterment of cremated remains</w:t>
      </w:r>
      <w:r>
        <w:rPr>
          <w:rFonts w:ascii="Arial" w:hAnsi="Arial"/>
          <w:sz w:val="22"/>
          <w:szCs w:val="22"/>
        </w:rPr>
        <w:tab/>
      </w:r>
      <w:r w:rsidRPr="00D700DE">
        <w:rPr>
          <w:rFonts w:ascii="Arial" w:hAnsi="Arial"/>
          <w:sz w:val="22"/>
          <w:szCs w:val="22"/>
        </w:rPr>
        <w:t>$x</w:t>
      </w:r>
    </w:p>
    <w:p w14:paraId="524D9994" w14:textId="1435FDA6" w:rsidR="00C823F2" w:rsidRPr="00D700DE" w:rsidRDefault="00C823F2" w:rsidP="00C823F2">
      <w:pPr>
        <w:tabs>
          <w:tab w:val="right" w:leader="dot" w:pos="11057"/>
        </w:tabs>
        <w:spacing w:after="60"/>
        <w:rPr>
          <w:rFonts w:ascii="Arial" w:hAnsi="Arial"/>
          <w:sz w:val="22"/>
          <w:szCs w:val="22"/>
        </w:rPr>
      </w:pPr>
      <w:r>
        <w:rPr>
          <w:rFonts w:ascii="Arial" w:hAnsi="Arial"/>
          <w:sz w:val="22"/>
          <w:szCs w:val="22"/>
        </w:rPr>
        <w:t>Removal of cremated remains from a columbarium niche</w:t>
      </w:r>
      <w:r>
        <w:rPr>
          <w:rFonts w:ascii="Arial" w:hAnsi="Arial"/>
          <w:sz w:val="22"/>
          <w:szCs w:val="22"/>
        </w:rPr>
        <w:tab/>
      </w:r>
      <w:r w:rsidRPr="00D700DE">
        <w:rPr>
          <w:rFonts w:ascii="Arial" w:hAnsi="Arial"/>
          <w:sz w:val="22"/>
          <w:szCs w:val="22"/>
        </w:rPr>
        <w:t>$x</w:t>
      </w:r>
    </w:p>
    <w:p w14:paraId="1BF62B0E" w14:textId="622A2680" w:rsidR="00C823F2" w:rsidRDefault="00C823F2" w:rsidP="00ED53A8">
      <w:pPr>
        <w:tabs>
          <w:tab w:val="right" w:leader="dot" w:pos="11057"/>
        </w:tabs>
        <w:spacing w:after="60"/>
        <w:rPr>
          <w:rFonts w:ascii="Arial" w:hAnsi="Arial"/>
          <w:sz w:val="20"/>
          <w:szCs w:val="20"/>
        </w:rPr>
      </w:pPr>
    </w:p>
    <w:p w14:paraId="3EDB52B0" w14:textId="234483E2" w:rsidR="00C823F2" w:rsidRPr="00D700DE" w:rsidRDefault="00C823F2" w:rsidP="00C823F2">
      <w:pPr>
        <w:tabs>
          <w:tab w:val="right" w:leader="dot" w:pos="11057"/>
        </w:tabs>
        <w:spacing w:after="60"/>
        <w:rPr>
          <w:rFonts w:ascii="Arial" w:hAnsi="Arial"/>
          <w:b/>
          <w:bCs/>
          <w:sz w:val="22"/>
          <w:szCs w:val="22"/>
        </w:rPr>
      </w:pPr>
      <w:r>
        <w:rPr>
          <w:rFonts w:ascii="Arial" w:hAnsi="Arial"/>
          <w:b/>
          <w:bCs/>
          <w:sz w:val="22"/>
          <w:szCs w:val="22"/>
        </w:rPr>
        <w:t>Removal of remains from a mausoleum crypt</w:t>
      </w:r>
    </w:p>
    <w:p w14:paraId="7F00092B" w14:textId="07BEC29E" w:rsidR="00C823F2" w:rsidRPr="00D700DE" w:rsidRDefault="00C823F2" w:rsidP="00C823F2">
      <w:pPr>
        <w:tabs>
          <w:tab w:val="right" w:leader="dot" w:pos="11057"/>
        </w:tabs>
        <w:spacing w:after="60"/>
        <w:rPr>
          <w:rFonts w:ascii="Arial" w:hAnsi="Arial"/>
          <w:sz w:val="22"/>
          <w:szCs w:val="22"/>
        </w:rPr>
      </w:pPr>
      <w:r>
        <w:rPr>
          <w:rFonts w:ascii="Arial" w:hAnsi="Arial"/>
          <w:sz w:val="22"/>
          <w:szCs w:val="22"/>
        </w:rPr>
        <w:t xml:space="preserve">Removal of </w:t>
      </w:r>
      <w:r w:rsidRPr="00C823F2">
        <w:rPr>
          <w:rFonts w:ascii="Arial" w:hAnsi="Arial"/>
          <w:sz w:val="22"/>
          <w:szCs w:val="22"/>
        </w:rPr>
        <w:t>remains from a mausoleum crypt</w:t>
      </w:r>
      <w:r>
        <w:rPr>
          <w:rFonts w:ascii="Arial" w:hAnsi="Arial"/>
          <w:sz w:val="22"/>
          <w:szCs w:val="22"/>
        </w:rPr>
        <w:tab/>
      </w:r>
      <w:r w:rsidRPr="00D700DE">
        <w:rPr>
          <w:rFonts w:ascii="Arial" w:hAnsi="Arial"/>
          <w:sz w:val="22"/>
          <w:szCs w:val="22"/>
        </w:rPr>
        <w:t>$x</w:t>
      </w:r>
    </w:p>
    <w:p w14:paraId="0613FAAF" w14:textId="590B460D" w:rsidR="00C823F2" w:rsidRDefault="00C823F2" w:rsidP="00ED53A8">
      <w:pPr>
        <w:tabs>
          <w:tab w:val="right" w:leader="dot" w:pos="11057"/>
        </w:tabs>
        <w:spacing w:after="60"/>
        <w:rPr>
          <w:rFonts w:ascii="Arial" w:hAnsi="Arial"/>
          <w:sz w:val="20"/>
          <w:szCs w:val="20"/>
        </w:rPr>
      </w:pPr>
    </w:p>
    <w:p w14:paraId="77DCAC68" w14:textId="55D2C793" w:rsidR="00BF542F" w:rsidRPr="00D700DE" w:rsidRDefault="00BF542F" w:rsidP="00BF542F">
      <w:pPr>
        <w:tabs>
          <w:tab w:val="right" w:leader="dot" w:pos="11057"/>
        </w:tabs>
        <w:spacing w:after="60"/>
        <w:rPr>
          <w:rFonts w:ascii="Arial" w:hAnsi="Arial"/>
          <w:b/>
          <w:bCs/>
          <w:sz w:val="22"/>
          <w:szCs w:val="22"/>
        </w:rPr>
      </w:pPr>
      <w:r>
        <w:rPr>
          <w:rFonts w:ascii="Arial" w:hAnsi="Arial"/>
          <w:b/>
          <w:bCs/>
          <w:sz w:val="22"/>
          <w:szCs w:val="22"/>
        </w:rPr>
        <w:t>Winter storage fees</w:t>
      </w:r>
    </w:p>
    <w:p w14:paraId="67CEFD3A" w14:textId="06C5081E" w:rsidR="00BF542F" w:rsidRPr="00D700DE" w:rsidRDefault="00BF542F" w:rsidP="00BF542F">
      <w:pPr>
        <w:tabs>
          <w:tab w:val="right" w:leader="dot" w:pos="11057"/>
        </w:tabs>
        <w:spacing w:after="60"/>
        <w:rPr>
          <w:rFonts w:ascii="Arial" w:hAnsi="Arial"/>
          <w:sz w:val="22"/>
          <w:szCs w:val="22"/>
        </w:rPr>
      </w:pPr>
      <w:r>
        <w:rPr>
          <w:rFonts w:ascii="Arial" w:hAnsi="Arial"/>
          <w:sz w:val="22"/>
          <w:szCs w:val="22"/>
        </w:rPr>
        <w:t>Storage of the casketed body in our winter storage facility on the cemetery property</w:t>
      </w:r>
      <w:r>
        <w:rPr>
          <w:rFonts w:ascii="Arial" w:hAnsi="Arial"/>
          <w:sz w:val="22"/>
          <w:szCs w:val="22"/>
        </w:rPr>
        <w:tab/>
      </w:r>
      <w:r w:rsidRPr="00D700DE">
        <w:rPr>
          <w:rFonts w:ascii="Arial" w:hAnsi="Arial"/>
          <w:sz w:val="22"/>
          <w:szCs w:val="22"/>
        </w:rPr>
        <w:t>$x</w:t>
      </w:r>
    </w:p>
    <w:p w14:paraId="208B55FD" w14:textId="6F8F0B05" w:rsidR="00BF542F" w:rsidRPr="005B2D86" w:rsidRDefault="005B2D86" w:rsidP="00ED53A8">
      <w:pPr>
        <w:tabs>
          <w:tab w:val="right" w:leader="dot" w:pos="11057"/>
        </w:tabs>
        <w:spacing w:after="60"/>
        <w:rPr>
          <w:rFonts w:ascii="Arial" w:hAnsi="Arial"/>
          <w:sz w:val="22"/>
          <w:szCs w:val="22"/>
        </w:rPr>
      </w:pPr>
      <w:r>
        <w:rPr>
          <w:rFonts w:ascii="Arial" w:hAnsi="Arial"/>
          <w:sz w:val="22"/>
          <w:szCs w:val="22"/>
        </w:rPr>
        <w:t xml:space="preserve">This fee is charged between </w:t>
      </w:r>
      <w:r w:rsidR="00BF542F" w:rsidRPr="005B2D86">
        <w:rPr>
          <w:rFonts w:ascii="Arial" w:hAnsi="Arial"/>
          <w:sz w:val="22"/>
          <w:szCs w:val="22"/>
        </w:rPr>
        <w:t>(date) and (date)</w:t>
      </w:r>
      <w:r>
        <w:rPr>
          <w:rFonts w:ascii="Arial" w:hAnsi="Arial"/>
          <w:sz w:val="22"/>
          <w:szCs w:val="22"/>
        </w:rPr>
        <w:t xml:space="preserve"> when no burials take place, unless weather conditions permit interment. The cemetery operator reserves the sole right to determine if weather and soil conditions are suitable for interment during winter months. </w:t>
      </w:r>
    </w:p>
    <w:p w14:paraId="105F764F" w14:textId="77777777" w:rsidR="001A3710" w:rsidRDefault="001A3710" w:rsidP="009B06D8">
      <w:pPr>
        <w:tabs>
          <w:tab w:val="right" w:leader="dot" w:pos="11057"/>
        </w:tabs>
        <w:spacing w:after="60"/>
        <w:rPr>
          <w:rFonts w:ascii="Arial" w:hAnsi="Arial"/>
          <w:b/>
          <w:bCs/>
          <w:sz w:val="22"/>
          <w:szCs w:val="22"/>
        </w:rPr>
      </w:pPr>
    </w:p>
    <w:p w14:paraId="0B117F93" w14:textId="07277927" w:rsidR="009B06D8" w:rsidRPr="00D700DE" w:rsidRDefault="009B06D8" w:rsidP="009B06D8">
      <w:pPr>
        <w:tabs>
          <w:tab w:val="right" w:leader="dot" w:pos="11057"/>
        </w:tabs>
        <w:spacing w:after="60"/>
        <w:rPr>
          <w:rFonts w:ascii="Arial" w:hAnsi="Arial"/>
          <w:b/>
          <w:bCs/>
          <w:sz w:val="22"/>
          <w:szCs w:val="22"/>
        </w:rPr>
      </w:pPr>
      <w:r>
        <w:rPr>
          <w:rFonts w:ascii="Arial" w:hAnsi="Arial"/>
          <w:b/>
          <w:bCs/>
          <w:sz w:val="22"/>
          <w:szCs w:val="22"/>
        </w:rPr>
        <w:t>Administration fees</w:t>
      </w:r>
    </w:p>
    <w:p w14:paraId="3957D231" w14:textId="074CB7EB" w:rsidR="009B06D8" w:rsidRPr="00D700DE" w:rsidRDefault="009B06D8" w:rsidP="009B06D8">
      <w:pPr>
        <w:tabs>
          <w:tab w:val="right" w:leader="dot" w:pos="11057"/>
        </w:tabs>
        <w:spacing w:after="60"/>
        <w:rPr>
          <w:rFonts w:ascii="Arial" w:hAnsi="Arial"/>
          <w:sz w:val="22"/>
          <w:szCs w:val="22"/>
        </w:rPr>
      </w:pPr>
      <w:r>
        <w:rPr>
          <w:rFonts w:ascii="Arial" w:hAnsi="Arial"/>
          <w:sz w:val="22"/>
          <w:szCs w:val="22"/>
        </w:rPr>
        <w:t>Transfer of interment or scattering rights to another person</w:t>
      </w:r>
      <w:r>
        <w:rPr>
          <w:rFonts w:ascii="Arial" w:hAnsi="Arial"/>
          <w:sz w:val="22"/>
          <w:szCs w:val="22"/>
        </w:rPr>
        <w:tab/>
      </w:r>
      <w:r w:rsidRPr="00D700DE">
        <w:rPr>
          <w:rFonts w:ascii="Arial" w:hAnsi="Arial"/>
          <w:sz w:val="22"/>
          <w:szCs w:val="22"/>
        </w:rPr>
        <w:t>$x</w:t>
      </w:r>
    </w:p>
    <w:p w14:paraId="49CB0F21" w14:textId="7049CF4E" w:rsidR="005B1BA7" w:rsidRDefault="005B1BA7" w:rsidP="00ED53A8">
      <w:pPr>
        <w:tabs>
          <w:tab w:val="right" w:leader="dot" w:pos="11057"/>
        </w:tabs>
        <w:spacing w:after="60"/>
        <w:rPr>
          <w:rFonts w:ascii="Arial" w:hAnsi="Arial"/>
          <w:sz w:val="20"/>
          <w:szCs w:val="20"/>
        </w:rPr>
      </w:pPr>
    </w:p>
    <w:p w14:paraId="764AE868" w14:textId="1F368295" w:rsidR="001A3710" w:rsidRPr="001A3710" w:rsidRDefault="001A3710" w:rsidP="001A3710">
      <w:pPr>
        <w:tabs>
          <w:tab w:val="right" w:leader="dot" w:pos="11057"/>
        </w:tabs>
        <w:spacing w:after="60"/>
        <w:rPr>
          <w:rFonts w:ascii="Arial" w:hAnsi="Arial"/>
          <w:b/>
          <w:bCs/>
          <w:sz w:val="22"/>
          <w:szCs w:val="22"/>
          <w:highlight w:val="green"/>
        </w:rPr>
      </w:pPr>
      <w:r w:rsidRPr="001A3710">
        <w:rPr>
          <w:rFonts w:ascii="Arial" w:hAnsi="Arial"/>
          <w:b/>
          <w:bCs/>
          <w:sz w:val="22"/>
          <w:szCs w:val="22"/>
          <w:highlight w:val="green"/>
        </w:rPr>
        <w:t>Add any other services offered</w:t>
      </w:r>
    </w:p>
    <w:p w14:paraId="32C2E6D4" w14:textId="46744D6E" w:rsidR="001A3710" w:rsidRPr="00D700DE" w:rsidRDefault="001A3710" w:rsidP="001A3710">
      <w:pPr>
        <w:tabs>
          <w:tab w:val="right" w:leader="dot" w:pos="11057"/>
        </w:tabs>
        <w:spacing w:after="60"/>
        <w:rPr>
          <w:rFonts w:ascii="Arial" w:hAnsi="Arial"/>
          <w:sz w:val="22"/>
          <w:szCs w:val="22"/>
        </w:rPr>
      </w:pPr>
      <w:r w:rsidRPr="001A3710">
        <w:rPr>
          <w:rFonts w:ascii="Arial" w:hAnsi="Arial"/>
          <w:sz w:val="22"/>
          <w:szCs w:val="22"/>
          <w:highlight w:val="green"/>
        </w:rPr>
        <w:t>Description of service</w:t>
      </w:r>
      <w:r w:rsidRPr="001A3710">
        <w:rPr>
          <w:rFonts w:ascii="Arial" w:hAnsi="Arial"/>
          <w:sz w:val="22"/>
          <w:szCs w:val="22"/>
          <w:highlight w:val="green"/>
        </w:rPr>
        <w:tab/>
        <w:t>$x</w:t>
      </w:r>
    </w:p>
    <w:p w14:paraId="73866D99" w14:textId="66F1B48F" w:rsidR="001A3710" w:rsidRDefault="001A3710" w:rsidP="00ED53A8">
      <w:pPr>
        <w:tabs>
          <w:tab w:val="right" w:leader="dot" w:pos="11057"/>
        </w:tabs>
        <w:spacing w:after="60"/>
        <w:rPr>
          <w:rFonts w:ascii="Arial" w:hAnsi="Arial"/>
          <w:sz w:val="20"/>
          <w:szCs w:val="20"/>
        </w:rPr>
      </w:pPr>
    </w:p>
    <w:p w14:paraId="61A8B8AD" w14:textId="77777777" w:rsidR="00130B8F" w:rsidRDefault="00130B8F" w:rsidP="00ED53A8">
      <w:pPr>
        <w:tabs>
          <w:tab w:val="right" w:leader="dot" w:pos="11057"/>
        </w:tabs>
        <w:spacing w:after="60"/>
        <w:rPr>
          <w:rFonts w:ascii="Arial" w:hAnsi="Arial"/>
          <w:sz w:val="20"/>
          <w:szCs w:val="20"/>
        </w:rPr>
      </w:pPr>
    </w:p>
    <w:p w14:paraId="4292AC6E" w14:textId="0E1041C1" w:rsidR="00142DA6" w:rsidRPr="005B1BA7" w:rsidRDefault="00142DA6" w:rsidP="003C3883">
      <w:pPr>
        <w:tabs>
          <w:tab w:val="right" w:leader="dot" w:pos="11057"/>
        </w:tabs>
        <w:spacing w:after="60"/>
        <w:jc w:val="center"/>
        <w:rPr>
          <w:rFonts w:ascii="Arial" w:hAnsi="Arial"/>
          <w:b/>
          <w:bCs/>
          <w:caps/>
          <w:sz w:val="22"/>
          <w:szCs w:val="22"/>
        </w:rPr>
      </w:pPr>
      <w:commentRangeStart w:id="16"/>
      <w:r w:rsidRPr="005B1BA7">
        <w:rPr>
          <w:rFonts w:ascii="Arial" w:hAnsi="Arial"/>
          <w:b/>
          <w:bCs/>
          <w:caps/>
          <w:sz w:val="22"/>
          <w:szCs w:val="22"/>
        </w:rPr>
        <w:t>Crematorium services</w:t>
      </w:r>
      <w:commentRangeEnd w:id="16"/>
      <w:r w:rsidR="0016636D" w:rsidRPr="005B1BA7">
        <w:rPr>
          <w:rStyle w:val="CommentReference"/>
          <w:rFonts w:ascii="Arial" w:hAnsi="Arial"/>
          <w:b/>
          <w:bCs/>
          <w:caps/>
          <w:sz w:val="22"/>
          <w:szCs w:val="22"/>
        </w:rPr>
        <w:commentReference w:id="16"/>
      </w:r>
    </w:p>
    <w:p w14:paraId="20B737A5" w14:textId="3CE38554" w:rsidR="005B1BA7" w:rsidRDefault="005B1BA7" w:rsidP="00142DA6">
      <w:pPr>
        <w:tabs>
          <w:tab w:val="right" w:leader="dot" w:pos="11057"/>
        </w:tabs>
        <w:spacing w:after="60"/>
        <w:rPr>
          <w:rFonts w:ascii="Arial" w:hAnsi="Arial"/>
          <w:b/>
          <w:bCs/>
          <w:sz w:val="22"/>
          <w:szCs w:val="22"/>
        </w:rPr>
      </w:pPr>
    </w:p>
    <w:p w14:paraId="3D98A88C" w14:textId="7414270C" w:rsidR="006B14F6" w:rsidRPr="00093137" w:rsidRDefault="006B14F6" w:rsidP="006B14F6">
      <w:pPr>
        <w:tabs>
          <w:tab w:val="right" w:leader="dot" w:pos="11057"/>
        </w:tabs>
        <w:spacing w:after="60"/>
        <w:rPr>
          <w:rFonts w:ascii="Arial" w:hAnsi="Arial"/>
          <w:sz w:val="22"/>
          <w:szCs w:val="22"/>
        </w:rPr>
      </w:pPr>
      <w:r>
        <w:rPr>
          <w:rFonts w:ascii="Arial" w:hAnsi="Arial"/>
          <w:sz w:val="22"/>
          <w:szCs w:val="22"/>
        </w:rPr>
        <w:t xml:space="preserve">Cremated remains will be presented in a plastic/cardboard container that is suitable for interment or scattering.* The price of cremation below includes this container, </w:t>
      </w:r>
      <w:commentRangeStart w:id="17"/>
      <w:r>
        <w:rPr>
          <w:rFonts w:ascii="Arial" w:hAnsi="Arial"/>
          <w:sz w:val="22"/>
          <w:szCs w:val="22"/>
        </w:rPr>
        <w:t>as well as the transfer from the funeral home’s or transfer service’s holding room to our crematorium for the cremation, and the return of the cremated remains to the funeral home/transfer service</w:t>
      </w:r>
      <w:commentRangeEnd w:id="17"/>
      <w:r>
        <w:rPr>
          <w:rStyle w:val="CommentReference"/>
          <w:rFonts w:ascii="Arial" w:hAnsi="Arial"/>
          <w:sz w:val="22"/>
          <w:szCs w:val="22"/>
        </w:rPr>
        <w:commentReference w:id="17"/>
      </w:r>
      <w:r>
        <w:rPr>
          <w:rFonts w:ascii="Arial" w:hAnsi="Arial"/>
          <w:sz w:val="22"/>
          <w:szCs w:val="22"/>
        </w:rPr>
        <w:t xml:space="preserve">. </w:t>
      </w:r>
      <w:commentRangeStart w:id="18"/>
      <w:r>
        <w:rPr>
          <w:rFonts w:ascii="Arial" w:hAnsi="Arial"/>
          <w:sz w:val="22"/>
          <w:szCs w:val="22"/>
        </w:rPr>
        <w:t>Our typical turnaround time is 3 to 5 business days. Expedited cremation is available for an additional fee, described below.</w:t>
      </w:r>
      <w:commentRangeEnd w:id="18"/>
      <w:r w:rsidRPr="00093137">
        <w:rPr>
          <w:rStyle w:val="CommentReference"/>
          <w:rFonts w:ascii="Arial" w:hAnsi="Arial"/>
          <w:sz w:val="22"/>
          <w:szCs w:val="22"/>
        </w:rPr>
        <w:commentReference w:id="18"/>
      </w:r>
    </w:p>
    <w:p w14:paraId="7F7EC6AC" w14:textId="77777777" w:rsidR="006B14F6" w:rsidRPr="00D700DE" w:rsidRDefault="006B14F6" w:rsidP="00142DA6">
      <w:pPr>
        <w:tabs>
          <w:tab w:val="right" w:leader="dot" w:pos="11057"/>
        </w:tabs>
        <w:spacing w:after="60"/>
        <w:rPr>
          <w:rFonts w:ascii="Arial" w:hAnsi="Arial"/>
          <w:b/>
          <w:bCs/>
          <w:sz w:val="22"/>
          <w:szCs w:val="22"/>
        </w:rPr>
      </w:pPr>
    </w:p>
    <w:p w14:paraId="0FEDC49E" w14:textId="74C2CAD2" w:rsidR="00142DA6" w:rsidRPr="00D700DE" w:rsidRDefault="00142DA6" w:rsidP="00142DA6">
      <w:pPr>
        <w:tabs>
          <w:tab w:val="right" w:leader="dot" w:pos="11057"/>
        </w:tabs>
        <w:spacing w:after="60"/>
        <w:rPr>
          <w:rFonts w:ascii="Arial" w:hAnsi="Arial"/>
          <w:sz w:val="22"/>
          <w:szCs w:val="22"/>
        </w:rPr>
      </w:pPr>
      <w:r>
        <w:rPr>
          <w:rFonts w:ascii="Arial" w:hAnsi="Arial"/>
          <w:sz w:val="22"/>
          <w:szCs w:val="22"/>
        </w:rPr>
        <w:t>Cremation of an adult (</w:t>
      </w:r>
      <w:r w:rsidRPr="00142DA6">
        <w:rPr>
          <w:rFonts w:ascii="Arial" w:hAnsi="Arial"/>
          <w:sz w:val="22"/>
          <w:szCs w:val="22"/>
          <w:highlight w:val="green"/>
        </w:rPr>
        <w:t>specify minimum age</w:t>
      </w:r>
      <w:r>
        <w:rPr>
          <w:rFonts w:ascii="Arial" w:hAnsi="Arial"/>
          <w:sz w:val="22"/>
          <w:szCs w:val="22"/>
        </w:rPr>
        <w:t>)</w:t>
      </w:r>
      <w:r>
        <w:rPr>
          <w:rFonts w:ascii="Arial" w:hAnsi="Arial"/>
          <w:sz w:val="22"/>
          <w:szCs w:val="22"/>
        </w:rPr>
        <w:tab/>
        <w:t>$x</w:t>
      </w:r>
    </w:p>
    <w:p w14:paraId="2F9C8DE8" w14:textId="44E23443" w:rsidR="00142DA6" w:rsidRPr="00D700DE" w:rsidRDefault="00142DA6" w:rsidP="00142DA6">
      <w:pPr>
        <w:tabs>
          <w:tab w:val="right" w:leader="dot" w:pos="11057"/>
        </w:tabs>
        <w:spacing w:after="60"/>
        <w:rPr>
          <w:rFonts w:ascii="Arial" w:hAnsi="Arial"/>
          <w:sz w:val="22"/>
          <w:szCs w:val="22"/>
        </w:rPr>
      </w:pPr>
      <w:r>
        <w:rPr>
          <w:rFonts w:ascii="Arial" w:hAnsi="Arial"/>
          <w:sz w:val="22"/>
          <w:szCs w:val="22"/>
        </w:rPr>
        <w:t>Cremation of a child (</w:t>
      </w:r>
      <w:r w:rsidRPr="003D302E">
        <w:rPr>
          <w:rFonts w:ascii="Arial" w:hAnsi="Arial"/>
          <w:sz w:val="22"/>
          <w:szCs w:val="22"/>
          <w:highlight w:val="green"/>
        </w:rPr>
        <w:t>specify age range</w:t>
      </w:r>
      <w:r>
        <w:rPr>
          <w:rFonts w:ascii="Arial" w:hAnsi="Arial"/>
          <w:sz w:val="22"/>
          <w:szCs w:val="22"/>
        </w:rPr>
        <w:t>)</w:t>
      </w:r>
      <w:r>
        <w:rPr>
          <w:rFonts w:ascii="Arial" w:hAnsi="Arial"/>
          <w:sz w:val="22"/>
          <w:szCs w:val="22"/>
        </w:rPr>
        <w:tab/>
        <w:t>$x</w:t>
      </w:r>
    </w:p>
    <w:p w14:paraId="23FCD314" w14:textId="3CA282B5" w:rsidR="00142DA6" w:rsidRPr="00D700DE" w:rsidRDefault="00142DA6" w:rsidP="00142DA6">
      <w:pPr>
        <w:tabs>
          <w:tab w:val="right" w:leader="dot" w:pos="11057"/>
        </w:tabs>
        <w:spacing w:after="60"/>
        <w:rPr>
          <w:rFonts w:ascii="Arial" w:hAnsi="Arial"/>
          <w:sz w:val="22"/>
          <w:szCs w:val="22"/>
        </w:rPr>
      </w:pPr>
      <w:r>
        <w:rPr>
          <w:rFonts w:ascii="Arial" w:hAnsi="Arial"/>
          <w:sz w:val="22"/>
          <w:szCs w:val="22"/>
        </w:rPr>
        <w:t>Cremation of an infant</w:t>
      </w:r>
      <w:r w:rsidR="003D302E">
        <w:rPr>
          <w:rFonts w:ascii="Arial" w:hAnsi="Arial"/>
          <w:sz w:val="22"/>
          <w:szCs w:val="22"/>
        </w:rPr>
        <w:t xml:space="preserve"> (</w:t>
      </w:r>
      <w:r w:rsidR="003D302E" w:rsidRPr="003D302E">
        <w:rPr>
          <w:rFonts w:ascii="Arial" w:hAnsi="Arial"/>
          <w:sz w:val="22"/>
          <w:szCs w:val="22"/>
          <w:highlight w:val="green"/>
        </w:rPr>
        <w:t>specify age range</w:t>
      </w:r>
      <w:r w:rsidR="003D302E">
        <w:rPr>
          <w:rFonts w:ascii="Arial" w:hAnsi="Arial"/>
          <w:sz w:val="22"/>
          <w:szCs w:val="22"/>
        </w:rPr>
        <w:t>)</w:t>
      </w:r>
      <w:r>
        <w:rPr>
          <w:rFonts w:ascii="Arial" w:hAnsi="Arial"/>
          <w:sz w:val="22"/>
          <w:szCs w:val="22"/>
        </w:rPr>
        <w:tab/>
        <w:t>$x</w:t>
      </w:r>
    </w:p>
    <w:p w14:paraId="618BDFE6" w14:textId="77777777" w:rsidR="007E186B" w:rsidRPr="00D700DE" w:rsidRDefault="007E186B" w:rsidP="007E186B">
      <w:pPr>
        <w:tabs>
          <w:tab w:val="right" w:leader="dot" w:pos="11057"/>
        </w:tabs>
        <w:spacing w:after="60"/>
        <w:rPr>
          <w:rFonts w:ascii="Arial" w:hAnsi="Arial"/>
          <w:sz w:val="22"/>
          <w:szCs w:val="22"/>
        </w:rPr>
      </w:pPr>
      <w:r>
        <w:rPr>
          <w:rFonts w:ascii="Arial" w:hAnsi="Arial"/>
          <w:sz w:val="22"/>
          <w:szCs w:val="22"/>
        </w:rPr>
        <w:t xml:space="preserve">Social service cremation </w:t>
      </w:r>
      <w:bookmarkStart w:id="19" w:name="_Hlk81247476"/>
      <w:r>
        <w:rPr>
          <w:rFonts w:ascii="Arial" w:hAnsi="Arial"/>
          <w:sz w:val="22"/>
          <w:szCs w:val="22"/>
        </w:rPr>
        <w:t>(paid for by Ontario Works for qualified recipients)</w:t>
      </w:r>
      <w:bookmarkEnd w:id="19"/>
      <w:r>
        <w:rPr>
          <w:rFonts w:ascii="Arial" w:hAnsi="Arial"/>
          <w:sz w:val="22"/>
          <w:szCs w:val="22"/>
        </w:rPr>
        <w:tab/>
      </w:r>
      <w:commentRangeStart w:id="20"/>
      <w:r>
        <w:rPr>
          <w:rFonts w:ascii="Arial" w:hAnsi="Arial"/>
          <w:sz w:val="22"/>
          <w:szCs w:val="22"/>
        </w:rPr>
        <w:t>$500</w:t>
      </w:r>
      <w:commentRangeEnd w:id="20"/>
      <w:r w:rsidRPr="00D700DE">
        <w:rPr>
          <w:rStyle w:val="CommentReference"/>
          <w:rFonts w:ascii="Arial" w:hAnsi="Arial"/>
          <w:sz w:val="22"/>
          <w:szCs w:val="22"/>
        </w:rPr>
        <w:commentReference w:id="20"/>
      </w:r>
    </w:p>
    <w:p w14:paraId="02BA2753" w14:textId="3559068D" w:rsidR="007C739A" w:rsidRDefault="007C739A" w:rsidP="007C739A">
      <w:pPr>
        <w:tabs>
          <w:tab w:val="right" w:leader="dot" w:pos="11057"/>
        </w:tabs>
        <w:spacing w:after="60"/>
        <w:rPr>
          <w:rFonts w:ascii="Arial" w:hAnsi="Arial"/>
          <w:sz w:val="22"/>
          <w:szCs w:val="22"/>
        </w:rPr>
      </w:pPr>
    </w:p>
    <w:p w14:paraId="167BEDD1" w14:textId="77777777" w:rsidR="005B588F" w:rsidRPr="00D700DE" w:rsidRDefault="005B588F" w:rsidP="005B588F">
      <w:pPr>
        <w:tabs>
          <w:tab w:val="right" w:leader="dot" w:pos="11057"/>
        </w:tabs>
        <w:spacing w:after="60"/>
        <w:rPr>
          <w:rFonts w:ascii="Arial" w:hAnsi="Arial"/>
          <w:b/>
          <w:bCs/>
          <w:sz w:val="22"/>
          <w:szCs w:val="22"/>
        </w:rPr>
      </w:pPr>
      <w:commentRangeStart w:id="21"/>
      <w:r>
        <w:rPr>
          <w:rFonts w:ascii="Arial" w:hAnsi="Arial"/>
          <w:b/>
          <w:bCs/>
          <w:sz w:val="22"/>
          <w:szCs w:val="22"/>
        </w:rPr>
        <w:t>Late Arrival Fees, Sunday and Holiday Charges</w:t>
      </w:r>
      <w:commentRangeEnd w:id="21"/>
      <w:r w:rsidRPr="00D700DE">
        <w:rPr>
          <w:rStyle w:val="CommentReference"/>
          <w:rFonts w:ascii="Arial" w:hAnsi="Arial"/>
          <w:b/>
          <w:bCs/>
          <w:sz w:val="22"/>
          <w:szCs w:val="22"/>
        </w:rPr>
        <w:commentReference w:id="21"/>
      </w:r>
    </w:p>
    <w:p w14:paraId="2B5F2D17" w14:textId="5DCC024E" w:rsidR="005B588F" w:rsidRPr="00D700DE" w:rsidRDefault="005B588F" w:rsidP="005B588F">
      <w:pPr>
        <w:tabs>
          <w:tab w:val="right" w:leader="dot" w:pos="11057"/>
        </w:tabs>
        <w:spacing w:after="60"/>
        <w:rPr>
          <w:rFonts w:ascii="Arial" w:hAnsi="Arial"/>
          <w:sz w:val="22"/>
          <w:szCs w:val="22"/>
        </w:rPr>
      </w:pPr>
      <w:r>
        <w:rPr>
          <w:rFonts w:ascii="Arial" w:hAnsi="Arial"/>
          <w:sz w:val="22"/>
          <w:szCs w:val="22"/>
        </w:rPr>
        <w:t>Late fee for arrival at crematorium after #:##pm Monday to Saturday</w:t>
      </w:r>
      <w:r>
        <w:rPr>
          <w:rFonts w:ascii="Arial" w:hAnsi="Arial"/>
          <w:sz w:val="22"/>
          <w:szCs w:val="22"/>
        </w:rPr>
        <w:tab/>
        <w:t>$x</w:t>
      </w:r>
    </w:p>
    <w:p w14:paraId="7D518DBD" w14:textId="335047EA" w:rsidR="005B588F" w:rsidRPr="00D700DE" w:rsidRDefault="005B588F" w:rsidP="005B588F">
      <w:pPr>
        <w:tabs>
          <w:tab w:val="right" w:leader="dot" w:pos="11057"/>
        </w:tabs>
        <w:spacing w:after="60"/>
        <w:rPr>
          <w:rFonts w:ascii="Arial" w:hAnsi="Arial"/>
          <w:sz w:val="22"/>
          <w:szCs w:val="22"/>
        </w:rPr>
      </w:pPr>
      <w:r>
        <w:rPr>
          <w:rFonts w:ascii="Arial" w:hAnsi="Arial"/>
          <w:sz w:val="22"/>
          <w:szCs w:val="22"/>
        </w:rPr>
        <w:t>Surcharge for cremation on a Sunday</w:t>
      </w:r>
      <w:r w:rsidR="00FD655E">
        <w:rPr>
          <w:rFonts w:ascii="Arial" w:hAnsi="Arial"/>
          <w:sz w:val="22"/>
          <w:szCs w:val="22"/>
        </w:rPr>
        <w:t xml:space="preserve"> or statutory holiday</w:t>
      </w:r>
      <w:r>
        <w:rPr>
          <w:rFonts w:ascii="Arial" w:hAnsi="Arial"/>
          <w:sz w:val="22"/>
          <w:szCs w:val="22"/>
        </w:rPr>
        <w:tab/>
        <w:t>$x</w:t>
      </w:r>
    </w:p>
    <w:p w14:paraId="335D1F06" w14:textId="14243AC5" w:rsidR="005B588F" w:rsidRDefault="005B588F" w:rsidP="007C739A">
      <w:pPr>
        <w:tabs>
          <w:tab w:val="right" w:leader="dot" w:pos="11057"/>
        </w:tabs>
        <w:spacing w:after="60"/>
        <w:rPr>
          <w:rFonts w:ascii="Arial" w:hAnsi="Arial"/>
          <w:sz w:val="22"/>
          <w:szCs w:val="22"/>
        </w:rPr>
      </w:pPr>
    </w:p>
    <w:p w14:paraId="6F9326CE" w14:textId="23B9D620" w:rsidR="007C739A" w:rsidRPr="00D700DE" w:rsidRDefault="007C739A" w:rsidP="007C739A">
      <w:pPr>
        <w:tabs>
          <w:tab w:val="right" w:leader="dot" w:pos="11057"/>
        </w:tabs>
        <w:spacing w:after="60"/>
        <w:rPr>
          <w:rFonts w:ascii="Arial" w:hAnsi="Arial"/>
          <w:sz w:val="22"/>
          <w:szCs w:val="22"/>
        </w:rPr>
      </w:pPr>
      <w:r w:rsidRPr="007C739A">
        <w:rPr>
          <w:rFonts w:ascii="Arial" w:hAnsi="Arial"/>
          <w:b/>
          <w:bCs/>
          <w:sz w:val="22"/>
          <w:szCs w:val="22"/>
        </w:rPr>
        <w:t>Refundable deposit re. cremated remains</w:t>
      </w:r>
      <w:r>
        <w:rPr>
          <w:rFonts w:ascii="Arial" w:hAnsi="Arial"/>
          <w:sz w:val="22"/>
          <w:szCs w:val="22"/>
        </w:rPr>
        <w:tab/>
      </w:r>
      <w:commentRangeStart w:id="22"/>
      <w:r w:rsidR="005B588F" w:rsidRPr="00C85EE0">
        <w:rPr>
          <w:rFonts w:ascii="Arial" w:hAnsi="Arial"/>
          <w:bCs/>
          <w:sz w:val="22"/>
          <w:szCs w:val="22"/>
        </w:rPr>
        <w:t>$</w:t>
      </w:r>
      <w:r w:rsidR="005B588F">
        <w:rPr>
          <w:rFonts w:ascii="Arial" w:hAnsi="Arial"/>
          <w:bCs/>
          <w:sz w:val="22"/>
          <w:szCs w:val="22"/>
        </w:rPr>
        <w:t>350</w:t>
      </w:r>
      <w:commentRangeEnd w:id="22"/>
      <w:r w:rsidR="005B588F" w:rsidRPr="00D700DE">
        <w:rPr>
          <w:rStyle w:val="CommentReference"/>
          <w:rFonts w:ascii="Arial" w:hAnsi="Arial"/>
          <w:sz w:val="22"/>
          <w:szCs w:val="22"/>
        </w:rPr>
        <w:commentReference w:id="22"/>
      </w:r>
    </w:p>
    <w:p w14:paraId="6926CFB2" w14:textId="105E51B7" w:rsidR="005B2D86" w:rsidRDefault="007C739A" w:rsidP="00AB6930">
      <w:pPr>
        <w:tabs>
          <w:tab w:val="right" w:leader="dot" w:pos="11057"/>
        </w:tabs>
        <w:spacing w:after="60"/>
        <w:ind w:right="567"/>
        <w:jc w:val="both"/>
        <w:rPr>
          <w:rFonts w:ascii="Arial" w:hAnsi="Arial"/>
          <w:sz w:val="22"/>
          <w:szCs w:val="22"/>
        </w:rPr>
      </w:pPr>
      <w:r w:rsidRPr="00916947">
        <w:rPr>
          <w:rFonts w:ascii="Arial" w:hAnsi="Arial"/>
          <w:sz w:val="22"/>
          <w:szCs w:val="22"/>
        </w:rPr>
        <w:t xml:space="preserve">When human remains are to be cremated, payment of a refundable deposit </w:t>
      </w:r>
      <w:r>
        <w:rPr>
          <w:rFonts w:ascii="Arial" w:hAnsi="Arial"/>
          <w:sz w:val="22"/>
          <w:szCs w:val="22"/>
        </w:rPr>
        <w:t>may</w:t>
      </w:r>
      <w:r w:rsidRPr="00916947">
        <w:rPr>
          <w:rFonts w:ascii="Arial" w:hAnsi="Arial"/>
          <w:sz w:val="22"/>
          <w:szCs w:val="22"/>
        </w:rPr>
        <w:t xml:space="preserve"> be required. If the cremated remains are not claimed within one year of the cremation, the deposit may be used to inter the cremated remains in </w:t>
      </w:r>
      <w:r>
        <w:rPr>
          <w:rFonts w:ascii="Arial" w:hAnsi="Arial"/>
          <w:sz w:val="22"/>
          <w:szCs w:val="22"/>
        </w:rPr>
        <w:t xml:space="preserve">the </w:t>
      </w:r>
      <w:r w:rsidRPr="00916947">
        <w:rPr>
          <w:rFonts w:ascii="Arial" w:hAnsi="Arial"/>
          <w:sz w:val="22"/>
          <w:szCs w:val="22"/>
        </w:rPr>
        <w:t xml:space="preserve">common ground </w:t>
      </w:r>
      <w:r>
        <w:rPr>
          <w:rFonts w:ascii="Arial" w:hAnsi="Arial"/>
          <w:sz w:val="22"/>
          <w:szCs w:val="22"/>
        </w:rPr>
        <w:t>section of the</w:t>
      </w:r>
      <w:r w:rsidRPr="00916947">
        <w:rPr>
          <w:rFonts w:ascii="Arial" w:hAnsi="Arial"/>
          <w:sz w:val="22"/>
          <w:szCs w:val="22"/>
        </w:rPr>
        <w:t xml:space="preserve"> cemetery. If the cremated remains are claimed before they are interred, the deposit will be refunded.</w:t>
      </w:r>
    </w:p>
    <w:p w14:paraId="0D7184F1" w14:textId="5705D283" w:rsidR="003D302E" w:rsidRDefault="003D302E" w:rsidP="00AB6930">
      <w:pPr>
        <w:tabs>
          <w:tab w:val="right" w:leader="dot" w:pos="11057"/>
        </w:tabs>
        <w:spacing w:after="60"/>
        <w:ind w:right="567"/>
        <w:jc w:val="both"/>
        <w:rPr>
          <w:rFonts w:ascii="Arial" w:hAnsi="Arial"/>
          <w:sz w:val="22"/>
          <w:szCs w:val="22"/>
        </w:rPr>
      </w:pPr>
    </w:p>
    <w:p w14:paraId="4A141549" w14:textId="60E3A4F0" w:rsidR="003D302E" w:rsidRPr="00D700DE" w:rsidRDefault="003D302E" w:rsidP="003D302E">
      <w:pPr>
        <w:tabs>
          <w:tab w:val="right" w:leader="dot" w:pos="11057"/>
        </w:tabs>
        <w:spacing w:after="60"/>
        <w:rPr>
          <w:rFonts w:ascii="Arial" w:hAnsi="Arial"/>
          <w:sz w:val="22"/>
          <w:szCs w:val="22"/>
        </w:rPr>
      </w:pPr>
      <w:r w:rsidRPr="00916947">
        <w:rPr>
          <w:rFonts w:ascii="Arial" w:hAnsi="Arial"/>
          <w:b/>
          <w:bCs/>
          <w:sz w:val="22"/>
          <w:szCs w:val="22"/>
        </w:rPr>
        <w:t>Removal of pacemakers or other implants</w:t>
      </w:r>
      <w:r>
        <w:rPr>
          <w:rFonts w:ascii="Arial" w:hAnsi="Arial"/>
          <w:sz w:val="22"/>
          <w:szCs w:val="22"/>
        </w:rPr>
        <w:tab/>
        <w:t>$x</w:t>
      </w:r>
    </w:p>
    <w:p w14:paraId="1569D7F0" w14:textId="4880205A" w:rsidR="003D302E" w:rsidRDefault="003D302E" w:rsidP="00AB6930">
      <w:pPr>
        <w:tabs>
          <w:tab w:val="right" w:leader="dot" w:pos="11057"/>
        </w:tabs>
        <w:spacing w:after="60"/>
        <w:ind w:right="567"/>
        <w:jc w:val="both"/>
        <w:rPr>
          <w:rFonts w:ascii="Arial" w:hAnsi="Arial"/>
          <w:sz w:val="22"/>
          <w:szCs w:val="22"/>
        </w:rPr>
      </w:pPr>
      <w:r w:rsidRPr="00916947">
        <w:rPr>
          <w:rFonts w:ascii="Arial" w:hAnsi="Arial"/>
          <w:sz w:val="22"/>
          <w:szCs w:val="22"/>
        </w:rPr>
        <w:t xml:space="preserve">This procedure is mandatory prior to cremating a body that has a pacemaker or other implant and must be carried out by a licensed funeral director. Includes disposal of device. If a person was undergoing </w:t>
      </w:r>
      <w:r w:rsidRPr="00916947">
        <w:rPr>
          <w:rFonts w:ascii="Arial" w:hAnsi="Arial"/>
          <w:sz w:val="22"/>
          <w:szCs w:val="22"/>
        </w:rPr>
        <w:lastRenderedPageBreak/>
        <w:t xml:space="preserve">brachytherapy (radioactive theraseeds) or radioisotope treatments before death, it is possible that the deceased may not be able to be cremated; please speak with one of our </w:t>
      </w:r>
      <w:r>
        <w:rPr>
          <w:rFonts w:ascii="Arial" w:hAnsi="Arial"/>
          <w:sz w:val="22"/>
          <w:szCs w:val="22"/>
        </w:rPr>
        <w:t>representatives</w:t>
      </w:r>
      <w:r w:rsidRPr="00916947">
        <w:rPr>
          <w:rFonts w:ascii="Arial" w:hAnsi="Arial"/>
          <w:sz w:val="22"/>
          <w:szCs w:val="22"/>
        </w:rPr>
        <w:t xml:space="preserve"> for more information.</w:t>
      </w:r>
    </w:p>
    <w:p w14:paraId="719558E7" w14:textId="77777777" w:rsidR="00130B8F" w:rsidRDefault="00130B8F" w:rsidP="00AB6930">
      <w:pPr>
        <w:tabs>
          <w:tab w:val="right" w:leader="dot" w:pos="11057"/>
        </w:tabs>
        <w:spacing w:after="60"/>
        <w:ind w:right="567"/>
        <w:jc w:val="both"/>
        <w:rPr>
          <w:rFonts w:ascii="Arial" w:hAnsi="Arial"/>
          <w:sz w:val="22"/>
          <w:szCs w:val="22"/>
        </w:rPr>
      </w:pPr>
    </w:p>
    <w:p w14:paraId="436799AD" w14:textId="77777777" w:rsidR="00130B8F" w:rsidRPr="00186CFC" w:rsidRDefault="00130B8F" w:rsidP="00130B8F">
      <w:pPr>
        <w:tabs>
          <w:tab w:val="right" w:leader="dot" w:pos="11057"/>
        </w:tabs>
        <w:spacing w:after="60"/>
        <w:rPr>
          <w:rFonts w:ascii="Arial" w:hAnsi="Arial"/>
          <w:b/>
          <w:bCs/>
          <w:sz w:val="20"/>
          <w:szCs w:val="20"/>
        </w:rPr>
      </w:pPr>
      <w:r w:rsidRPr="00186CFC">
        <w:rPr>
          <w:rFonts w:ascii="Arial" w:hAnsi="Arial"/>
          <w:b/>
          <w:bCs/>
          <w:sz w:val="20"/>
          <w:szCs w:val="20"/>
        </w:rPr>
        <w:t>Optional services</w:t>
      </w:r>
      <w:r>
        <w:rPr>
          <w:rFonts w:ascii="Arial" w:hAnsi="Arial"/>
          <w:b/>
          <w:bCs/>
          <w:sz w:val="20"/>
          <w:szCs w:val="20"/>
        </w:rPr>
        <w:t xml:space="preserve"> (charged in addition to cremation fee)</w:t>
      </w:r>
    </w:p>
    <w:p w14:paraId="787F5311" w14:textId="77777777" w:rsidR="00130B8F" w:rsidRDefault="00130B8F" w:rsidP="00130B8F">
      <w:pPr>
        <w:tabs>
          <w:tab w:val="right" w:leader="dot" w:pos="11057"/>
        </w:tabs>
        <w:spacing w:after="60"/>
        <w:rPr>
          <w:rFonts w:ascii="Arial" w:hAnsi="Arial"/>
          <w:sz w:val="22"/>
          <w:szCs w:val="22"/>
        </w:rPr>
      </w:pPr>
      <w:r>
        <w:rPr>
          <w:rFonts w:ascii="Arial" w:hAnsi="Arial"/>
          <w:sz w:val="22"/>
          <w:szCs w:val="22"/>
        </w:rPr>
        <w:t>Expedited cremation</w:t>
      </w:r>
      <w:r>
        <w:rPr>
          <w:rFonts w:ascii="Arial" w:hAnsi="Arial"/>
          <w:sz w:val="22"/>
          <w:szCs w:val="22"/>
        </w:rPr>
        <w:tab/>
        <w:t>$x</w:t>
      </w:r>
    </w:p>
    <w:p w14:paraId="47A2AF7B" w14:textId="77777777" w:rsidR="00130B8F" w:rsidRPr="00D700DE" w:rsidRDefault="00130B8F" w:rsidP="00130B8F">
      <w:pPr>
        <w:tabs>
          <w:tab w:val="right" w:leader="dot" w:pos="11057"/>
        </w:tabs>
        <w:spacing w:after="60"/>
        <w:rPr>
          <w:rFonts w:ascii="Arial" w:hAnsi="Arial"/>
          <w:sz w:val="22"/>
          <w:szCs w:val="22"/>
        </w:rPr>
      </w:pPr>
      <w:r>
        <w:rPr>
          <w:rFonts w:ascii="Arial" w:hAnsi="Arial"/>
          <w:sz w:val="22"/>
          <w:szCs w:val="22"/>
        </w:rPr>
        <w:t>Witnessing the cremation (at a scheduled time)</w:t>
      </w:r>
      <w:r>
        <w:rPr>
          <w:rFonts w:ascii="Arial" w:hAnsi="Arial"/>
          <w:sz w:val="22"/>
          <w:szCs w:val="22"/>
        </w:rPr>
        <w:tab/>
        <w:t>$x</w:t>
      </w:r>
    </w:p>
    <w:p w14:paraId="3CEB2137" w14:textId="77777777" w:rsidR="000F2B98" w:rsidRDefault="000F2B98" w:rsidP="00F62D1D">
      <w:pPr>
        <w:tabs>
          <w:tab w:val="right" w:leader="dot" w:pos="11057"/>
        </w:tabs>
        <w:spacing w:after="60"/>
        <w:rPr>
          <w:rFonts w:ascii="Arial" w:hAnsi="Arial"/>
          <w:b/>
          <w:bCs/>
          <w:sz w:val="22"/>
          <w:szCs w:val="22"/>
          <w:highlight w:val="green"/>
        </w:rPr>
      </w:pPr>
    </w:p>
    <w:p w14:paraId="0325E3C6" w14:textId="23661B6A" w:rsidR="00F62D1D" w:rsidRPr="001A3710" w:rsidRDefault="00F62D1D" w:rsidP="00F62D1D">
      <w:pPr>
        <w:tabs>
          <w:tab w:val="right" w:leader="dot" w:pos="11057"/>
        </w:tabs>
        <w:spacing w:after="60"/>
        <w:rPr>
          <w:rFonts w:ascii="Arial" w:hAnsi="Arial"/>
          <w:b/>
          <w:bCs/>
          <w:sz w:val="22"/>
          <w:szCs w:val="22"/>
          <w:highlight w:val="green"/>
        </w:rPr>
      </w:pPr>
      <w:r w:rsidRPr="001A3710">
        <w:rPr>
          <w:rFonts w:ascii="Arial" w:hAnsi="Arial"/>
          <w:b/>
          <w:bCs/>
          <w:sz w:val="22"/>
          <w:szCs w:val="22"/>
          <w:highlight w:val="green"/>
        </w:rPr>
        <w:t>Add any other services offered</w:t>
      </w:r>
    </w:p>
    <w:p w14:paraId="5F9FDA3A" w14:textId="77777777" w:rsidR="00F62D1D" w:rsidRDefault="00F62D1D" w:rsidP="00F62D1D">
      <w:pPr>
        <w:tabs>
          <w:tab w:val="right" w:leader="dot" w:pos="11057"/>
        </w:tabs>
        <w:spacing w:after="60"/>
        <w:rPr>
          <w:rFonts w:ascii="Arial" w:hAnsi="Arial"/>
          <w:sz w:val="22"/>
          <w:szCs w:val="22"/>
        </w:rPr>
      </w:pPr>
      <w:r w:rsidRPr="001A3710">
        <w:rPr>
          <w:rFonts w:ascii="Arial" w:hAnsi="Arial"/>
          <w:sz w:val="22"/>
          <w:szCs w:val="22"/>
          <w:highlight w:val="green"/>
        </w:rPr>
        <w:t>Description of service</w:t>
      </w:r>
      <w:r w:rsidRPr="001A3710">
        <w:rPr>
          <w:rFonts w:ascii="Arial" w:hAnsi="Arial"/>
          <w:sz w:val="22"/>
          <w:szCs w:val="22"/>
          <w:highlight w:val="green"/>
        </w:rPr>
        <w:tab/>
        <w:t>$x</w:t>
      </w:r>
    </w:p>
    <w:p w14:paraId="7A778813" w14:textId="77777777" w:rsidR="00130B8F" w:rsidRDefault="00130B8F" w:rsidP="00AB6930">
      <w:pPr>
        <w:tabs>
          <w:tab w:val="right" w:leader="dot" w:pos="11057"/>
        </w:tabs>
        <w:spacing w:after="60"/>
        <w:ind w:right="567"/>
        <w:jc w:val="both"/>
        <w:rPr>
          <w:rFonts w:ascii="Arial" w:hAnsi="Arial"/>
          <w:sz w:val="20"/>
          <w:szCs w:val="20"/>
        </w:rPr>
      </w:pPr>
    </w:p>
    <w:p w14:paraId="4CA2B053" w14:textId="77777777" w:rsidR="005B1BA7" w:rsidRPr="00ED53A8" w:rsidRDefault="005B1BA7" w:rsidP="00ED53A8">
      <w:pPr>
        <w:tabs>
          <w:tab w:val="right" w:leader="dot" w:pos="11057"/>
        </w:tabs>
        <w:spacing w:after="60"/>
        <w:rPr>
          <w:rFonts w:ascii="Arial" w:hAnsi="Arial"/>
          <w:sz w:val="20"/>
          <w:szCs w:val="20"/>
        </w:rPr>
      </w:pPr>
    </w:p>
    <w:p w14:paraId="383B75C2" w14:textId="7BD3F0BB" w:rsidR="00FA7747" w:rsidRDefault="003C3883" w:rsidP="003A2D88">
      <w:pPr>
        <w:jc w:val="center"/>
        <w:rPr>
          <w:rFonts w:ascii="Arial" w:hAnsi="Arial"/>
          <w:b/>
          <w:iCs/>
        </w:rPr>
      </w:pPr>
      <w:r>
        <w:rPr>
          <w:rFonts w:ascii="Arial" w:hAnsi="Arial"/>
          <w:b/>
          <w:iCs/>
        </w:rPr>
        <w:t>SUPPLIES</w:t>
      </w:r>
    </w:p>
    <w:p w14:paraId="7DD0A270" w14:textId="77777777" w:rsidR="00534FA8" w:rsidRPr="00916947" w:rsidRDefault="00534FA8" w:rsidP="00FF3CD0">
      <w:pPr>
        <w:rPr>
          <w:rFonts w:ascii="Arial" w:hAnsi="Arial"/>
          <w:sz w:val="22"/>
          <w:szCs w:val="22"/>
        </w:rPr>
      </w:pPr>
    </w:p>
    <w:p w14:paraId="5AA77FE9" w14:textId="3A3CCE6C" w:rsidR="00FF3CD0" w:rsidRPr="00731336" w:rsidRDefault="003C3883" w:rsidP="003C3883">
      <w:pPr>
        <w:rPr>
          <w:rFonts w:ascii="Arial" w:hAnsi="Arial"/>
          <w:b/>
        </w:rPr>
      </w:pPr>
      <w:r>
        <w:rPr>
          <w:rFonts w:ascii="Arial" w:hAnsi="Arial"/>
          <w:b/>
        </w:rPr>
        <w:t>V</w:t>
      </w:r>
      <w:r w:rsidR="00D84930" w:rsidRPr="00731336">
        <w:rPr>
          <w:rFonts w:ascii="Arial" w:hAnsi="Arial"/>
          <w:b/>
        </w:rPr>
        <w:t>AULT</w:t>
      </w:r>
      <w:r w:rsidR="00746B73" w:rsidRPr="00731336">
        <w:rPr>
          <w:rFonts w:ascii="Arial" w:hAnsi="Arial"/>
          <w:b/>
        </w:rPr>
        <w:t xml:space="preserve">S </w:t>
      </w:r>
      <w:r w:rsidR="00385C09" w:rsidRPr="00731336">
        <w:rPr>
          <w:rFonts w:ascii="Arial" w:hAnsi="Arial"/>
          <w:b/>
        </w:rPr>
        <w:t>&amp;</w:t>
      </w:r>
      <w:r w:rsidR="00746B73" w:rsidRPr="00731336">
        <w:rPr>
          <w:rFonts w:ascii="Arial" w:hAnsi="Arial"/>
          <w:b/>
        </w:rPr>
        <w:t xml:space="preserve"> GRAVE LINERS</w:t>
      </w:r>
    </w:p>
    <w:p w14:paraId="0FB8C1BB" w14:textId="77777777" w:rsidR="00135507" w:rsidRPr="00916947" w:rsidRDefault="00135507" w:rsidP="00A05F32">
      <w:pPr>
        <w:jc w:val="both"/>
        <w:rPr>
          <w:rFonts w:ascii="Arial" w:hAnsi="Arial"/>
          <w:b/>
          <w:sz w:val="22"/>
          <w:szCs w:val="22"/>
        </w:rPr>
      </w:pPr>
    </w:p>
    <w:p w14:paraId="7366CED4" w14:textId="16A15E2B" w:rsidR="008B386C" w:rsidRPr="00916947" w:rsidRDefault="00FF3CD0" w:rsidP="00A05F32">
      <w:pPr>
        <w:jc w:val="both"/>
        <w:rPr>
          <w:rFonts w:ascii="Arial" w:hAnsi="Arial"/>
          <w:sz w:val="22"/>
          <w:szCs w:val="22"/>
        </w:rPr>
      </w:pPr>
      <w:r w:rsidRPr="00916947">
        <w:rPr>
          <w:rFonts w:ascii="Arial" w:hAnsi="Arial"/>
          <w:sz w:val="22"/>
          <w:szCs w:val="22"/>
        </w:rPr>
        <w:t xml:space="preserve">Outer burial containers listed below are for standard adult size caskets.  </w:t>
      </w:r>
      <w:r w:rsidR="00534FA8" w:rsidRPr="00916947">
        <w:rPr>
          <w:rFonts w:ascii="Arial" w:hAnsi="Arial"/>
          <w:sz w:val="22"/>
          <w:szCs w:val="22"/>
        </w:rPr>
        <w:t>O</w:t>
      </w:r>
      <w:r w:rsidRPr="00916947">
        <w:rPr>
          <w:rFonts w:ascii="Arial" w:hAnsi="Arial"/>
          <w:sz w:val="22"/>
          <w:szCs w:val="22"/>
        </w:rPr>
        <w:t xml:space="preserve">versize vaults </w:t>
      </w:r>
      <w:r w:rsidR="00534FA8" w:rsidRPr="00916947">
        <w:rPr>
          <w:rFonts w:ascii="Arial" w:hAnsi="Arial"/>
          <w:sz w:val="22"/>
          <w:szCs w:val="22"/>
        </w:rPr>
        <w:t xml:space="preserve">are available </w:t>
      </w:r>
      <w:r w:rsidRPr="00916947">
        <w:rPr>
          <w:rFonts w:ascii="Arial" w:hAnsi="Arial"/>
          <w:sz w:val="22"/>
          <w:szCs w:val="22"/>
        </w:rPr>
        <w:t xml:space="preserve">to accommodate plus-size caskets. </w:t>
      </w:r>
      <w:r w:rsidR="00C133CA" w:rsidRPr="00916947">
        <w:rPr>
          <w:rFonts w:ascii="Arial" w:hAnsi="Arial"/>
          <w:sz w:val="22"/>
          <w:szCs w:val="22"/>
        </w:rPr>
        <w:t xml:space="preserve">Price </w:t>
      </w:r>
      <w:commentRangeStart w:id="23"/>
      <w:r w:rsidR="00C133CA" w:rsidRPr="00916947">
        <w:rPr>
          <w:rFonts w:ascii="Arial" w:hAnsi="Arial"/>
          <w:sz w:val="22"/>
          <w:szCs w:val="22"/>
        </w:rPr>
        <w:t xml:space="preserve">includes/does not include </w:t>
      </w:r>
      <w:commentRangeEnd w:id="23"/>
      <w:r w:rsidR="00385C09" w:rsidRPr="00916947">
        <w:rPr>
          <w:rStyle w:val="CommentReference"/>
          <w:rFonts w:ascii="Arial" w:hAnsi="Arial"/>
          <w:sz w:val="22"/>
          <w:szCs w:val="22"/>
        </w:rPr>
        <w:commentReference w:id="23"/>
      </w:r>
      <w:r w:rsidR="00C133CA" w:rsidRPr="00916947">
        <w:rPr>
          <w:rFonts w:ascii="Arial" w:hAnsi="Arial"/>
          <w:sz w:val="22"/>
          <w:szCs w:val="22"/>
        </w:rPr>
        <w:t>grave set up and lowering device.</w:t>
      </w:r>
    </w:p>
    <w:p w14:paraId="52730FF4" w14:textId="77777777" w:rsidR="008B386C" w:rsidRPr="00916947" w:rsidRDefault="008B386C" w:rsidP="00A05F32">
      <w:pPr>
        <w:jc w:val="both"/>
        <w:rPr>
          <w:rFonts w:ascii="Arial" w:hAnsi="Arial"/>
          <w:sz w:val="22"/>
          <w:szCs w:val="22"/>
        </w:rPr>
      </w:pPr>
    </w:p>
    <w:p w14:paraId="66E2F245" w14:textId="388CBCB4" w:rsidR="00FF3CD0" w:rsidRPr="00916947" w:rsidRDefault="00C92900" w:rsidP="00A05F32">
      <w:pPr>
        <w:jc w:val="both"/>
        <w:rPr>
          <w:rFonts w:ascii="Arial" w:hAnsi="Arial"/>
          <w:sz w:val="22"/>
          <w:szCs w:val="22"/>
        </w:rPr>
      </w:pPr>
      <w:commentRangeStart w:id="24"/>
      <w:r w:rsidRPr="00916947">
        <w:rPr>
          <w:rFonts w:ascii="Arial" w:hAnsi="Arial"/>
          <w:sz w:val="22"/>
          <w:szCs w:val="22"/>
        </w:rPr>
        <w:t>You do not have to purchase a vault</w:t>
      </w:r>
      <w:r w:rsidR="00884539">
        <w:rPr>
          <w:rFonts w:ascii="Arial" w:hAnsi="Arial"/>
          <w:sz w:val="22"/>
          <w:szCs w:val="22"/>
        </w:rPr>
        <w:t xml:space="preserve"> or a grave liner</w:t>
      </w:r>
      <w:commentRangeEnd w:id="24"/>
      <w:r w:rsidR="00DC377B">
        <w:rPr>
          <w:rStyle w:val="CommentReference"/>
          <w:rFonts w:ascii="Arial" w:hAnsi="Arial"/>
          <w:sz w:val="22"/>
          <w:szCs w:val="22"/>
        </w:rPr>
        <w:commentReference w:id="24"/>
      </w:r>
      <w:r w:rsidR="00884539">
        <w:rPr>
          <w:rFonts w:ascii="Arial" w:hAnsi="Arial"/>
          <w:sz w:val="22"/>
          <w:szCs w:val="22"/>
        </w:rPr>
        <w:t xml:space="preserve">, however it is </w:t>
      </w:r>
      <w:r w:rsidR="00884539" w:rsidRPr="00916947">
        <w:rPr>
          <w:rFonts w:ascii="Arial" w:hAnsi="Arial"/>
          <w:sz w:val="22"/>
          <w:szCs w:val="22"/>
        </w:rPr>
        <w:t xml:space="preserve">recommended when there are environmental conditions such as poor drainage, </w:t>
      </w:r>
      <w:r w:rsidR="00DC377B">
        <w:rPr>
          <w:rFonts w:ascii="Arial" w:hAnsi="Arial"/>
          <w:sz w:val="22"/>
          <w:szCs w:val="22"/>
        </w:rPr>
        <w:t>and</w:t>
      </w:r>
      <w:r w:rsidR="00884539" w:rsidRPr="00916947">
        <w:rPr>
          <w:rFonts w:ascii="Arial" w:hAnsi="Arial"/>
          <w:sz w:val="22"/>
          <w:szCs w:val="22"/>
        </w:rPr>
        <w:t xml:space="preserve"> for practical or aesthetic reasons.</w:t>
      </w:r>
    </w:p>
    <w:p w14:paraId="59DAAB93" w14:textId="77777777" w:rsidR="00B508D2" w:rsidRPr="00916947" w:rsidRDefault="00B508D2" w:rsidP="00FF3CD0">
      <w:pPr>
        <w:rPr>
          <w:rFonts w:ascii="Arial" w:hAnsi="Arial"/>
          <w:sz w:val="22"/>
          <w:szCs w:val="22"/>
        </w:rPr>
      </w:pP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3493"/>
        <w:gridCol w:w="5608"/>
        <w:gridCol w:w="1427"/>
      </w:tblGrid>
      <w:tr w:rsidR="00534FA8" w:rsidRPr="00916947" w14:paraId="4B38F554" w14:textId="77777777" w:rsidTr="63399888">
        <w:tc>
          <w:tcPr>
            <w:tcW w:w="3493" w:type="dxa"/>
          </w:tcPr>
          <w:p w14:paraId="4C02697D" w14:textId="40067C67" w:rsidR="00534FA8" w:rsidRPr="00916947" w:rsidRDefault="00534FA8" w:rsidP="00534FA8">
            <w:pPr>
              <w:rPr>
                <w:rFonts w:ascii="Arial" w:hAnsi="Arial"/>
                <w:b/>
                <w:sz w:val="22"/>
                <w:szCs w:val="22"/>
              </w:rPr>
            </w:pPr>
            <w:commentRangeStart w:id="25"/>
            <w:r w:rsidRPr="00916947">
              <w:rPr>
                <w:rFonts w:ascii="Arial" w:hAnsi="Arial"/>
                <w:b/>
                <w:sz w:val="22"/>
                <w:szCs w:val="22"/>
              </w:rPr>
              <w:t>Manufacturer, Name &amp; Model #</w:t>
            </w:r>
            <w:commentRangeEnd w:id="25"/>
            <w:r w:rsidR="00DF1856" w:rsidRPr="00916947">
              <w:rPr>
                <w:rStyle w:val="CommentReference"/>
                <w:rFonts w:ascii="Arial" w:hAnsi="Arial"/>
                <w:b/>
                <w:sz w:val="22"/>
                <w:szCs w:val="22"/>
              </w:rPr>
              <w:commentReference w:id="25"/>
            </w:r>
          </w:p>
        </w:tc>
        <w:tc>
          <w:tcPr>
            <w:tcW w:w="5608" w:type="dxa"/>
          </w:tcPr>
          <w:p w14:paraId="1395BE39" w14:textId="77777777" w:rsidR="00534FA8" w:rsidRPr="00916947" w:rsidRDefault="00534FA8" w:rsidP="00534FA8">
            <w:pPr>
              <w:rPr>
                <w:rFonts w:ascii="Arial" w:hAnsi="Arial"/>
                <w:b/>
                <w:sz w:val="22"/>
                <w:szCs w:val="22"/>
              </w:rPr>
            </w:pPr>
            <w:commentRangeStart w:id="26"/>
            <w:r w:rsidRPr="00916947">
              <w:rPr>
                <w:rFonts w:ascii="Arial" w:hAnsi="Arial"/>
                <w:b/>
                <w:sz w:val="22"/>
                <w:szCs w:val="22"/>
              </w:rPr>
              <w:t>Description</w:t>
            </w:r>
            <w:commentRangeEnd w:id="26"/>
            <w:r w:rsidR="00DF1856" w:rsidRPr="00916947">
              <w:rPr>
                <w:rStyle w:val="CommentReference"/>
                <w:rFonts w:ascii="Arial" w:hAnsi="Arial"/>
                <w:b/>
                <w:sz w:val="22"/>
                <w:szCs w:val="22"/>
              </w:rPr>
              <w:commentReference w:id="26"/>
            </w:r>
          </w:p>
        </w:tc>
        <w:tc>
          <w:tcPr>
            <w:tcW w:w="1427" w:type="dxa"/>
          </w:tcPr>
          <w:p w14:paraId="72AF5411" w14:textId="77777777" w:rsidR="00534FA8" w:rsidRPr="00916947" w:rsidRDefault="00534FA8" w:rsidP="00534FA8">
            <w:pPr>
              <w:jc w:val="center"/>
              <w:rPr>
                <w:rFonts w:ascii="Arial" w:hAnsi="Arial"/>
                <w:b/>
                <w:sz w:val="22"/>
                <w:szCs w:val="22"/>
              </w:rPr>
            </w:pPr>
            <w:r w:rsidRPr="00916947">
              <w:rPr>
                <w:rFonts w:ascii="Arial" w:hAnsi="Arial"/>
                <w:b/>
                <w:sz w:val="22"/>
                <w:szCs w:val="22"/>
              </w:rPr>
              <w:t>Price</w:t>
            </w:r>
          </w:p>
        </w:tc>
      </w:tr>
      <w:tr w:rsidR="000F66E8" w:rsidRPr="00916947" w14:paraId="01EAA117" w14:textId="77777777" w:rsidTr="63399888">
        <w:tc>
          <w:tcPr>
            <w:tcW w:w="3493" w:type="dxa"/>
          </w:tcPr>
          <w:p w14:paraId="632879BF" w14:textId="1325E337" w:rsidR="000F66E8" w:rsidRPr="00916947" w:rsidRDefault="000F66E8" w:rsidP="00DF1856">
            <w:pPr>
              <w:rPr>
                <w:rFonts w:ascii="Arial" w:hAnsi="Arial"/>
              </w:rPr>
            </w:pPr>
          </w:p>
        </w:tc>
        <w:tc>
          <w:tcPr>
            <w:tcW w:w="5608" w:type="dxa"/>
          </w:tcPr>
          <w:p w14:paraId="22D3733F" w14:textId="1EF6F25A" w:rsidR="000F66E8" w:rsidRPr="00916947" w:rsidRDefault="000F66E8" w:rsidP="000F66E8">
            <w:pPr>
              <w:rPr>
                <w:rFonts w:ascii="Arial" w:hAnsi="Arial"/>
                <w:sz w:val="22"/>
                <w:szCs w:val="22"/>
              </w:rPr>
            </w:pPr>
          </w:p>
        </w:tc>
        <w:tc>
          <w:tcPr>
            <w:tcW w:w="1427" w:type="dxa"/>
          </w:tcPr>
          <w:p w14:paraId="24F91014" w14:textId="4339F2B3" w:rsidR="000F66E8" w:rsidRPr="00916947" w:rsidRDefault="000F66E8" w:rsidP="000F66E8">
            <w:pPr>
              <w:jc w:val="center"/>
              <w:rPr>
                <w:rFonts w:ascii="Arial" w:hAnsi="Arial"/>
                <w:sz w:val="22"/>
                <w:szCs w:val="22"/>
              </w:rPr>
            </w:pPr>
            <w:r w:rsidRPr="00916947">
              <w:rPr>
                <w:rFonts w:ascii="Arial" w:hAnsi="Arial"/>
                <w:sz w:val="22"/>
                <w:szCs w:val="22"/>
              </w:rPr>
              <w:t>$</w:t>
            </w:r>
          </w:p>
        </w:tc>
      </w:tr>
      <w:tr w:rsidR="000F66E8" w:rsidRPr="00916947" w14:paraId="120AAE8F" w14:textId="77777777" w:rsidTr="63399888">
        <w:tc>
          <w:tcPr>
            <w:tcW w:w="3493" w:type="dxa"/>
          </w:tcPr>
          <w:p w14:paraId="2132B052" w14:textId="77777777" w:rsidR="000F66E8" w:rsidRPr="00916947" w:rsidRDefault="000F66E8" w:rsidP="000F66E8">
            <w:pPr>
              <w:rPr>
                <w:rFonts w:ascii="Arial" w:hAnsi="Arial"/>
                <w:sz w:val="22"/>
                <w:szCs w:val="22"/>
              </w:rPr>
            </w:pPr>
          </w:p>
        </w:tc>
        <w:tc>
          <w:tcPr>
            <w:tcW w:w="5608" w:type="dxa"/>
          </w:tcPr>
          <w:p w14:paraId="30A2FFC7" w14:textId="77777777" w:rsidR="000F66E8" w:rsidRPr="00916947" w:rsidRDefault="000F66E8" w:rsidP="000F66E8">
            <w:pPr>
              <w:rPr>
                <w:rFonts w:ascii="Arial" w:hAnsi="Arial"/>
                <w:sz w:val="22"/>
                <w:szCs w:val="22"/>
              </w:rPr>
            </w:pPr>
          </w:p>
        </w:tc>
        <w:tc>
          <w:tcPr>
            <w:tcW w:w="1427" w:type="dxa"/>
          </w:tcPr>
          <w:p w14:paraId="783B326E" w14:textId="212091A0" w:rsidR="000F66E8" w:rsidRPr="00916947" w:rsidRDefault="000F66E8" w:rsidP="000F66E8">
            <w:pPr>
              <w:jc w:val="center"/>
              <w:rPr>
                <w:rFonts w:ascii="Arial" w:hAnsi="Arial"/>
                <w:sz w:val="22"/>
                <w:szCs w:val="22"/>
              </w:rPr>
            </w:pPr>
            <w:r w:rsidRPr="00916947">
              <w:rPr>
                <w:rFonts w:ascii="Arial" w:hAnsi="Arial"/>
                <w:sz w:val="22"/>
                <w:szCs w:val="22"/>
              </w:rPr>
              <w:t>$</w:t>
            </w:r>
          </w:p>
        </w:tc>
      </w:tr>
      <w:tr w:rsidR="000F66E8" w:rsidRPr="00916947" w14:paraId="57CB6684" w14:textId="77777777" w:rsidTr="63399888">
        <w:tc>
          <w:tcPr>
            <w:tcW w:w="3493" w:type="dxa"/>
          </w:tcPr>
          <w:p w14:paraId="3ED75C85" w14:textId="77777777" w:rsidR="000F66E8" w:rsidRPr="00916947" w:rsidRDefault="000F66E8" w:rsidP="000F66E8">
            <w:pPr>
              <w:rPr>
                <w:rFonts w:ascii="Arial" w:hAnsi="Arial"/>
                <w:sz w:val="22"/>
                <w:szCs w:val="22"/>
              </w:rPr>
            </w:pPr>
          </w:p>
        </w:tc>
        <w:tc>
          <w:tcPr>
            <w:tcW w:w="5608" w:type="dxa"/>
          </w:tcPr>
          <w:p w14:paraId="67053979" w14:textId="77777777" w:rsidR="000F66E8" w:rsidRPr="00916947" w:rsidRDefault="000F66E8" w:rsidP="000F66E8">
            <w:pPr>
              <w:rPr>
                <w:rFonts w:ascii="Arial" w:hAnsi="Arial"/>
                <w:sz w:val="22"/>
                <w:szCs w:val="22"/>
              </w:rPr>
            </w:pPr>
          </w:p>
        </w:tc>
        <w:tc>
          <w:tcPr>
            <w:tcW w:w="1427" w:type="dxa"/>
          </w:tcPr>
          <w:p w14:paraId="4E7ACB05" w14:textId="797F5D5F" w:rsidR="000F66E8" w:rsidRPr="00916947" w:rsidRDefault="000F66E8" w:rsidP="000F66E8">
            <w:pPr>
              <w:jc w:val="center"/>
              <w:rPr>
                <w:rFonts w:ascii="Arial" w:hAnsi="Arial"/>
                <w:sz w:val="22"/>
                <w:szCs w:val="22"/>
              </w:rPr>
            </w:pPr>
            <w:r w:rsidRPr="00916947">
              <w:rPr>
                <w:rFonts w:ascii="Arial" w:hAnsi="Arial"/>
                <w:sz w:val="22"/>
                <w:szCs w:val="22"/>
              </w:rPr>
              <w:t>$</w:t>
            </w:r>
          </w:p>
        </w:tc>
      </w:tr>
    </w:tbl>
    <w:p w14:paraId="35CED93B" w14:textId="77777777" w:rsidR="00FF3CD0" w:rsidRPr="00916947" w:rsidRDefault="00FF3CD0" w:rsidP="00FF3CD0">
      <w:pPr>
        <w:rPr>
          <w:rFonts w:ascii="Arial" w:hAnsi="Arial"/>
          <w:sz w:val="22"/>
          <w:szCs w:val="22"/>
        </w:rPr>
      </w:pPr>
    </w:p>
    <w:p w14:paraId="3D7ADC85" w14:textId="77777777" w:rsidR="00553DA3" w:rsidRPr="00916947" w:rsidRDefault="00553DA3" w:rsidP="00FF3CD0">
      <w:pPr>
        <w:rPr>
          <w:rFonts w:ascii="Arial" w:hAnsi="Arial"/>
          <w:b/>
          <w:sz w:val="22"/>
          <w:szCs w:val="22"/>
        </w:rPr>
      </w:pPr>
    </w:p>
    <w:p w14:paraId="71C984ED" w14:textId="743679B4" w:rsidR="00FF3CD0" w:rsidRPr="00731336" w:rsidRDefault="00FF3CD0" w:rsidP="003C3883">
      <w:pPr>
        <w:rPr>
          <w:rFonts w:ascii="Arial" w:hAnsi="Arial"/>
          <w:b/>
        </w:rPr>
      </w:pPr>
      <w:r w:rsidRPr="00731336">
        <w:rPr>
          <w:rFonts w:ascii="Arial" w:hAnsi="Arial"/>
          <w:b/>
        </w:rPr>
        <w:t>URNS, KEEPSAKE URNS</w:t>
      </w:r>
      <w:r w:rsidR="00385C09" w:rsidRPr="00731336">
        <w:rPr>
          <w:rFonts w:ascii="Arial" w:hAnsi="Arial"/>
          <w:b/>
        </w:rPr>
        <w:t xml:space="preserve"> &amp;</w:t>
      </w:r>
      <w:r w:rsidRPr="00731336">
        <w:rPr>
          <w:rFonts w:ascii="Arial" w:hAnsi="Arial"/>
          <w:b/>
        </w:rPr>
        <w:t xml:space="preserve"> URN VAULTS</w:t>
      </w:r>
    </w:p>
    <w:p w14:paraId="5AFD68F0" w14:textId="69A26CBC" w:rsidR="00FF3CD0" w:rsidRPr="00916947" w:rsidRDefault="00FF3CD0" w:rsidP="00FF3CD0">
      <w:pPr>
        <w:rPr>
          <w:rFonts w:ascii="Arial" w:hAnsi="Arial"/>
          <w:sz w:val="22"/>
          <w:szCs w:val="22"/>
        </w:rPr>
      </w:pPr>
    </w:p>
    <w:p w14:paraId="6FF4D6AE" w14:textId="235A8232" w:rsidR="0040140E" w:rsidRPr="00916947" w:rsidRDefault="324FC539" w:rsidP="00A05F32">
      <w:pPr>
        <w:jc w:val="both"/>
        <w:rPr>
          <w:rFonts w:ascii="Arial" w:hAnsi="Arial"/>
          <w:sz w:val="22"/>
          <w:szCs w:val="22"/>
        </w:rPr>
      </w:pPr>
      <w:r w:rsidRPr="00916947">
        <w:rPr>
          <w:rFonts w:ascii="Arial" w:hAnsi="Arial"/>
          <w:sz w:val="22"/>
          <w:szCs w:val="22"/>
        </w:rPr>
        <w:t xml:space="preserve">You are not required to purchase an urn, keepsake urn or an urn vault. </w:t>
      </w:r>
      <w:r w:rsidR="214068CA" w:rsidRPr="00916947">
        <w:rPr>
          <w:rFonts w:ascii="Arial" w:hAnsi="Arial"/>
          <w:sz w:val="22"/>
          <w:szCs w:val="22"/>
        </w:rPr>
        <w:t xml:space="preserve">When a body is cremated or </w:t>
      </w:r>
      <w:r w:rsidRPr="00916947">
        <w:rPr>
          <w:rFonts w:ascii="Arial" w:hAnsi="Arial"/>
          <w:sz w:val="22"/>
          <w:szCs w:val="22"/>
        </w:rPr>
        <w:t>hydroly</w:t>
      </w:r>
      <w:r w:rsidR="006C5D73" w:rsidRPr="00916947">
        <w:rPr>
          <w:rFonts w:ascii="Arial" w:hAnsi="Arial"/>
          <w:sz w:val="22"/>
          <w:szCs w:val="22"/>
        </w:rPr>
        <w:t>zed</w:t>
      </w:r>
      <w:r w:rsidRPr="00916947">
        <w:rPr>
          <w:rFonts w:ascii="Arial" w:hAnsi="Arial"/>
          <w:sz w:val="22"/>
          <w:szCs w:val="22"/>
        </w:rPr>
        <w:t xml:space="preserve">, the </w:t>
      </w:r>
      <w:r w:rsidR="7D7FD1F8" w:rsidRPr="00916947">
        <w:rPr>
          <w:rFonts w:ascii="Arial" w:hAnsi="Arial"/>
          <w:sz w:val="22"/>
          <w:szCs w:val="22"/>
        </w:rPr>
        <w:t>remaining cremated</w:t>
      </w:r>
      <w:r w:rsidR="00A05F32">
        <w:rPr>
          <w:rFonts w:ascii="Arial" w:hAnsi="Arial"/>
          <w:sz w:val="22"/>
          <w:szCs w:val="22"/>
        </w:rPr>
        <w:t xml:space="preserve"> </w:t>
      </w:r>
      <w:r w:rsidR="003F7A96" w:rsidRPr="00916947">
        <w:rPr>
          <w:rFonts w:ascii="Arial" w:hAnsi="Arial"/>
          <w:sz w:val="22"/>
          <w:szCs w:val="22"/>
        </w:rPr>
        <w:t>/</w:t>
      </w:r>
      <w:r w:rsidR="00A05F32">
        <w:rPr>
          <w:rFonts w:ascii="Arial" w:hAnsi="Arial"/>
          <w:sz w:val="22"/>
          <w:szCs w:val="22"/>
        </w:rPr>
        <w:t xml:space="preserve"> </w:t>
      </w:r>
      <w:r w:rsidR="003F7A96" w:rsidRPr="00916947">
        <w:rPr>
          <w:rFonts w:ascii="Arial" w:hAnsi="Arial"/>
          <w:sz w:val="22"/>
          <w:szCs w:val="22"/>
        </w:rPr>
        <w:t>hydrolyzed</w:t>
      </w:r>
      <w:r w:rsidR="7D7FD1F8" w:rsidRPr="00916947">
        <w:rPr>
          <w:rFonts w:ascii="Arial" w:hAnsi="Arial"/>
          <w:sz w:val="22"/>
          <w:szCs w:val="22"/>
        </w:rPr>
        <w:t xml:space="preserve"> remains will be presented in a box that is suitable for interment or scattering</w:t>
      </w:r>
      <w:r w:rsidR="12212D5D" w:rsidRPr="00916947">
        <w:rPr>
          <w:rFonts w:ascii="Arial" w:hAnsi="Arial"/>
          <w:sz w:val="22"/>
          <w:szCs w:val="22"/>
        </w:rPr>
        <w:t xml:space="preserve"> as is</w:t>
      </w:r>
      <w:r w:rsidR="7D7FD1F8" w:rsidRPr="00916947">
        <w:rPr>
          <w:rFonts w:ascii="Arial" w:hAnsi="Arial"/>
          <w:sz w:val="22"/>
          <w:szCs w:val="22"/>
        </w:rPr>
        <w:t xml:space="preserve">. Nonetheless, we </w:t>
      </w:r>
      <w:r w:rsidR="2C7F4B7D" w:rsidRPr="00916947">
        <w:rPr>
          <w:rFonts w:ascii="Arial" w:hAnsi="Arial"/>
          <w:sz w:val="22"/>
          <w:szCs w:val="22"/>
        </w:rPr>
        <w:t xml:space="preserve">are pleased to </w:t>
      </w:r>
      <w:r w:rsidR="7D7FD1F8" w:rsidRPr="00916947">
        <w:rPr>
          <w:rFonts w:ascii="Arial" w:hAnsi="Arial"/>
          <w:sz w:val="22"/>
          <w:szCs w:val="22"/>
        </w:rPr>
        <w:t xml:space="preserve">offer the following selection of products </w:t>
      </w:r>
      <w:r w:rsidR="12212D5D" w:rsidRPr="00916947">
        <w:rPr>
          <w:rFonts w:ascii="Arial" w:hAnsi="Arial"/>
          <w:sz w:val="22"/>
          <w:szCs w:val="22"/>
        </w:rPr>
        <w:t xml:space="preserve">in a range of prices and materials to suit your preferences. </w:t>
      </w:r>
      <w:r w:rsidR="4D043EC0" w:rsidRPr="00916947">
        <w:rPr>
          <w:rFonts w:ascii="Arial" w:hAnsi="Arial"/>
          <w:sz w:val="22"/>
          <w:szCs w:val="22"/>
        </w:rPr>
        <w:t xml:space="preserve">If the urn is to be placed in a columbarium niche at </w:t>
      </w:r>
      <w:r w:rsidR="001C779B">
        <w:rPr>
          <w:rFonts w:ascii="Arial" w:hAnsi="Arial"/>
          <w:sz w:val="22"/>
          <w:szCs w:val="22"/>
        </w:rPr>
        <w:t>the</w:t>
      </w:r>
      <w:r w:rsidR="4D043EC0" w:rsidRPr="00916947">
        <w:rPr>
          <w:rFonts w:ascii="Arial" w:hAnsi="Arial"/>
          <w:sz w:val="22"/>
          <w:szCs w:val="22"/>
        </w:rPr>
        <w:t xml:space="preserve"> cemetery, you </w:t>
      </w:r>
      <w:r w:rsidR="006C5D73" w:rsidRPr="00916947">
        <w:rPr>
          <w:rFonts w:ascii="Arial" w:hAnsi="Arial"/>
          <w:sz w:val="22"/>
          <w:szCs w:val="22"/>
        </w:rPr>
        <w:t>must</w:t>
      </w:r>
      <w:r w:rsidR="4D043EC0" w:rsidRPr="00916947">
        <w:rPr>
          <w:rFonts w:ascii="Arial" w:hAnsi="Arial"/>
          <w:sz w:val="22"/>
          <w:szCs w:val="22"/>
        </w:rPr>
        <w:t xml:space="preserve"> make sure the urn you select will fit. </w:t>
      </w:r>
      <w:r w:rsidR="7E7F1BDD" w:rsidRPr="00916947">
        <w:rPr>
          <w:rFonts w:ascii="Arial" w:hAnsi="Arial"/>
          <w:sz w:val="22"/>
          <w:szCs w:val="22"/>
        </w:rPr>
        <w:t xml:space="preserve">Please speak with one of our </w:t>
      </w:r>
      <w:r w:rsidR="003C3883">
        <w:rPr>
          <w:rFonts w:ascii="Arial" w:hAnsi="Arial"/>
          <w:sz w:val="22"/>
          <w:szCs w:val="22"/>
        </w:rPr>
        <w:t>staff members</w:t>
      </w:r>
      <w:r w:rsidR="7E7F1BDD" w:rsidRPr="00916947">
        <w:rPr>
          <w:rFonts w:ascii="Arial" w:hAnsi="Arial"/>
          <w:sz w:val="22"/>
          <w:szCs w:val="22"/>
        </w:rPr>
        <w:t xml:space="preserve"> for assistance. </w:t>
      </w:r>
    </w:p>
    <w:p w14:paraId="17325ED6" w14:textId="532C9249" w:rsidR="003C43D4" w:rsidRPr="00916947" w:rsidRDefault="0040140E" w:rsidP="00FF3CD0">
      <w:pPr>
        <w:rPr>
          <w:rFonts w:ascii="Arial" w:hAnsi="Arial"/>
          <w:sz w:val="22"/>
          <w:szCs w:val="22"/>
        </w:rPr>
      </w:pPr>
      <w:r w:rsidRPr="00916947">
        <w:rPr>
          <w:rFonts w:ascii="Arial" w:hAnsi="Arial"/>
          <w:sz w:val="22"/>
          <w:szCs w:val="22"/>
        </w:rPr>
        <w:t xml:space="preserve"> </w:t>
      </w: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3491"/>
        <w:gridCol w:w="5610"/>
        <w:gridCol w:w="1427"/>
      </w:tblGrid>
      <w:tr w:rsidR="00534FA8" w:rsidRPr="00916947" w14:paraId="0496AA54" w14:textId="77777777" w:rsidTr="00F77B9C">
        <w:tc>
          <w:tcPr>
            <w:tcW w:w="3491" w:type="dxa"/>
          </w:tcPr>
          <w:p w14:paraId="46AFAE4E" w14:textId="4A7AA065" w:rsidR="00534FA8" w:rsidRPr="00916947" w:rsidRDefault="00534FA8" w:rsidP="00534FA8">
            <w:pPr>
              <w:rPr>
                <w:rFonts w:ascii="Arial" w:hAnsi="Arial"/>
                <w:b/>
                <w:sz w:val="22"/>
                <w:szCs w:val="22"/>
              </w:rPr>
            </w:pPr>
            <w:commentRangeStart w:id="27"/>
            <w:r w:rsidRPr="00916947">
              <w:rPr>
                <w:rFonts w:ascii="Arial" w:hAnsi="Arial"/>
                <w:b/>
                <w:sz w:val="22"/>
                <w:szCs w:val="22"/>
              </w:rPr>
              <w:t>Manufacturer, Name &amp; Model #</w:t>
            </w:r>
            <w:commentRangeEnd w:id="27"/>
            <w:r w:rsidR="00DF1856" w:rsidRPr="00916947">
              <w:rPr>
                <w:rStyle w:val="CommentReference"/>
                <w:rFonts w:ascii="Arial" w:hAnsi="Arial"/>
                <w:b/>
                <w:sz w:val="22"/>
                <w:szCs w:val="22"/>
              </w:rPr>
              <w:commentReference w:id="27"/>
            </w:r>
          </w:p>
        </w:tc>
        <w:tc>
          <w:tcPr>
            <w:tcW w:w="5610" w:type="dxa"/>
          </w:tcPr>
          <w:p w14:paraId="5CBECE7C" w14:textId="77777777" w:rsidR="00534FA8" w:rsidRPr="00916947" w:rsidRDefault="00534FA8" w:rsidP="00534FA8">
            <w:pPr>
              <w:rPr>
                <w:rFonts w:ascii="Arial" w:hAnsi="Arial"/>
                <w:b/>
                <w:sz w:val="22"/>
                <w:szCs w:val="22"/>
              </w:rPr>
            </w:pPr>
            <w:commentRangeStart w:id="28"/>
            <w:r w:rsidRPr="00916947">
              <w:rPr>
                <w:rFonts w:ascii="Arial" w:hAnsi="Arial"/>
                <w:b/>
                <w:sz w:val="22"/>
                <w:szCs w:val="22"/>
              </w:rPr>
              <w:t>Description</w:t>
            </w:r>
            <w:commentRangeEnd w:id="28"/>
            <w:r w:rsidR="00DF1856" w:rsidRPr="00916947">
              <w:rPr>
                <w:rStyle w:val="CommentReference"/>
                <w:rFonts w:ascii="Arial" w:hAnsi="Arial"/>
                <w:b/>
                <w:sz w:val="22"/>
                <w:szCs w:val="22"/>
              </w:rPr>
              <w:commentReference w:id="28"/>
            </w:r>
          </w:p>
        </w:tc>
        <w:tc>
          <w:tcPr>
            <w:tcW w:w="1427" w:type="dxa"/>
          </w:tcPr>
          <w:p w14:paraId="1F045752" w14:textId="77777777" w:rsidR="00534FA8" w:rsidRPr="00916947" w:rsidRDefault="00534FA8" w:rsidP="00534FA8">
            <w:pPr>
              <w:jc w:val="center"/>
              <w:rPr>
                <w:rFonts w:ascii="Arial" w:hAnsi="Arial"/>
                <w:b/>
                <w:sz w:val="22"/>
                <w:szCs w:val="22"/>
              </w:rPr>
            </w:pPr>
            <w:r w:rsidRPr="00916947">
              <w:rPr>
                <w:rFonts w:ascii="Arial" w:hAnsi="Arial"/>
                <w:b/>
                <w:sz w:val="22"/>
                <w:szCs w:val="22"/>
              </w:rPr>
              <w:t>Price</w:t>
            </w:r>
          </w:p>
        </w:tc>
      </w:tr>
      <w:tr w:rsidR="000F66E8" w:rsidRPr="00916947" w14:paraId="3E74BA24" w14:textId="77777777" w:rsidTr="00F77B9C">
        <w:tc>
          <w:tcPr>
            <w:tcW w:w="3491" w:type="dxa"/>
          </w:tcPr>
          <w:p w14:paraId="2310FB36" w14:textId="46340549" w:rsidR="000F66E8" w:rsidRPr="00916947" w:rsidRDefault="000F66E8" w:rsidP="63399888">
            <w:pPr>
              <w:rPr>
                <w:rFonts w:ascii="Arial" w:hAnsi="Arial"/>
              </w:rPr>
            </w:pPr>
          </w:p>
        </w:tc>
        <w:tc>
          <w:tcPr>
            <w:tcW w:w="5610" w:type="dxa"/>
          </w:tcPr>
          <w:p w14:paraId="5D81FDEA" w14:textId="72ACF588" w:rsidR="000F66E8" w:rsidRPr="00916947" w:rsidRDefault="000F66E8" w:rsidP="2B40C492">
            <w:pPr>
              <w:rPr>
                <w:rFonts w:ascii="Arial" w:hAnsi="Arial"/>
                <w:sz w:val="22"/>
                <w:szCs w:val="22"/>
                <w:highlight w:val="green"/>
              </w:rPr>
            </w:pPr>
          </w:p>
        </w:tc>
        <w:tc>
          <w:tcPr>
            <w:tcW w:w="1427" w:type="dxa"/>
          </w:tcPr>
          <w:p w14:paraId="5EF6D5CB" w14:textId="1D829E60" w:rsidR="000F66E8" w:rsidRPr="00916947" w:rsidRDefault="000F66E8" w:rsidP="000F66E8">
            <w:pPr>
              <w:jc w:val="center"/>
              <w:rPr>
                <w:rFonts w:ascii="Arial" w:hAnsi="Arial"/>
                <w:sz w:val="22"/>
                <w:szCs w:val="22"/>
              </w:rPr>
            </w:pPr>
            <w:r w:rsidRPr="00916947">
              <w:rPr>
                <w:rFonts w:ascii="Arial" w:hAnsi="Arial"/>
                <w:sz w:val="22"/>
                <w:szCs w:val="22"/>
              </w:rPr>
              <w:t>$</w:t>
            </w:r>
          </w:p>
        </w:tc>
      </w:tr>
      <w:tr w:rsidR="000F66E8" w:rsidRPr="00916947" w14:paraId="7C523C77" w14:textId="77777777" w:rsidTr="00F77B9C">
        <w:tc>
          <w:tcPr>
            <w:tcW w:w="3491" w:type="dxa"/>
          </w:tcPr>
          <w:p w14:paraId="1F15D86A" w14:textId="77777777" w:rsidR="000F66E8" w:rsidRPr="00916947" w:rsidRDefault="000F66E8" w:rsidP="000F66E8">
            <w:pPr>
              <w:rPr>
                <w:rFonts w:ascii="Arial" w:hAnsi="Arial"/>
                <w:sz w:val="22"/>
                <w:szCs w:val="22"/>
              </w:rPr>
            </w:pPr>
          </w:p>
        </w:tc>
        <w:tc>
          <w:tcPr>
            <w:tcW w:w="5610" w:type="dxa"/>
          </w:tcPr>
          <w:p w14:paraId="241C0C1D" w14:textId="77777777" w:rsidR="000F66E8" w:rsidRPr="00916947" w:rsidRDefault="000F66E8" w:rsidP="000F66E8">
            <w:pPr>
              <w:rPr>
                <w:rFonts w:ascii="Arial" w:hAnsi="Arial"/>
                <w:sz w:val="22"/>
                <w:szCs w:val="22"/>
              </w:rPr>
            </w:pPr>
          </w:p>
        </w:tc>
        <w:tc>
          <w:tcPr>
            <w:tcW w:w="1427" w:type="dxa"/>
          </w:tcPr>
          <w:p w14:paraId="63097173" w14:textId="37027A18" w:rsidR="000F66E8" w:rsidRPr="00916947" w:rsidRDefault="22707BBE" w:rsidP="63399888">
            <w:pPr>
              <w:jc w:val="center"/>
              <w:rPr>
                <w:rFonts w:ascii="Arial" w:hAnsi="Arial"/>
                <w:sz w:val="22"/>
                <w:szCs w:val="22"/>
              </w:rPr>
            </w:pPr>
            <w:r w:rsidRPr="00916947">
              <w:rPr>
                <w:rFonts w:ascii="Arial" w:hAnsi="Arial"/>
                <w:sz w:val="22"/>
                <w:szCs w:val="22"/>
              </w:rPr>
              <w:t>$</w:t>
            </w:r>
          </w:p>
        </w:tc>
      </w:tr>
      <w:tr w:rsidR="000F66E8" w:rsidRPr="00916947" w14:paraId="7B1BABC0" w14:textId="77777777" w:rsidTr="00F77B9C">
        <w:tc>
          <w:tcPr>
            <w:tcW w:w="3491" w:type="dxa"/>
          </w:tcPr>
          <w:p w14:paraId="79E68C73" w14:textId="77777777" w:rsidR="000F66E8" w:rsidRPr="00916947" w:rsidRDefault="000F66E8" w:rsidP="000F66E8">
            <w:pPr>
              <w:rPr>
                <w:rFonts w:ascii="Arial" w:hAnsi="Arial"/>
                <w:sz w:val="22"/>
                <w:szCs w:val="22"/>
              </w:rPr>
            </w:pPr>
          </w:p>
        </w:tc>
        <w:tc>
          <w:tcPr>
            <w:tcW w:w="5610" w:type="dxa"/>
          </w:tcPr>
          <w:p w14:paraId="1CA71549" w14:textId="77777777" w:rsidR="000F66E8" w:rsidRPr="00916947" w:rsidRDefault="000F66E8" w:rsidP="000F66E8">
            <w:pPr>
              <w:rPr>
                <w:rFonts w:ascii="Arial" w:hAnsi="Arial"/>
                <w:sz w:val="22"/>
                <w:szCs w:val="22"/>
              </w:rPr>
            </w:pPr>
          </w:p>
        </w:tc>
        <w:tc>
          <w:tcPr>
            <w:tcW w:w="1427" w:type="dxa"/>
          </w:tcPr>
          <w:p w14:paraId="50E84E96" w14:textId="7512C245" w:rsidR="000F66E8" w:rsidRPr="00916947" w:rsidRDefault="000F66E8" w:rsidP="000F66E8">
            <w:pPr>
              <w:jc w:val="center"/>
              <w:rPr>
                <w:rFonts w:ascii="Arial" w:hAnsi="Arial"/>
                <w:sz w:val="22"/>
                <w:szCs w:val="22"/>
              </w:rPr>
            </w:pPr>
            <w:r w:rsidRPr="00916947">
              <w:rPr>
                <w:rFonts w:ascii="Arial" w:hAnsi="Arial"/>
                <w:sz w:val="22"/>
                <w:szCs w:val="22"/>
              </w:rPr>
              <w:t>$</w:t>
            </w:r>
          </w:p>
        </w:tc>
      </w:tr>
    </w:tbl>
    <w:p w14:paraId="3971836A" w14:textId="77777777" w:rsidR="00582F66" w:rsidRDefault="00582F66" w:rsidP="00F77B9C">
      <w:pPr>
        <w:rPr>
          <w:rFonts w:ascii="Arial" w:hAnsi="Arial"/>
          <w:b/>
        </w:rPr>
      </w:pPr>
    </w:p>
    <w:p w14:paraId="53C9BB76" w14:textId="1102F4AE" w:rsidR="00F77B9C" w:rsidRPr="00731336" w:rsidRDefault="00F77B9C" w:rsidP="00F77B9C">
      <w:pPr>
        <w:rPr>
          <w:rFonts w:ascii="Arial" w:hAnsi="Arial"/>
          <w:b/>
        </w:rPr>
      </w:pPr>
      <w:commentRangeStart w:id="29"/>
      <w:r>
        <w:rPr>
          <w:rFonts w:ascii="Arial" w:hAnsi="Arial"/>
          <w:b/>
        </w:rPr>
        <w:t>MONUMENTS AND MARKERS</w:t>
      </w:r>
      <w:commentRangeEnd w:id="29"/>
      <w:r w:rsidRPr="00731336">
        <w:rPr>
          <w:rStyle w:val="CommentReference"/>
          <w:rFonts w:ascii="Arial" w:hAnsi="Arial"/>
          <w:b/>
          <w:sz w:val="24"/>
          <w:szCs w:val="24"/>
        </w:rPr>
        <w:commentReference w:id="29"/>
      </w:r>
    </w:p>
    <w:p w14:paraId="52FEC303" w14:textId="6D85054A" w:rsidR="00731336" w:rsidRDefault="00731336" w:rsidP="00FA6DB1">
      <w:pPr>
        <w:rPr>
          <w:rFonts w:ascii="Arial" w:hAnsi="Arial"/>
          <w:sz w:val="22"/>
          <w:szCs w:val="22"/>
        </w:rPr>
      </w:pPr>
    </w:p>
    <w:p w14:paraId="7B25F11F" w14:textId="01A1F0BF" w:rsidR="00F77B9C" w:rsidRPr="00D700DE" w:rsidRDefault="00F77B9C" w:rsidP="00F77B9C">
      <w:pPr>
        <w:tabs>
          <w:tab w:val="right" w:leader="dot" w:pos="11057"/>
        </w:tabs>
        <w:spacing w:after="60"/>
        <w:rPr>
          <w:rFonts w:ascii="Arial" w:hAnsi="Arial"/>
          <w:sz w:val="22"/>
          <w:szCs w:val="22"/>
        </w:rPr>
      </w:pPr>
      <w:r>
        <w:rPr>
          <w:rFonts w:ascii="Arial" w:hAnsi="Arial"/>
          <w:sz w:val="22"/>
          <w:szCs w:val="22"/>
        </w:rPr>
        <w:t>Upright granite monuments</w:t>
      </w:r>
      <w:r>
        <w:rPr>
          <w:rFonts w:ascii="Arial" w:hAnsi="Arial"/>
          <w:sz w:val="22"/>
          <w:szCs w:val="22"/>
        </w:rPr>
        <w:tab/>
        <w:t>starting at $x</w:t>
      </w:r>
    </w:p>
    <w:p w14:paraId="79A0256C" w14:textId="022AE488" w:rsidR="00F77B9C" w:rsidRPr="00D700DE" w:rsidRDefault="00F77B9C" w:rsidP="00F77B9C">
      <w:pPr>
        <w:tabs>
          <w:tab w:val="right" w:leader="dot" w:pos="11057"/>
        </w:tabs>
        <w:spacing w:after="60"/>
        <w:rPr>
          <w:rFonts w:ascii="Arial" w:hAnsi="Arial"/>
          <w:sz w:val="22"/>
          <w:szCs w:val="22"/>
        </w:rPr>
      </w:pPr>
      <w:r>
        <w:rPr>
          <w:rFonts w:ascii="Arial" w:hAnsi="Arial"/>
          <w:sz w:val="22"/>
          <w:szCs w:val="22"/>
        </w:rPr>
        <w:t>Flat markers (granite)</w:t>
      </w:r>
      <w:r>
        <w:rPr>
          <w:rFonts w:ascii="Arial" w:hAnsi="Arial"/>
          <w:sz w:val="22"/>
          <w:szCs w:val="22"/>
        </w:rPr>
        <w:tab/>
        <w:t>starting at $x</w:t>
      </w:r>
    </w:p>
    <w:p w14:paraId="0FC8A77C" w14:textId="4BF2A63D" w:rsidR="00F77B9C" w:rsidRPr="00D700DE" w:rsidRDefault="00F77B9C" w:rsidP="00F77B9C">
      <w:pPr>
        <w:tabs>
          <w:tab w:val="right" w:leader="dot" w:pos="11057"/>
        </w:tabs>
        <w:spacing w:after="60"/>
        <w:rPr>
          <w:rFonts w:ascii="Arial" w:hAnsi="Arial"/>
          <w:sz w:val="22"/>
          <w:szCs w:val="22"/>
        </w:rPr>
      </w:pPr>
      <w:r>
        <w:rPr>
          <w:rFonts w:ascii="Arial" w:hAnsi="Arial"/>
          <w:sz w:val="22"/>
          <w:szCs w:val="22"/>
        </w:rPr>
        <w:t>Flat markers (bronze)</w:t>
      </w:r>
      <w:r>
        <w:rPr>
          <w:rFonts w:ascii="Arial" w:hAnsi="Arial"/>
          <w:sz w:val="22"/>
          <w:szCs w:val="22"/>
        </w:rPr>
        <w:tab/>
        <w:t>starting at $x</w:t>
      </w:r>
    </w:p>
    <w:p w14:paraId="0168B64C" w14:textId="58099410" w:rsidR="00F77B9C" w:rsidRPr="00D700DE" w:rsidRDefault="00F77B9C" w:rsidP="00F77B9C">
      <w:pPr>
        <w:tabs>
          <w:tab w:val="right" w:leader="dot" w:pos="11057"/>
        </w:tabs>
        <w:spacing w:after="60"/>
        <w:rPr>
          <w:rFonts w:ascii="Arial" w:hAnsi="Arial"/>
          <w:sz w:val="22"/>
          <w:szCs w:val="22"/>
        </w:rPr>
      </w:pPr>
      <w:r>
        <w:rPr>
          <w:rFonts w:ascii="Arial" w:hAnsi="Arial"/>
          <w:sz w:val="22"/>
          <w:szCs w:val="22"/>
        </w:rPr>
        <w:t>Inscription on a monument or marker</w:t>
      </w:r>
      <w:r>
        <w:rPr>
          <w:rFonts w:ascii="Arial" w:hAnsi="Arial"/>
          <w:sz w:val="22"/>
          <w:szCs w:val="22"/>
        </w:rPr>
        <w:tab/>
        <w:t>starting at $x</w:t>
      </w:r>
    </w:p>
    <w:p w14:paraId="1A3696AA" w14:textId="54F4BFBF" w:rsidR="00CE3796" w:rsidRPr="00D700DE" w:rsidRDefault="001A3710" w:rsidP="00CE3796">
      <w:pPr>
        <w:tabs>
          <w:tab w:val="right" w:leader="dot" w:pos="11057"/>
        </w:tabs>
        <w:spacing w:after="60"/>
        <w:rPr>
          <w:rFonts w:ascii="Arial" w:hAnsi="Arial"/>
          <w:sz w:val="22"/>
          <w:szCs w:val="22"/>
        </w:rPr>
      </w:pPr>
      <w:commentRangeStart w:id="30"/>
      <w:r>
        <w:rPr>
          <w:rFonts w:ascii="Arial" w:hAnsi="Arial"/>
          <w:sz w:val="22"/>
          <w:szCs w:val="22"/>
        </w:rPr>
        <w:t xml:space="preserve">Construction of </w:t>
      </w:r>
      <w:r w:rsidR="00D36F47">
        <w:rPr>
          <w:rFonts w:ascii="Arial" w:hAnsi="Arial"/>
          <w:sz w:val="22"/>
          <w:szCs w:val="22"/>
        </w:rPr>
        <w:t>m</w:t>
      </w:r>
      <w:r w:rsidR="00CE3796">
        <w:rPr>
          <w:rFonts w:ascii="Arial" w:hAnsi="Arial"/>
          <w:sz w:val="22"/>
          <w:szCs w:val="22"/>
        </w:rPr>
        <w:t>onument foundation</w:t>
      </w:r>
      <w:r w:rsidR="00CE3796">
        <w:rPr>
          <w:rFonts w:ascii="Arial" w:hAnsi="Arial"/>
          <w:sz w:val="22"/>
          <w:szCs w:val="22"/>
        </w:rPr>
        <w:tab/>
        <w:t>$x</w:t>
      </w:r>
    </w:p>
    <w:p w14:paraId="273361AE" w14:textId="09EA277D" w:rsidR="00CE3796" w:rsidRPr="00D700DE" w:rsidRDefault="00CE3796" w:rsidP="00CE3796">
      <w:pPr>
        <w:tabs>
          <w:tab w:val="right" w:leader="dot" w:pos="11057"/>
        </w:tabs>
        <w:spacing w:after="60"/>
        <w:rPr>
          <w:rFonts w:ascii="Arial" w:hAnsi="Arial"/>
          <w:sz w:val="22"/>
          <w:szCs w:val="22"/>
        </w:rPr>
      </w:pPr>
      <w:r>
        <w:rPr>
          <w:rFonts w:ascii="Arial" w:hAnsi="Arial"/>
          <w:sz w:val="22"/>
          <w:szCs w:val="22"/>
        </w:rPr>
        <w:lastRenderedPageBreak/>
        <w:t>Installation fee for upright monument</w:t>
      </w:r>
      <w:r>
        <w:rPr>
          <w:rFonts w:ascii="Arial" w:hAnsi="Arial"/>
          <w:sz w:val="22"/>
          <w:szCs w:val="22"/>
        </w:rPr>
        <w:tab/>
        <w:t>$x</w:t>
      </w:r>
    </w:p>
    <w:p w14:paraId="2027484B" w14:textId="5E5B249D" w:rsidR="00CE3796" w:rsidRPr="00D700DE" w:rsidRDefault="00CE3796" w:rsidP="00CE3796">
      <w:pPr>
        <w:tabs>
          <w:tab w:val="right" w:leader="dot" w:pos="11057"/>
        </w:tabs>
        <w:spacing w:after="60"/>
        <w:rPr>
          <w:rFonts w:ascii="Arial" w:hAnsi="Arial"/>
          <w:sz w:val="22"/>
          <w:szCs w:val="22"/>
        </w:rPr>
      </w:pPr>
      <w:r>
        <w:rPr>
          <w:rFonts w:ascii="Arial" w:hAnsi="Arial"/>
          <w:sz w:val="22"/>
          <w:szCs w:val="22"/>
        </w:rPr>
        <w:t>Installation fee for flat marker</w:t>
      </w:r>
      <w:r>
        <w:rPr>
          <w:rFonts w:ascii="Arial" w:hAnsi="Arial"/>
          <w:sz w:val="22"/>
          <w:szCs w:val="22"/>
        </w:rPr>
        <w:tab/>
        <w:t>$x</w:t>
      </w:r>
    </w:p>
    <w:p w14:paraId="1A61C791" w14:textId="19A8BCF6" w:rsidR="00CE3796" w:rsidRPr="00D700DE" w:rsidRDefault="00CE3796" w:rsidP="00CE3796">
      <w:pPr>
        <w:tabs>
          <w:tab w:val="right" w:leader="dot" w:pos="11057"/>
        </w:tabs>
        <w:spacing w:after="60"/>
        <w:rPr>
          <w:rFonts w:ascii="Arial" w:hAnsi="Arial"/>
          <w:sz w:val="22"/>
          <w:szCs w:val="22"/>
        </w:rPr>
      </w:pPr>
      <w:r>
        <w:rPr>
          <w:rFonts w:ascii="Arial" w:hAnsi="Arial"/>
          <w:sz w:val="22"/>
          <w:szCs w:val="22"/>
        </w:rPr>
        <w:t>Fee for inspecting the installation of a marker or foundation done by a third party</w:t>
      </w:r>
      <w:r>
        <w:rPr>
          <w:rFonts w:ascii="Arial" w:hAnsi="Arial"/>
          <w:sz w:val="22"/>
          <w:szCs w:val="22"/>
        </w:rPr>
        <w:tab/>
        <w:t>$x</w:t>
      </w:r>
    </w:p>
    <w:p w14:paraId="600A853D" w14:textId="5756F3CA" w:rsidR="00CE3796" w:rsidRPr="00D700DE" w:rsidRDefault="00CE3796" w:rsidP="00CE3796">
      <w:pPr>
        <w:tabs>
          <w:tab w:val="right" w:leader="dot" w:pos="11057"/>
        </w:tabs>
        <w:spacing w:after="60"/>
        <w:rPr>
          <w:rFonts w:ascii="Arial" w:hAnsi="Arial"/>
          <w:sz w:val="22"/>
          <w:szCs w:val="22"/>
        </w:rPr>
      </w:pPr>
      <w:r>
        <w:rPr>
          <w:rFonts w:ascii="Arial" w:hAnsi="Arial"/>
          <w:sz w:val="22"/>
          <w:szCs w:val="22"/>
        </w:rPr>
        <w:t>Fee for marking the location where a marker or monument is to be installed</w:t>
      </w:r>
      <w:r w:rsidR="009D1A60">
        <w:rPr>
          <w:rFonts w:ascii="Arial" w:hAnsi="Arial"/>
          <w:sz w:val="22"/>
          <w:szCs w:val="22"/>
        </w:rPr>
        <w:t xml:space="preserve"> by a third party</w:t>
      </w:r>
      <w:r>
        <w:rPr>
          <w:rFonts w:ascii="Arial" w:hAnsi="Arial"/>
          <w:sz w:val="22"/>
          <w:szCs w:val="22"/>
        </w:rPr>
        <w:tab/>
        <w:t>$x</w:t>
      </w:r>
      <w:commentRangeEnd w:id="30"/>
      <w:r w:rsidR="001A3710" w:rsidRPr="00D700DE">
        <w:rPr>
          <w:rStyle w:val="CommentReference"/>
          <w:rFonts w:ascii="Arial" w:hAnsi="Arial"/>
          <w:sz w:val="22"/>
          <w:szCs w:val="22"/>
        </w:rPr>
        <w:commentReference w:id="30"/>
      </w:r>
    </w:p>
    <w:p w14:paraId="392A6B94" w14:textId="3431D8B3" w:rsidR="00FF3CD0" w:rsidRDefault="00FF3CD0" w:rsidP="00FA6DB1">
      <w:pPr>
        <w:rPr>
          <w:rFonts w:ascii="Arial" w:hAnsi="Arial"/>
          <w:sz w:val="22"/>
          <w:szCs w:val="22"/>
        </w:rPr>
      </w:pPr>
    </w:p>
    <w:p w14:paraId="2AFBEBB8" w14:textId="77777777" w:rsidR="004B6BEC" w:rsidRDefault="00D36F47" w:rsidP="004B6BEC">
      <w:pPr>
        <w:spacing w:after="60"/>
        <w:jc w:val="both"/>
        <w:rPr>
          <w:rFonts w:ascii="Arial" w:hAnsi="Arial"/>
          <w:b/>
          <w:bCs/>
          <w:sz w:val="22"/>
          <w:szCs w:val="22"/>
        </w:rPr>
      </w:pPr>
      <w:r w:rsidRPr="00D36F47">
        <w:rPr>
          <w:rFonts w:ascii="Arial" w:hAnsi="Arial"/>
          <w:b/>
          <w:bCs/>
          <w:sz w:val="22"/>
          <w:szCs w:val="22"/>
        </w:rPr>
        <w:t xml:space="preserve">Care and Maintenance Fund </w:t>
      </w:r>
      <w:commentRangeStart w:id="31"/>
      <w:r w:rsidRPr="00D36F47">
        <w:rPr>
          <w:rFonts w:ascii="Arial" w:hAnsi="Arial"/>
          <w:b/>
          <w:bCs/>
          <w:sz w:val="22"/>
          <w:szCs w:val="22"/>
        </w:rPr>
        <w:t>Contribution</w:t>
      </w:r>
      <w:commentRangeEnd w:id="31"/>
      <w:r w:rsidR="00234F1A" w:rsidRPr="00D36F47">
        <w:rPr>
          <w:rStyle w:val="CommentReference"/>
          <w:rFonts w:ascii="Arial" w:hAnsi="Arial"/>
          <w:b/>
          <w:bCs/>
          <w:sz w:val="22"/>
          <w:szCs w:val="22"/>
        </w:rPr>
        <w:commentReference w:id="31"/>
      </w:r>
      <w:r w:rsidRPr="00D36F47">
        <w:rPr>
          <w:rFonts w:ascii="Arial" w:hAnsi="Arial"/>
          <w:b/>
          <w:bCs/>
          <w:sz w:val="22"/>
          <w:szCs w:val="22"/>
        </w:rPr>
        <w:t>:</w:t>
      </w:r>
    </w:p>
    <w:p w14:paraId="6137E53E" w14:textId="64E083DC" w:rsidR="0063649C" w:rsidRDefault="0063649C" w:rsidP="004B6BEC">
      <w:pPr>
        <w:spacing w:after="120"/>
        <w:jc w:val="both"/>
        <w:rPr>
          <w:rFonts w:ascii="Arial" w:hAnsi="Arial"/>
          <w:sz w:val="22"/>
          <w:szCs w:val="22"/>
        </w:rPr>
      </w:pPr>
      <w:r>
        <w:rPr>
          <w:rFonts w:ascii="Arial" w:hAnsi="Arial"/>
          <w:sz w:val="22"/>
          <w:szCs w:val="22"/>
        </w:rPr>
        <w:t>As r</w:t>
      </w:r>
      <w:r w:rsidR="00D36F47" w:rsidRPr="00D36F47">
        <w:rPr>
          <w:rFonts w:ascii="Arial" w:hAnsi="Arial"/>
          <w:sz w:val="22"/>
          <w:szCs w:val="22"/>
        </w:rPr>
        <w:t xml:space="preserve">equired under the </w:t>
      </w:r>
      <w:r w:rsidR="00D36F47" w:rsidRPr="00D36F47">
        <w:rPr>
          <w:rFonts w:ascii="Arial" w:hAnsi="Arial"/>
          <w:i/>
          <w:iCs/>
          <w:sz w:val="22"/>
          <w:szCs w:val="22"/>
        </w:rPr>
        <w:t xml:space="preserve">Funeral, Burial and Cremation Services Act, </w:t>
      </w:r>
      <w:r w:rsidR="00D36F47" w:rsidRPr="00D36F47">
        <w:rPr>
          <w:rFonts w:ascii="Arial" w:hAnsi="Arial"/>
          <w:sz w:val="22"/>
          <w:szCs w:val="22"/>
        </w:rPr>
        <w:t>2002</w:t>
      </w:r>
      <w:r>
        <w:rPr>
          <w:rFonts w:ascii="Arial" w:hAnsi="Arial"/>
          <w:sz w:val="22"/>
          <w:szCs w:val="22"/>
        </w:rPr>
        <w:t>,</w:t>
      </w:r>
      <w:r w:rsidR="00D36F47" w:rsidRPr="00D36F47">
        <w:rPr>
          <w:rFonts w:ascii="Arial" w:hAnsi="Arial"/>
          <w:sz w:val="22"/>
          <w:szCs w:val="22"/>
        </w:rPr>
        <w:t xml:space="preserve"> the following amounts must be paid to the cemetery operator before a marker is installed. After each marker installation, the </w:t>
      </w:r>
      <w:r>
        <w:rPr>
          <w:rFonts w:ascii="Arial" w:hAnsi="Arial"/>
          <w:sz w:val="22"/>
          <w:szCs w:val="22"/>
        </w:rPr>
        <w:t>amount</w:t>
      </w:r>
      <w:r w:rsidR="00D36F47" w:rsidRPr="00D36F47">
        <w:rPr>
          <w:rFonts w:ascii="Arial" w:hAnsi="Arial"/>
          <w:sz w:val="22"/>
          <w:szCs w:val="22"/>
        </w:rPr>
        <w:t xml:space="preserve"> will be </w:t>
      </w:r>
      <w:r>
        <w:rPr>
          <w:rFonts w:ascii="Arial" w:hAnsi="Arial"/>
          <w:sz w:val="22"/>
          <w:szCs w:val="22"/>
        </w:rPr>
        <w:t>contributed</w:t>
      </w:r>
      <w:r w:rsidR="00D36F47" w:rsidRPr="00D36F47">
        <w:rPr>
          <w:rFonts w:ascii="Arial" w:hAnsi="Arial"/>
          <w:sz w:val="22"/>
          <w:szCs w:val="22"/>
        </w:rPr>
        <w:t xml:space="preserve"> to an irrevocable </w:t>
      </w:r>
      <w:r w:rsidRPr="00FB1330">
        <w:rPr>
          <w:rFonts w:ascii="Arial" w:hAnsi="Arial"/>
          <w:sz w:val="22"/>
          <w:szCs w:val="22"/>
        </w:rPr>
        <w:t>trust fund known as the Care and Maintenance Fund.</w:t>
      </w:r>
      <w:r w:rsidR="005D7714">
        <w:rPr>
          <w:rFonts w:ascii="Arial" w:hAnsi="Arial"/>
          <w:sz w:val="22"/>
          <w:szCs w:val="22"/>
        </w:rPr>
        <w:t xml:space="preserve"> Interest from the fund will be used to cover expenses for the care and maintenance of markers and monuments in perpetuity.</w:t>
      </w:r>
    </w:p>
    <w:p w14:paraId="1248CB32" w14:textId="74724CFB" w:rsidR="0063649C" w:rsidRPr="00D700DE" w:rsidRDefault="0063649C" w:rsidP="0063649C">
      <w:pPr>
        <w:tabs>
          <w:tab w:val="right" w:leader="dot" w:pos="11057"/>
        </w:tabs>
        <w:spacing w:after="60"/>
        <w:rPr>
          <w:rFonts w:ascii="Arial" w:hAnsi="Arial"/>
          <w:sz w:val="22"/>
          <w:szCs w:val="22"/>
        </w:rPr>
      </w:pPr>
      <w:r>
        <w:rPr>
          <w:rFonts w:ascii="Arial" w:hAnsi="Arial"/>
          <w:sz w:val="22"/>
          <w:szCs w:val="22"/>
        </w:rPr>
        <w:t>For</w:t>
      </w:r>
      <w:r w:rsidRPr="00D36F47">
        <w:rPr>
          <w:rFonts w:ascii="Arial" w:hAnsi="Arial"/>
          <w:sz w:val="22"/>
          <w:szCs w:val="22"/>
        </w:rPr>
        <w:t xml:space="preserve"> </w:t>
      </w:r>
      <w:r>
        <w:rPr>
          <w:rFonts w:ascii="Arial" w:hAnsi="Arial"/>
          <w:sz w:val="22"/>
          <w:szCs w:val="22"/>
        </w:rPr>
        <w:t>f</w:t>
      </w:r>
      <w:r w:rsidRPr="00D36F47">
        <w:rPr>
          <w:rFonts w:ascii="Arial" w:hAnsi="Arial"/>
          <w:sz w:val="22"/>
          <w:szCs w:val="22"/>
        </w:rPr>
        <w:t xml:space="preserve">lat </w:t>
      </w:r>
      <w:r>
        <w:rPr>
          <w:rFonts w:ascii="Arial" w:hAnsi="Arial"/>
          <w:sz w:val="22"/>
          <w:szCs w:val="22"/>
        </w:rPr>
        <w:t>m</w:t>
      </w:r>
      <w:r w:rsidRPr="00D36F47">
        <w:rPr>
          <w:rFonts w:ascii="Arial" w:hAnsi="Arial"/>
          <w:sz w:val="22"/>
          <w:szCs w:val="22"/>
        </w:rPr>
        <w:t>arker</w:t>
      </w:r>
      <w:r>
        <w:rPr>
          <w:rFonts w:ascii="Arial" w:hAnsi="Arial"/>
          <w:sz w:val="22"/>
          <w:szCs w:val="22"/>
        </w:rPr>
        <w:t>s</w:t>
      </w:r>
      <w:r w:rsidRPr="00D36F47">
        <w:rPr>
          <w:rFonts w:ascii="Arial" w:hAnsi="Arial"/>
          <w:sz w:val="22"/>
          <w:szCs w:val="22"/>
        </w:rPr>
        <w:t xml:space="preserve"> </w:t>
      </w:r>
      <w:r>
        <w:rPr>
          <w:rFonts w:ascii="Arial" w:hAnsi="Arial"/>
          <w:sz w:val="22"/>
          <w:szCs w:val="22"/>
        </w:rPr>
        <w:t>measuring less</w:t>
      </w:r>
      <w:r w:rsidRPr="00D36F47">
        <w:rPr>
          <w:rFonts w:ascii="Arial" w:hAnsi="Arial"/>
          <w:sz w:val="22"/>
          <w:szCs w:val="22"/>
        </w:rPr>
        <w:t xml:space="preserve"> than 1,116.13cm</w:t>
      </w:r>
      <w:r w:rsidRPr="00D36F47">
        <w:rPr>
          <w:rFonts w:ascii="Arial" w:hAnsi="Arial"/>
          <w:sz w:val="22"/>
          <w:szCs w:val="22"/>
          <w:vertAlign w:val="superscript"/>
        </w:rPr>
        <w:t>2</w:t>
      </w:r>
      <w:r w:rsidR="00C64DB9">
        <w:rPr>
          <w:rFonts w:ascii="Arial" w:hAnsi="Arial"/>
          <w:sz w:val="22"/>
          <w:szCs w:val="22"/>
          <w:vertAlign w:val="superscript"/>
        </w:rPr>
        <w:t xml:space="preserve"> </w:t>
      </w:r>
      <w:r w:rsidRPr="00D36F47">
        <w:rPr>
          <w:rFonts w:ascii="Arial" w:hAnsi="Arial"/>
          <w:sz w:val="22"/>
          <w:szCs w:val="22"/>
        </w:rPr>
        <w:t>/</w:t>
      </w:r>
      <w:r w:rsidR="00C64DB9">
        <w:rPr>
          <w:rFonts w:ascii="Arial" w:hAnsi="Arial"/>
          <w:sz w:val="22"/>
          <w:szCs w:val="22"/>
        </w:rPr>
        <w:t xml:space="preserve"> </w:t>
      </w:r>
      <w:r w:rsidRPr="00D36F47">
        <w:rPr>
          <w:rFonts w:ascii="Arial" w:hAnsi="Arial"/>
          <w:sz w:val="22"/>
          <w:szCs w:val="22"/>
        </w:rPr>
        <w:t>173in</w:t>
      </w:r>
      <w:r w:rsidRPr="00D36F47">
        <w:rPr>
          <w:rFonts w:ascii="Arial" w:hAnsi="Arial"/>
          <w:sz w:val="22"/>
          <w:szCs w:val="22"/>
          <w:vertAlign w:val="superscript"/>
        </w:rPr>
        <w:t>2</w:t>
      </w:r>
      <w:r>
        <w:rPr>
          <w:rFonts w:ascii="Arial" w:hAnsi="Arial"/>
          <w:sz w:val="22"/>
          <w:szCs w:val="22"/>
        </w:rPr>
        <w:tab/>
        <w:t>$0</w:t>
      </w:r>
    </w:p>
    <w:p w14:paraId="0DA7F211" w14:textId="76A394BB" w:rsidR="0063649C" w:rsidRPr="00D700DE" w:rsidRDefault="0063649C" w:rsidP="0063649C">
      <w:pPr>
        <w:tabs>
          <w:tab w:val="right" w:leader="dot" w:pos="11057"/>
        </w:tabs>
        <w:spacing w:after="60"/>
        <w:rPr>
          <w:rFonts w:ascii="Arial" w:hAnsi="Arial"/>
          <w:sz w:val="22"/>
          <w:szCs w:val="22"/>
        </w:rPr>
      </w:pPr>
      <w:r>
        <w:rPr>
          <w:rFonts w:ascii="Arial" w:hAnsi="Arial"/>
          <w:sz w:val="22"/>
          <w:szCs w:val="22"/>
        </w:rPr>
        <w:t>For</w:t>
      </w:r>
      <w:r w:rsidRPr="00D36F47">
        <w:rPr>
          <w:rFonts w:ascii="Arial" w:hAnsi="Arial"/>
          <w:sz w:val="22"/>
          <w:szCs w:val="22"/>
        </w:rPr>
        <w:t xml:space="preserve"> </w:t>
      </w:r>
      <w:r>
        <w:rPr>
          <w:rFonts w:ascii="Arial" w:hAnsi="Arial"/>
          <w:sz w:val="22"/>
          <w:szCs w:val="22"/>
        </w:rPr>
        <w:t>f</w:t>
      </w:r>
      <w:r w:rsidRPr="00D36F47">
        <w:rPr>
          <w:rFonts w:ascii="Arial" w:hAnsi="Arial"/>
          <w:sz w:val="22"/>
          <w:szCs w:val="22"/>
        </w:rPr>
        <w:t xml:space="preserve">lat </w:t>
      </w:r>
      <w:r>
        <w:rPr>
          <w:rFonts w:ascii="Arial" w:hAnsi="Arial"/>
          <w:sz w:val="22"/>
          <w:szCs w:val="22"/>
        </w:rPr>
        <w:t>m</w:t>
      </w:r>
      <w:r w:rsidRPr="00D36F47">
        <w:rPr>
          <w:rFonts w:ascii="Arial" w:hAnsi="Arial"/>
          <w:sz w:val="22"/>
          <w:szCs w:val="22"/>
        </w:rPr>
        <w:t>arker</w:t>
      </w:r>
      <w:r>
        <w:rPr>
          <w:rFonts w:ascii="Arial" w:hAnsi="Arial"/>
          <w:sz w:val="22"/>
          <w:szCs w:val="22"/>
        </w:rPr>
        <w:t>s</w:t>
      </w:r>
      <w:r w:rsidRPr="00D36F47">
        <w:rPr>
          <w:rFonts w:ascii="Arial" w:hAnsi="Arial"/>
          <w:sz w:val="22"/>
          <w:szCs w:val="22"/>
        </w:rPr>
        <w:t xml:space="preserve"> </w:t>
      </w:r>
      <w:r>
        <w:rPr>
          <w:rFonts w:ascii="Arial" w:hAnsi="Arial"/>
          <w:sz w:val="22"/>
          <w:szCs w:val="22"/>
        </w:rPr>
        <w:t xml:space="preserve">measuring </w:t>
      </w:r>
      <w:r w:rsidRPr="00D36F47">
        <w:rPr>
          <w:rFonts w:ascii="Arial" w:hAnsi="Arial"/>
          <w:sz w:val="22"/>
          <w:szCs w:val="22"/>
        </w:rPr>
        <w:t>1,116.13cm</w:t>
      </w:r>
      <w:r w:rsidRPr="00D36F47">
        <w:rPr>
          <w:rFonts w:ascii="Arial" w:hAnsi="Arial"/>
          <w:sz w:val="22"/>
          <w:szCs w:val="22"/>
          <w:vertAlign w:val="superscript"/>
        </w:rPr>
        <w:t>2</w:t>
      </w:r>
      <w:r w:rsidR="00C64DB9">
        <w:rPr>
          <w:rFonts w:ascii="Arial" w:hAnsi="Arial"/>
          <w:sz w:val="22"/>
          <w:szCs w:val="22"/>
          <w:vertAlign w:val="superscript"/>
        </w:rPr>
        <w:t xml:space="preserve"> </w:t>
      </w:r>
      <w:r w:rsidRPr="00D36F47">
        <w:rPr>
          <w:rFonts w:ascii="Arial" w:hAnsi="Arial"/>
          <w:sz w:val="22"/>
          <w:szCs w:val="22"/>
        </w:rPr>
        <w:t>/</w:t>
      </w:r>
      <w:r w:rsidR="00C64DB9">
        <w:rPr>
          <w:rFonts w:ascii="Arial" w:hAnsi="Arial"/>
          <w:sz w:val="22"/>
          <w:szCs w:val="22"/>
        </w:rPr>
        <w:t xml:space="preserve"> </w:t>
      </w:r>
      <w:r w:rsidRPr="00D36F47">
        <w:rPr>
          <w:rFonts w:ascii="Arial" w:hAnsi="Arial"/>
          <w:sz w:val="22"/>
          <w:szCs w:val="22"/>
        </w:rPr>
        <w:t>173in</w:t>
      </w:r>
      <w:r w:rsidRPr="00D36F47">
        <w:rPr>
          <w:rFonts w:ascii="Arial" w:hAnsi="Arial"/>
          <w:sz w:val="22"/>
          <w:szCs w:val="22"/>
          <w:vertAlign w:val="superscript"/>
        </w:rPr>
        <w:t>2</w:t>
      </w:r>
      <w:r w:rsidRPr="00D36F47">
        <w:rPr>
          <w:rFonts w:ascii="Arial" w:hAnsi="Arial"/>
          <w:sz w:val="22"/>
          <w:szCs w:val="22"/>
        </w:rPr>
        <w:t xml:space="preserve"> or larger</w:t>
      </w:r>
      <w:r>
        <w:rPr>
          <w:rFonts w:ascii="Arial" w:hAnsi="Arial"/>
          <w:sz w:val="22"/>
          <w:szCs w:val="22"/>
        </w:rPr>
        <w:tab/>
        <w:t>$</w:t>
      </w:r>
      <w:r w:rsidR="001D4F60">
        <w:rPr>
          <w:rFonts w:ascii="Arial" w:hAnsi="Arial"/>
          <w:sz w:val="22"/>
          <w:szCs w:val="22"/>
        </w:rPr>
        <w:t>10</w:t>
      </w:r>
      <w:r>
        <w:rPr>
          <w:rFonts w:ascii="Arial" w:hAnsi="Arial"/>
          <w:sz w:val="22"/>
          <w:szCs w:val="22"/>
        </w:rPr>
        <w:t>0</w:t>
      </w:r>
    </w:p>
    <w:p w14:paraId="7EFE32CA" w14:textId="65AA7CCE" w:rsidR="0063649C" w:rsidRPr="00D700DE" w:rsidRDefault="0063649C" w:rsidP="0063649C">
      <w:pPr>
        <w:tabs>
          <w:tab w:val="right" w:leader="dot" w:pos="11057"/>
        </w:tabs>
        <w:spacing w:after="60"/>
        <w:rPr>
          <w:rFonts w:ascii="Arial" w:hAnsi="Arial"/>
          <w:sz w:val="22"/>
          <w:szCs w:val="22"/>
        </w:rPr>
      </w:pPr>
      <w:r>
        <w:rPr>
          <w:rFonts w:ascii="Arial" w:hAnsi="Arial"/>
          <w:sz w:val="22"/>
          <w:szCs w:val="22"/>
        </w:rPr>
        <w:t>For</w:t>
      </w:r>
      <w:r w:rsidRPr="00D36F47">
        <w:rPr>
          <w:rFonts w:ascii="Arial" w:hAnsi="Arial"/>
          <w:sz w:val="22"/>
          <w:szCs w:val="22"/>
        </w:rPr>
        <w:t xml:space="preserve"> </w:t>
      </w:r>
      <w:r>
        <w:rPr>
          <w:rFonts w:ascii="Arial" w:hAnsi="Arial"/>
          <w:sz w:val="22"/>
          <w:szCs w:val="22"/>
        </w:rPr>
        <w:t>u</w:t>
      </w:r>
      <w:r w:rsidRPr="00D36F47">
        <w:rPr>
          <w:rFonts w:ascii="Arial" w:hAnsi="Arial"/>
          <w:sz w:val="22"/>
          <w:szCs w:val="22"/>
        </w:rPr>
        <w:t xml:space="preserve">pright </w:t>
      </w:r>
      <w:r>
        <w:rPr>
          <w:rFonts w:ascii="Arial" w:hAnsi="Arial"/>
          <w:sz w:val="22"/>
          <w:szCs w:val="22"/>
        </w:rPr>
        <w:t>monuments</w:t>
      </w:r>
      <w:r w:rsidRPr="00D36F47">
        <w:rPr>
          <w:rFonts w:ascii="Arial" w:hAnsi="Arial"/>
          <w:sz w:val="22"/>
          <w:szCs w:val="22"/>
        </w:rPr>
        <w:t xml:space="preserve"> 1.22m</w:t>
      </w:r>
      <w:r w:rsidR="00C64DB9">
        <w:rPr>
          <w:rFonts w:ascii="Arial" w:hAnsi="Arial"/>
          <w:sz w:val="22"/>
          <w:szCs w:val="22"/>
        </w:rPr>
        <w:t xml:space="preserve"> </w:t>
      </w:r>
      <w:r w:rsidRPr="00D36F47">
        <w:rPr>
          <w:rFonts w:ascii="Arial" w:hAnsi="Arial"/>
          <w:sz w:val="22"/>
          <w:szCs w:val="22"/>
        </w:rPr>
        <w:t>/</w:t>
      </w:r>
      <w:r w:rsidR="00C64DB9">
        <w:rPr>
          <w:rFonts w:ascii="Arial" w:hAnsi="Arial"/>
          <w:sz w:val="22"/>
          <w:szCs w:val="22"/>
        </w:rPr>
        <w:t xml:space="preserve"> </w:t>
      </w:r>
      <w:r w:rsidRPr="00D36F47">
        <w:rPr>
          <w:rFonts w:ascii="Arial" w:hAnsi="Arial"/>
          <w:sz w:val="22"/>
          <w:szCs w:val="22"/>
        </w:rPr>
        <w:t>4ft or less in height and 1.22m</w:t>
      </w:r>
      <w:r w:rsidR="00C64DB9">
        <w:rPr>
          <w:rFonts w:ascii="Arial" w:hAnsi="Arial"/>
          <w:sz w:val="22"/>
          <w:szCs w:val="22"/>
        </w:rPr>
        <w:t xml:space="preserve"> </w:t>
      </w:r>
      <w:r w:rsidRPr="00D36F47">
        <w:rPr>
          <w:rFonts w:ascii="Arial" w:hAnsi="Arial"/>
          <w:sz w:val="22"/>
          <w:szCs w:val="22"/>
        </w:rPr>
        <w:t>/</w:t>
      </w:r>
      <w:r w:rsidR="00C64DB9">
        <w:rPr>
          <w:rFonts w:ascii="Arial" w:hAnsi="Arial"/>
          <w:sz w:val="22"/>
          <w:szCs w:val="22"/>
        </w:rPr>
        <w:t xml:space="preserve"> </w:t>
      </w:r>
      <w:r w:rsidRPr="00D36F47">
        <w:rPr>
          <w:rFonts w:ascii="Arial" w:hAnsi="Arial"/>
          <w:sz w:val="22"/>
          <w:szCs w:val="22"/>
        </w:rPr>
        <w:t>4ft or less in length, including base</w:t>
      </w:r>
      <w:r>
        <w:rPr>
          <w:rFonts w:ascii="Arial" w:hAnsi="Arial"/>
          <w:sz w:val="22"/>
          <w:szCs w:val="22"/>
        </w:rPr>
        <w:tab/>
        <w:t>$</w:t>
      </w:r>
      <w:r w:rsidR="001D4F60">
        <w:rPr>
          <w:rFonts w:ascii="Arial" w:hAnsi="Arial"/>
          <w:sz w:val="22"/>
          <w:szCs w:val="22"/>
        </w:rPr>
        <w:t>2</w:t>
      </w:r>
      <w:r>
        <w:rPr>
          <w:rFonts w:ascii="Arial" w:hAnsi="Arial"/>
          <w:sz w:val="22"/>
          <w:szCs w:val="22"/>
        </w:rPr>
        <w:t>00</w:t>
      </w:r>
    </w:p>
    <w:p w14:paraId="78EF6D8F" w14:textId="3026BFD3" w:rsidR="0063649C" w:rsidRPr="00D700DE" w:rsidRDefault="0063649C" w:rsidP="0063649C">
      <w:pPr>
        <w:tabs>
          <w:tab w:val="right" w:leader="dot" w:pos="11057"/>
        </w:tabs>
        <w:spacing w:after="60"/>
        <w:rPr>
          <w:rFonts w:ascii="Arial" w:hAnsi="Arial"/>
          <w:sz w:val="22"/>
          <w:szCs w:val="22"/>
        </w:rPr>
      </w:pPr>
      <w:r>
        <w:rPr>
          <w:rFonts w:ascii="Arial" w:hAnsi="Arial"/>
          <w:sz w:val="22"/>
          <w:szCs w:val="22"/>
        </w:rPr>
        <w:t>For</w:t>
      </w:r>
      <w:r w:rsidRPr="00D36F47">
        <w:rPr>
          <w:rFonts w:ascii="Arial" w:hAnsi="Arial"/>
          <w:sz w:val="22"/>
          <w:szCs w:val="22"/>
        </w:rPr>
        <w:t xml:space="preserve"> </w:t>
      </w:r>
      <w:r>
        <w:rPr>
          <w:rFonts w:ascii="Arial" w:hAnsi="Arial"/>
          <w:sz w:val="22"/>
          <w:szCs w:val="22"/>
        </w:rPr>
        <w:t>u</w:t>
      </w:r>
      <w:r w:rsidRPr="00D36F47">
        <w:rPr>
          <w:rFonts w:ascii="Arial" w:hAnsi="Arial"/>
          <w:sz w:val="22"/>
          <w:szCs w:val="22"/>
        </w:rPr>
        <w:t xml:space="preserve">pright </w:t>
      </w:r>
      <w:r>
        <w:rPr>
          <w:rFonts w:ascii="Arial" w:hAnsi="Arial"/>
          <w:sz w:val="22"/>
          <w:szCs w:val="22"/>
        </w:rPr>
        <w:t xml:space="preserve">monuments </w:t>
      </w:r>
      <w:r w:rsidRPr="00D36F47">
        <w:rPr>
          <w:rFonts w:ascii="Arial" w:hAnsi="Arial"/>
          <w:sz w:val="22"/>
          <w:szCs w:val="22"/>
        </w:rPr>
        <w:t>more than 1.22m</w:t>
      </w:r>
      <w:r w:rsidR="00C64DB9">
        <w:rPr>
          <w:rFonts w:ascii="Arial" w:hAnsi="Arial"/>
          <w:sz w:val="22"/>
          <w:szCs w:val="22"/>
        </w:rPr>
        <w:t xml:space="preserve"> </w:t>
      </w:r>
      <w:r w:rsidRPr="00D36F47">
        <w:rPr>
          <w:rFonts w:ascii="Arial" w:hAnsi="Arial"/>
          <w:sz w:val="22"/>
          <w:szCs w:val="22"/>
        </w:rPr>
        <w:t>/</w:t>
      </w:r>
      <w:r w:rsidR="00C64DB9">
        <w:rPr>
          <w:rFonts w:ascii="Arial" w:hAnsi="Arial"/>
          <w:sz w:val="22"/>
          <w:szCs w:val="22"/>
        </w:rPr>
        <w:t xml:space="preserve"> </w:t>
      </w:r>
      <w:r w:rsidRPr="00D36F47">
        <w:rPr>
          <w:rFonts w:ascii="Arial" w:hAnsi="Arial"/>
          <w:sz w:val="22"/>
          <w:szCs w:val="22"/>
        </w:rPr>
        <w:t>4ft in height and 1.22m</w:t>
      </w:r>
      <w:r w:rsidR="00C64DB9">
        <w:rPr>
          <w:rFonts w:ascii="Arial" w:hAnsi="Arial"/>
          <w:sz w:val="22"/>
          <w:szCs w:val="22"/>
        </w:rPr>
        <w:t xml:space="preserve"> </w:t>
      </w:r>
      <w:r w:rsidRPr="00D36F47">
        <w:rPr>
          <w:rFonts w:ascii="Arial" w:hAnsi="Arial"/>
          <w:sz w:val="22"/>
          <w:szCs w:val="22"/>
        </w:rPr>
        <w:t>/</w:t>
      </w:r>
      <w:r w:rsidR="00C64DB9">
        <w:rPr>
          <w:rFonts w:ascii="Arial" w:hAnsi="Arial"/>
          <w:sz w:val="22"/>
          <w:szCs w:val="22"/>
        </w:rPr>
        <w:t xml:space="preserve"> </w:t>
      </w:r>
      <w:r w:rsidRPr="00D36F47">
        <w:rPr>
          <w:rFonts w:ascii="Arial" w:hAnsi="Arial"/>
          <w:sz w:val="22"/>
          <w:szCs w:val="22"/>
        </w:rPr>
        <w:t>4ft, including base</w:t>
      </w:r>
      <w:r>
        <w:rPr>
          <w:rFonts w:ascii="Arial" w:hAnsi="Arial"/>
          <w:sz w:val="22"/>
          <w:szCs w:val="22"/>
        </w:rPr>
        <w:tab/>
        <w:t>$</w:t>
      </w:r>
      <w:r w:rsidR="001D4F60">
        <w:rPr>
          <w:rFonts w:ascii="Arial" w:hAnsi="Arial"/>
          <w:sz w:val="22"/>
          <w:szCs w:val="22"/>
        </w:rPr>
        <w:t>4</w:t>
      </w:r>
      <w:r>
        <w:rPr>
          <w:rFonts w:ascii="Arial" w:hAnsi="Arial"/>
          <w:sz w:val="22"/>
          <w:szCs w:val="22"/>
        </w:rPr>
        <w:t>00</w:t>
      </w:r>
    </w:p>
    <w:p w14:paraId="3ECB249F" w14:textId="77777777" w:rsidR="0063649C" w:rsidRPr="00D36F47" w:rsidRDefault="0063649C" w:rsidP="00D36F47">
      <w:pPr>
        <w:spacing w:after="60"/>
        <w:rPr>
          <w:rFonts w:ascii="Arial" w:hAnsi="Arial"/>
          <w:sz w:val="22"/>
          <w:szCs w:val="22"/>
        </w:rPr>
      </w:pPr>
    </w:p>
    <w:p w14:paraId="77530864" w14:textId="4FC46149" w:rsidR="00CE3796" w:rsidRPr="00FD1664" w:rsidRDefault="00CE3796" w:rsidP="00FD1664">
      <w:pPr>
        <w:spacing w:after="60"/>
        <w:rPr>
          <w:rFonts w:ascii="Arial" w:hAnsi="Arial"/>
          <w:sz w:val="22"/>
          <w:szCs w:val="22"/>
        </w:rPr>
      </w:pPr>
    </w:p>
    <w:p w14:paraId="25765132" w14:textId="08DF0312" w:rsidR="00FF3CD0" w:rsidRPr="00731336" w:rsidRDefault="00FF3CD0" w:rsidP="00683A2D">
      <w:pPr>
        <w:jc w:val="center"/>
        <w:rPr>
          <w:rFonts w:ascii="Arial" w:hAnsi="Arial"/>
          <w:b/>
        </w:rPr>
      </w:pPr>
      <w:commentRangeStart w:id="32"/>
      <w:r w:rsidRPr="00731336">
        <w:rPr>
          <w:rFonts w:ascii="Arial" w:hAnsi="Arial"/>
          <w:b/>
        </w:rPr>
        <w:t xml:space="preserve">PAYMENT, FINANCING </w:t>
      </w:r>
      <w:r w:rsidR="00385C09" w:rsidRPr="00731336">
        <w:rPr>
          <w:rFonts w:ascii="Arial" w:hAnsi="Arial"/>
          <w:b/>
        </w:rPr>
        <w:t>&amp;</w:t>
      </w:r>
      <w:r w:rsidRPr="00731336">
        <w:rPr>
          <w:rFonts w:ascii="Arial" w:hAnsi="Arial"/>
          <w:b/>
        </w:rPr>
        <w:t xml:space="preserve"> FUNDING</w:t>
      </w:r>
      <w:commentRangeEnd w:id="32"/>
      <w:r w:rsidR="00725AA6" w:rsidRPr="00731336">
        <w:rPr>
          <w:rStyle w:val="CommentReference"/>
          <w:rFonts w:ascii="Arial" w:hAnsi="Arial"/>
          <w:b/>
          <w:sz w:val="24"/>
          <w:szCs w:val="24"/>
        </w:rPr>
        <w:commentReference w:id="32"/>
      </w:r>
    </w:p>
    <w:p w14:paraId="4715AD1A" w14:textId="03E6010D" w:rsidR="00FF3CD0" w:rsidRPr="00916947" w:rsidRDefault="00FF3CD0" w:rsidP="00683A2D">
      <w:pPr>
        <w:jc w:val="both"/>
        <w:rPr>
          <w:rFonts w:ascii="Arial" w:hAnsi="Arial"/>
          <w:sz w:val="22"/>
          <w:szCs w:val="22"/>
        </w:rPr>
      </w:pPr>
    </w:p>
    <w:p w14:paraId="29C2EF7E" w14:textId="3719FC43" w:rsidR="00DA21C5" w:rsidRPr="00916947" w:rsidRDefault="00422386" w:rsidP="00683A2D">
      <w:pPr>
        <w:jc w:val="both"/>
        <w:rPr>
          <w:rFonts w:ascii="Arial" w:hAnsi="Arial"/>
          <w:b/>
          <w:bCs/>
          <w:sz w:val="22"/>
          <w:szCs w:val="22"/>
        </w:rPr>
      </w:pPr>
      <w:r w:rsidRPr="00916947">
        <w:rPr>
          <w:rFonts w:ascii="Arial" w:hAnsi="Arial"/>
          <w:b/>
          <w:bCs/>
          <w:sz w:val="22"/>
          <w:szCs w:val="22"/>
        </w:rPr>
        <w:t>For s</w:t>
      </w:r>
      <w:r w:rsidR="00DA21C5" w:rsidRPr="00916947">
        <w:rPr>
          <w:rFonts w:ascii="Arial" w:hAnsi="Arial"/>
          <w:b/>
          <w:bCs/>
          <w:sz w:val="22"/>
          <w:szCs w:val="22"/>
        </w:rPr>
        <w:t xml:space="preserve">ervices at time of </w:t>
      </w:r>
      <w:r w:rsidR="0013080B" w:rsidRPr="00916947">
        <w:rPr>
          <w:rFonts w:ascii="Arial" w:hAnsi="Arial"/>
          <w:b/>
          <w:bCs/>
          <w:sz w:val="22"/>
          <w:szCs w:val="22"/>
        </w:rPr>
        <w:t>death</w:t>
      </w:r>
      <w:r w:rsidR="00DA21C5" w:rsidRPr="00916947">
        <w:rPr>
          <w:rFonts w:ascii="Arial" w:hAnsi="Arial"/>
          <w:b/>
          <w:bCs/>
          <w:sz w:val="22"/>
          <w:szCs w:val="22"/>
        </w:rPr>
        <w:t>:</w:t>
      </w:r>
    </w:p>
    <w:p w14:paraId="3104EDAC" w14:textId="77777777" w:rsidR="00DA21C5" w:rsidRPr="00916947" w:rsidRDefault="00DA21C5" w:rsidP="00683A2D">
      <w:pPr>
        <w:jc w:val="both"/>
        <w:rPr>
          <w:rFonts w:ascii="Arial" w:hAnsi="Arial"/>
          <w:sz w:val="22"/>
          <w:szCs w:val="22"/>
        </w:rPr>
      </w:pPr>
    </w:p>
    <w:p w14:paraId="259E924B" w14:textId="6B7E241F" w:rsidR="00FF3CD0" w:rsidRPr="00916947" w:rsidRDefault="00C62E5D" w:rsidP="00683A2D">
      <w:pPr>
        <w:jc w:val="both"/>
        <w:rPr>
          <w:rFonts w:ascii="Arial" w:hAnsi="Arial"/>
          <w:sz w:val="22"/>
          <w:szCs w:val="22"/>
        </w:rPr>
      </w:pPr>
      <w:r w:rsidRPr="00916947">
        <w:rPr>
          <w:rFonts w:ascii="Arial" w:hAnsi="Arial"/>
          <w:sz w:val="22"/>
          <w:szCs w:val="22"/>
        </w:rPr>
        <w:t xml:space="preserve">Payment is due within </w:t>
      </w:r>
      <w:r w:rsidRPr="00120FEC">
        <w:rPr>
          <w:rFonts w:ascii="Arial" w:hAnsi="Arial"/>
          <w:sz w:val="22"/>
          <w:szCs w:val="22"/>
          <w:highlight w:val="green"/>
        </w:rPr>
        <w:t>##</w:t>
      </w:r>
      <w:r w:rsidRPr="00916947">
        <w:rPr>
          <w:rFonts w:ascii="Arial" w:hAnsi="Arial"/>
          <w:sz w:val="22"/>
          <w:szCs w:val="22"/>
        </w:rPr>
        <w:t xml:space="preserve"> days of signing the contract, beyond which interest will be charged at a rate of </w:t>
      </w:r>
      <w:r w:rsidRPr="00120FEC">
        <w:rPr>
          <w:rFonts w:ascii="Arial" w:hAnsi="Arial"/>
          <w:sz w:val="22"/>
          <w:szCs w:val="22"/>
          <w:highlight w:val="green"/>
        </w:rPr>
        <w:t>##</w:t>
      </w:r>
      <w:r w:rsidRPr="00916947">
        <w:rPr>
          <w:rFonts w:ascii="Arial" w:hAnsi="Arial"/>
          <w:sz w:val="22"/>
          <w:szCs w:val="22"/>
        </w:rPr>
        <w:t xml:space="preserve">%, which is equivalent to </w:t>
      </w:r>
      <w:r w:rsidRPr="00120FEC">
        <w:rPr>
          <w:rFonts w:ascii="Arial" w:hAnsi="Arial"/>
          <w:sz w:val="22"/>
          <w:szCs w:val="22"/>
          <w:highlight w:val="green"/>
        </w:rPr>
        <w:t>##</w:t>
      </w:r>
      <w:r w:rsidRPr="00916947">
        <w:rPr>
          <w:rFonts w:ascii="Arial" w:hAnsi="Arial"/>
          <w:sz w:val="22"/>
          <w:szCs w:val="22"/>
        </w:rPr>
        <w:t xml:space="preserve">% per annum (APR). Payment may be made by cash, cheque, debit, and most major credit cards. Payment plans are also available to meet most budgets. Financing charges apply to payment plans. </w:t>
      </w:r>
    </w:p>
    <w:p w14:paraId="39E2D945" w14:textId="4EB60D3F" w:rsidR="00DA21C5" w:rsidRPr="00916947" w:rsidRDefault="00DA21C5" w:rsidP="00683A2D">
      <w:pPr>
        <w:jc w:val="both"/>
        <w:rPr>
          <w:rFonts w:ascii="Arial" w:hAnsi="Arial"/>
          <w:sz w:val="22"/>
          <w:szCs w:val="22"/>
        </w:rPr>
      </w:pPr>
    </w:p>
    <w:p w14:paraId="6F16B36D" w14:textId="392484E0" w:rsidR="00DA21C5" w:rsidRPr="00916947" w:rsidRDefault="00DA21C5" w:rsidP="00683A2D">
      <w:pPr>
        <w:jc w:val="both"/>
        <w:rPr>
          <w:rFonts w:ascii="Arial" w:hAnsi="Arial"/>
          <w:sz w:val="22"/>
          <w:szCs w:val="22"/>
        </w:rPr>
      </w:pPr>
      <w:r w:rsidRPr="00916947">
        <w:rPr>
          <w:rFonts w:ascii="Arial" w:hAnsi="Arial"/>
          <w:sz w:val="22"/>
          <w:szCs w:val="22"/>
        </w:rPr>
        <w:t xml:space="preserve">Financial assistance </w:t>
      </w:r>
      <w:r w:rsidR="000F66E8" w:rsidRPr="00916947">
        <w:rPr>
          <w:rFonts w:ascii="Arial" w:hAnsi="Arial"/>
          <w:sz w:val="22"/>
          <w:szCs w:val="22"/>
        </w:rPr>
        <w:t>for</w:t>
      </w:r>
      <w:r w:rsidR="007109B3">
        <w:rPr>
          <w:rFonts w:ascii="Arial" w:hAnsi="Arial"/>
          <w:sz w:val="22"/>
          <w:szCs w:val="22"/>
        </w:rPr>
        <w:t xml:space="preserve"> </w:t>
      </w:r>
      <w:r w:rsidR="000F66E8" w:rsidRPr="00916947">
        <w:rPr>
          <w:rFonts w:ascii="Arial" w:hAnsi="Arial"/>
          <w:sz w:val="22"/>
          <w:szCs w:val="22"/>
        </w:rPr>
        <w:t>burial</w:t>
      </w:r>
      <w:r w:rsidR="001B17F0">
        <w:rPr>
          <w:rFonts w:ascii="Arial" w:hAnsi="Arial"/>
          <w:sz w:val="22"/>
          <w:szCs w:val="22"/>
        </w:rPr>
        <w:t xml:space="preserve"> and</w:t>
      </w:r>
      <w:r w:rsidR="00120FEC">
        <w:rPr>
          <w:rFonts w:ascii="Arial" w:hAnsi="Arial"/>
          <w:sz w:val="22"/>
          <w:szCs w:val="22"/>
        </w:rPr>
        <w:t xml:space="preserve"> </w:t>
      </w:r>
      <w:r w:rsidR="000F66E8" w:rsidRPr="00916947">
        <w:rPr>
          <w:rFonts w:ascii="Arial" w:hAnsi="Arial"/>
          <w:sz w:val="22"/>
          <w:szCs w:val="22"/>
        </w:rPr>
        <w:t>cremation</w:t>
      </w:r>
      <w:r w:rsidR="00120FEC">
        <w:rPr>
          <w:rFonts w:ascii="Arial" w:hAnsi="Arial"/>
          <w:sz w:val="22"/>
          <w:szCs w:val="22"/>
        </w:rPr>
        <w:t xml:space="preserve"> </w:t>
      </w:r>
      <w:r w:rsidR="000F66E8" w:rsidRPr="00916947">
        <w:rPr>
          <w:rFonts w:ascii="Arial" w:hAnsi="Arial"/>
          <w:sz w:val="22"/>
          <w:szCs w:val="22"/>
        </w:rPr>
        <w:t xml:space="preserve">services is available </w:t>
      </w:r>
      <w:r w:rsidR="006721DD" w:rsidRPr="00916947">
        <w:rPr>
          <w:rFonts w:ascii="Arial" w:hAnsi="Arial"/>
          <w:sz w:val="22"/>
          <w:szCs w:val="22"/>
        </w:rPr>
        <w:t>through various governmental agencies</w:t>
      </w:r>
      <w:r w:rsidR="000F66E8" w:rsidRPr="00916947">
        <w:rPr>
          <w:rFonts w:ascii="Arial" w:hAnsi="Arial"/>
          <w:sz w:val="22"/>
          <w:szCs w:val="22"/>
        </w:rPr>
        <w:t>,</w:t>
      </w:r>
      <w:r w:rsidR="006721DD" w:rsidRPr="00916947">
        <w:rPr>
          <w:rFonts w:ascii="Arial" w:hAnsi="Arial"/>
          <w:sz w:val="22"/>
          <w:szCs w:val="22"/>
        </w:rPr>
        <w:t xml:space="preserve"> to those who qualify</w:t>
      </w:r>
      <w:r w:rsidR="00A7445D" w:rsidRPr="00916947">
        <w:rPr>
          <w:rFonts w:ascii="Arial" w:hAnsi="Arial"/>
          <w:sz w:val="22"/>
          <w:szCs w:val="22"/>
        </w:rPr>
        <w:t>.</w:t>
      </w:r>
    </w:p>
    <w:p w14:paraId="2B3A8934" w14:textId="77777777" w:rsidR="00283B5E" w:rsidRPr="00916947" w:rsidRDefault="00283B5E" w:rsidP="00683A2D">
      <w:pPr>
        <w:jc w:val="both"/>
        <w:rPr>
          <w:rFonts w:ascii="Arial" w:hAnsi="Arial"/>
          <w:sz w:val="22"/>
          <w:szCs w:val="22"/>
        </w:rPr>
      </w:pPr>
    </w:p>
    <w:p w14:paraId="0BD447A2" w14:textId="77777777" w:rsidR="00A7445D" w:rsidRPr="00916947" w:rsidRDefault="00A7445D" w:rsidP="00683A2D">
      <w:pPr>
        <w:jc w:val="both"/>
        <w:rPr>
          <w:rFonts w:ascii="Arial" w:hAnsi="Arial"/>
          <w:sz w:val="22"/>
          <w:szCs w:val="22"/>
        </w:rPr>
      </w:pPr>
    </w:p>
    <w:p w14:paraId="53156823" w14:textId="3E35B032" w:rsidR="00DA21C5" w:rsidRPr="00916947" w:rsidRDefault="00422386" w:rsidP="00683A2D">
      <w:pPr>
        <w:jc w:val="both"/>
        <w:rPr>
          <w:rFonts w:ascii="Arial" w:hAnsi="Arial"/>
          <w:b/>
          <w:bCs/>
          <w:sz w:val="22"/>
          <w:szCs w:val="22"/>
        </w:rPr>
      </w:pPr>
      <w:commentRangeStart w:id="33"/>
      <w:r w:rsidRPr="00916947">
        <w:rPr>
          <w:rFonts w:ascii="Arial" w:hAnsi="Arial"/>
          <w:b/>
          <w:bCs/>
          <w:sz w:val="22"/>
          <w:szCs w:val="22"/>
        </w:rPr>
        <w:t>Pre-payment</w:t>
      </w:r>
      <w:r w:rsidR="00DA21C5" w:rsidRPr="00916947">
        <w:rPr>
          <w:rFonts w:ascii="Arial" w:hAnsi="Arial"/>
          <w:b/>
          <w:bCs/>
          <w:sz w:val="22"/>
          <w:szCs w:val="22"/>
        </w:rPr>
        <w:t xml:space="preserve"> in advance of need:</w:t>
      </w:r>
      <w:commentRangeEnd w:id="33"/>
      <w:r w:rsidR="009D1A60" w:rsidRPr="00916947">
        <w:rPr>
          <w:rStyle w:val="CommentReference"/>
          <w:rFonts w:ascii="Arial" w:hAnsi="Arial"/>
          <w:b/>
          <w:bCs/>
          <w:sz w:val="22"/>
          <w:szCs w:val="22"/>
        </w:rPr>
        <w:commentReference w:id="33"/>
      </w:r>
    </w:p>
    <w:p w14:paraId="58D40596" w14:textId="77777777" w:rsidR="00DA21C5" w:rsidRPr="00916947" w:rsidRDefault="00DA21C5" w:rsidP="00683A2D">
      <w:pPr>
        <w:jc w:val="both"/>
        <w:rPr>
          <w:rFonts w:ascii="Arial" w:hAnsi="Arial"/>
          <w:sz w:val="22"/>
          <w:szCs w:val="22"/>
        </w:rPr>
      </w:pPr>
    </w:p>
    <w:p w14:paraId="73AA3F34" w14:textId="1D0C1810" w:rsidR="00422386" w:rsidRPr="00916947" w:rsidRDefault="00FF3CD0" w:rsidP="00683A2D">
      <w:pPr>
        <w:jc w:val="both"/>
        <w:rPr>
          <w:rFonts w:ascii="Arial" w:hAnsi="Arial"/>
          <w:sz w:val="22"/>
          <w:szCs w:val="22"/>
        </w:rPr>
      </w:pPr>
      <w:r w:rsidRPr="00916947">
        <w:rPr>
          <w:rFonts w:ascii="Arial" w:hAnsi="Arial"/>
          <w:sz w:val="22"/>
          <w:szCs w:val="22"/>
        </w:rPr>
        <w:t xml:space="preserve">For </w:t>
      </w:r>
      <w:r w:rsidR="006263AA" w:rsidRPr="00916947">
        <w:rPr>
          <w:rFonts w:ascii="Arial" w:hAnsi="Arial"/>
          <w:sz w:val="22"/>
          <w:szCs w:val="22"/>
        </w:rPr>
        <w:t>services</w:t>
      </w:r>
      <w:r w:rsidRPr="00916947">
        <w:rPr>
          <w:rFonts w:ascii="Arial" w:hAnsi="Arial"/>
          <w:sz w:val="22"/>
          <w:szCs w:val="22"/>
        </w:rPr>
        <w:t xml:space="preserve"> </w:t>
      </w:r>
      <w:r w:rsidR="009D1A60">
        <w:rPr>
          <w:rFonts w:ascii="Arial" w:hAnsi="Arial"/>
          <w:sz w:val="22"/>
          <w:szCs w:val="22"/>
        </w:rPr>
        <w:t xml:space="preserve">and supplies </w:t>
      </w:r>
      <w:r w:rsidRPr="00916947">
        <w:rPr>
          <w:rFonts w:ascii="Arial" w:hAnsi="Arial"/>
          <w:sz w:val="22"/>
          <w:szCs w:val="22"/>
        </w:rPr>
        <w:t xml:space="preserve">that are being arranged pre-need, </w:t>
      </w:r>
      <w:r w:rsidR="007A6DF6">
        <w:rPr>
          <w:rFonts w:ascii="Arial" w:hAnsi="Arial"/>
          <w:sz w:val="22"/>
          <w:szCs w:val="22"/>
        </w:rPr>
        <w:t>y</w:t>
      </w:r>
      <w:r w:rsidRPr="00916947">
        <w:rPr>
          <w:rFonts w:ascii="Arial" w:hAnsi="Arial"/>
          <w:sz w:val="22"/>
          <w:szCs w:val="22"/>
        </w:rPr>
        <w:t>ou</w:t>
      </w:r>
      <w:r w:rsidR="00ED1447" w:rsidRPr="00916947">
        <w:rPr>
          <w:rFonts w:ascii="Arial" w:hAnsi="Arial"/>
          <w:sz w:val="22"/>
          <w:szCs w:val="22"/>
        </w:rPr>
        <w:t xml:space="preserve"> </w:t>
      </w:r>
      <w:r w:rsidR="007A6DF6">
        <w:rPr>
          <w:rFonts w:ascii="Arial" w:hAnsi="Arial"/>
          <w:sz w:val="22"/>
          <w:szCs w:val="22"/>
        </w:rPr>
        <w:t xml:space="preserve">may </w:t>
      </w:r>
      <w:r w:rsidR="00ED1447" w:rsidRPr="00916947">
        <w:rPr>
          <w:rFonts w:ascii="Arial" w:hAnsi="Arial"/>
          <w:sz w:val="22"/>
          <w:szCs w:val="22"/>
        </w:rPr>
        <w:t xml:space="preserve">pay for the services and supplies at today’s price </w:t>
      </w:r>
      <w:r w:rsidRPr="00916947">
        <w:rPr>
          <w:rFonts w:ascii="Arial" w:hAnsi="Arial"/>
          <w:sz w:val="22"/>
          <w:szCs w:val="22"/>
        </w:rPr>
        <w:t xml:space="preserve">and we will place </w:t>
      </w:r>
      <w:r w:rsidR="00ED1447" w:rsidRPr="00916947">
        <w:rPr>
          <w:rFonts w:ascii="Arial" w:hAnsi="Arial"/>
          <w:sz w:val="22"/>
          <w:szCs w:val="22"/>
        </w:rPr>
        <w:t>your money</w:t>
      </w:r>
      <w:r w:rsidRPr="00916947">
        <w:rPr>
          <w:rFonts w:ascii="Arial" w:hAnsi="Arial"/>
          <w:sz w:val="22"/>
          <w:szCs w:val="22"/>
        </w:rPr>
        <w:t xml:space="preserve"> in a trust </w:t>
      </w:r>
      <w:r w:rsidRPr="007A6DF6">
        <w:rPr>
          <w:rFonts w:ascii="Arial" w:hAnsi="Arial"/>
          <w:sz w:val="22"/>
          <w:szCs w:val="22"/>
          <w:highlight w:val="green"/>
        </w:rPr>
        <w:t>account</w:t>
      </w:r>
      <w:r w:rsidR="007A6DF6" w:rsidRPr="007A6DF6">
        <w:rPr>
          <w:rFonts w:ascii="Arial" w:hAnsi="Arial"/>
          <w:sz w:val="22"/>
          <w:szCs w:val="22"/>
          <w:highlight w:val="green"/>
        </w:rPr>
        <w:t>/fund</w:t>
      </w:r>
      <w:r w:rsidRPr="00916947">
        <w:rPr>
          <w:rFonts w:ascii="Arial" w:hAnsi="Arial"/>
          <w:sz w:val="22"/>
          <w:szCs w:val="22"/>
        </w:rPr>
        <w:t xml:space="preserve">, where it will accrue interest until the </w:t>
      </w:r>
      <w:r w:rsidR="00422386" w:rsidRPr="00916947">
        <w:rPr>
          <w:rFonts w:ascii="Arial" w:hAnsi="Arial"/>
          <w:sz w:val="22"/>
          <w:szCs w:val="22"/>
        </w:rPr>
        <w:t xml:space="preserve">prepaid </w:t>
      </w:r>
      <w:r w:rsidRPr="00916947">
        <w:rPr>
          <w:rFonts w:ascii="Arial" w:hAnsi="Arial"/>
          <w:sz w:val="22"/>
          <w:szCs w:val="22"/>
        </w:rPr>
        <w:t xml:space="preserve">contract is fulfilled (when the services and supplies are delivered).  </w:t>
      </w:r>
      <w:r w:rsidR="00E37023" w:rsidRPr="00916947">
        <w:rPr>
          <w:rFonts w:ascii="Arial" w:hAnsi="Arial"/>
          <w:sz w:val="22"/>
          <w:szCs w:val="22"/>
        </w:rPr>
        <w:t>Pre-payment can be made by cash, cheque or credit.</w:t>
      </w:r>
      <w:r w:rsidR="00300A12" w:rsidRPr="00916947">
        <w:rPr>
          <w:rFonts w:ascii="Arial" w:hAnsi="Arial"/>
          <w:sz w:val="22"/>
          <w:szCs w:val="22"/>
        </w:rPr>
        <w:t xml:space="preserve"> </w:t>
      </w:r>
      <w:r w:rsidR="00300A12" w:rsidRPr="00916947">
        <w:rPr>
          <w:rFonts w:ascii="Arial" w:hAnsi="Arial"/>
          <w:sz w:val="22"/>
          <w:szCs w:val="22"/>
          <w:shd w:val="clear" w:color="auto" w:fill="FFFFFF" w:themeFill="background1"/>
        </w:rPr>
        <w:t xml:space="preserve">Funds are held in </w:t>
      </w:r>
      <w:r w:rsidR="00942F25" w:rsidRPr="00916947">
        <w:rPr>
          <w:rFonts w:ascii="Arial" w:hAnsi="Arial"/>
          <w:sz w:val="22"/>
          <w:szCs w:val="22"/>
          <w:shd w:val="clear" w:color="auto" w:fill="FFFFFF" w:themeFill="background1"/>
        </w:rPr>
        <w:t>the purchaser’s</w:t>
      </w:r>
      <w:r w:rsidR="00300A12" w:rsidRPr="00916947">
        <w:rPr>
          <w:rFonts w:ascii="Arial" w:hAnsi="Arial"/>
          <w:sz w:val="22"/>
          <w:szCs w:val="22"/>
          <w:shd w:val="clear" w:color="auto" w:fill="FFFFFF" w:themeFill="background1"/>
        </w:rPr>
        <w:t xml:space="preserve"> name.</w:t>
      </w:r>
    </w:p>
    <w:p w14:paraId="085952C7" w14:textId="77777777" w:rsidR="00422386" w:rsidRPr="00916947" w:rsidRDefault="00422386" w:rsidP="00683A2D">
      <w:pPr>
        <w:jc w:val="both"/>
        <w:rPr>
          <w:rFonts w:ascii="Arial" w:hAnsi="Arial"/>
          <w:sz w:val="22"/>
          <w:szCs w:val="22"/>
        </w:rPr>
      </w:pPr>
    </w:p>
    <w:p w14:paraId="13B583F8" w14:textId="77777777" w:rsidR="00F122DE" w:rsidRPr="00916947" w:rsidRDefault="00F122DE" w:rsidP="00F122DE">
      <w:pPr>
        <w:jc w:val="both"/>
        <w:rPr>
          <w:rFonts w:ascii="Arial" w:hAnsi="Arial"/>
          <w:sz w:val="22"/>
          <w:szCs w:val="22"/>
        </w:rPr>
      </w:pPr>
      <w:r w:rsidRPr="00916947">
        <w:rPr>
          <w:rFonts w:ascii="Arial" w:hAnsi="Arial"/>
          <w:b/>
          <w:bCs/>
          <w:sz w:val="22"/>
          <w:szCs w:val="22"/>
          <w:u w:val="single"/>
        </w:rPr>
        <w:t>Guarantee</w:t>
      </w:r>
      <w:r w:rsidRPr="00916947">
        <w:rPr>
          <w:rFonts w:ascii="Arial" w:hAnsi="Arial"/>
          <w:sz w:val="22"/>
          <w:szCs w:val="22"/>
        </w:rPr>
        <w:t xml:space="preserve">: </w:t>
      </w:r>
      <w:r>
        <w:rPr>
          <w:rFonts w:ascii="Arial" w:hAnsi="Arial"/>
          <w:sz w:val="22"/>
          <w:szCs w:val="22"/>
        </w:rPr>
        <w:t xml:space="preserve">When paid in full in accordance with the payment terms set out in the prepaid contract, the prepaid contract is guaranteed. </w:t>
      </w:r>
      <w:r w:rsidRPr="00916947">
        <w:rPr>
          <w:rFonts w:ascii="Arial" w:hAnsi="Arial"/>
          <w:sz w:val="22"/>
          <w:szCs w:val="22"/>
        </w:rPr>
        <w:t xml:space="preserve">The </w:t>
      </w:r>
      <w:r>
        <w:rPr>
          <w:rFonts w:ascii="Arial" w:hAnsi="Arial"/>
          <w:sz w:val="22"/>
          <w:szCs w:val="22"/>
        </w:rPr>
        <w:t xml:space="preserve">total </w:t>
      </w:r>
      <w:r w:rsidRPr="00916947">
        <w:rPr>
          <w:rFonts w:ascii="Arial" w:hAnsi="Arial"/>
          <w:sz w:val="22"/>
          <w:szCs w:val="22"/>
        </w:rPr>
        <w:t>payment(s)</w:t>
      </w:r>
      <w:r>
        <w:rPr>
          <w:rFonts w:ascii="Arial" w:hAnsi="Arial"/>
          <w:sz w:val="22"/>
          <w:szCs w:val="22"/>
        </w:rPr>
        <w:t xml:space="preserve"> made</w:t>
      </w:r>
      <w:r w:rsidRPr="00916947">
        <w:rPr>
          <w:rFonts w:ascii="Arial" w:hAnsi="Arial"/>
          <w:sz w:val="22"/>
          <w:szCs w:val="22"/>
        </w:rPr>
        <w:t xml:space="preserve"> plus interest</w:t>
      </w:r>
      <w:r>
        <w:rPr>
          <w:rFonts w:ascii="Arial" w:hAnsi="Arial"/>
          <w:sz w:val="22"/>
          <w:szCs w:val="22"/>
        </w:rPr>
        <w:t xml:space="preserve"> </w:t>
      </w:r>
      <w:r w:rsidRPr="00916947">
        <w:rPr>
          <w:rFonts w:ascii="Arial" w:hAnsi="Arial"/>
          <w:sz w:val="22"/>
          <w:szCs w:val="22"/>
        </w:rPr>
        <w:t>/</w:t>
      </w:r>
      <w:r>
        <w:rPr>
          <w:rFonts w:ascii="Arial" w:hAnsi="Arial"/>
          <w:sz w:val="22"/>
          <w:szCs w:val="22"/>
        </w:rPr>
        <w:t xml:space="preserve"> </w:t>
      </w:r>
      <w:r w:rsidRPr="00916947">
        <w:rPr>
          <w:rFonts w:ascii="Arial" w:hAnsi="Arial"/>
          <w:sz w:val="22"/>
          <w:szCs w:val="22"/>
        </w:rPr>
        <w:t>growth earned will be applied to the future price of the services and supplies. If the total payment(s) plus interest</w:t>
      </w:r>
      <w:r>
        <w:rPr>
          <w:rFonts w:ascii="Arial" w:hAnsi="Arial"/>
          <w:sz w:val="22"/>
          <w:szCs w:val="22"/>
        </w:rPr>
        <w:t xml:space="preserve"> </w:t>
      </w:r>
      <w:r w:rsidRPr="00916947">
        <w:rPr>
          <w:rFonts w:ascii="Arial" w:hAnsi="Arial"/>
          <w:sz w:val="22"/>
          <w:szCs w:val="22"/>
        </w:rPr>
        <w:t>/</w:t>
      </w:r>
      <w:r>
        <w:rPr>
          <w:rFonts w:ascii="Arial" w:hAnsi="Arial"/>
          <w:sz w:val="22"/>
          <w:szCs w:val="22"/>
        </w:rPr>
        <w:t xml:space="preserve"> </w:t>
      </w:r>
      <w:r w:rsidRPr="00916947">
        <w:rPr>
          <w:rFonts w:ascii="Arial" w:hAnsi="Arial"/>
          <w:sz w:val="22"/>
          <w:szCs w:val="22"/>
        </w:rPr>
        <w:t xml:space="preserve">growth earned are insufficient to cover the total future price of the prepaid services and supplies, we will absorb the difference as a loss. Any funds in excess of the total future price of the prepaid services and supplies will be returned or applied toward additional services, supplies and disbursements purchased at the time of need, as applicable. Conditions apply. Any changes to the prepaid contract may result in the prepaid contract being null and void and a new contract being executed with current pricing at the time changes are made. </w:t>
      </w:r>
    </w:p>
    <w:p w14:paraId="71C1F1DF" w14:textId="0BB307B3" w:rsidR="00553DA3" w:rsidRPr="00916947" w:rsidRDefault="00553DA3" w:rsidP="00683A2D">
      <w:pPr>
        <w:jc w:val="both"/>
        <w:rPr>
          <w:rFonts w:ascii="Arial" w:hAnsi="Arial"/>
          <w:sz w:val="20"/>
          <w:szCs w:val="20"/>
        </w:rPr>
      </w:pPr>
    </w:p>
    <w:p w14:paraId="6E3B18D9" w14:textId="0ED60914" w:rsidR="00553DA3" w:rsidRPr="00916947" w:rsidRDefault="00491360" w:rsidP="00683A2D">
      <w:pPr>
        <w:jc w:val="both"/>
        <w:rPr>
          <w:rFonts w:ascii="Arial" w:hAnsi="Arial"/>
          <w:sz w:val="20"/>
          <w:szCs w:val="20"/>
        </w:rPr>
      </w:pPr>
      <w:r w:rsidRPr="00916947">
        <w:rPr>
          <w:rFonts w:ascii="Arial" w:hAnsi="Arial"/>
          <w:sz w:val="22"/>
          <w:szCs w:val="22"/>
        </w:rPr>
        <w:t>Additional information about payment, financing and funding options is available upon request.</w:t>
      </w:r>
    </w:p>
    <w:p w14:paraId="673D1142" w14:textId="77777777" w:rsidR="00283B5E" w:rsidRPr="00916947" w:rsidRDefault="00283B5E" w:rsidP="00683A2D">
      <w:pPr>
        <w:jc w:val="both"/>
        <w:rPr>
          <w:rFonts w:ascii="Arial" w:hAnsi="Arial"/>
          <w:sz w:val="20"/>
          <w:szCs w:val="20"/>
        </w:rPr>
      </w:pPr>
    </w:p>
    <w:p w14:paraId="70DDC141" w14:textId="77777777" w:rsidR="00777847" w:rsidRPr="00916947" w:rsidRDefault="00777847" w:rsidP="00683A2D">
      <w:pPr>
        <w:jc w:val="both"/>
        <w:rPr>
          <w:rFonts w:ascii="Arial" w:hAnsi="Arial"/>
          <w:sz w:val="20"/>
          <w:szCs w:val="20"/>
        </w:rPr>
      </w:pPr>
    </w:p>
    <w:p w14:paraId="2E57A41C" w14:textId="6C351DDA" w:rsidR="00553DA3" w:rsidRPr="00683A2D" w:rsidRDefault="00553DA3" w:rsidP="00683A2D">
      <w:pPr>
        <w:jc w:val="center"/>
        <w:rPr>
          <w:rFonts w:ascii="Arial" w:hAnsi="Arial"/>
          <w:b/>
          <w:bCs/>
        </w:rPr>
      </w:pPr>
      <w:commentRangeStart w:id="34"/>
      <w:r w:rsidRPr="00683A2D">
        <w:rPr>
          <w:rFonts w:ascii="Arial" w:hAnsi="Arial"/>
          <w:b/>
          <w:bCs/>
        </w:rPr>
        <w:t>AFFILIATED LOCATIONS</w:t>
      </w:r>
      <w:commentRangeEnd w:id="34"/>
      <w:r w:rsidR="00144691" w:rsidRPr="00683A2D">
        <w:rPr>
          <w:rStyle w:val="CommentReference"/>
          <w:rFonts w:ascii="Arial" w:hAnsi="Arial"/>
          <w:b/>
          <w:bCs/>
          <w:sz w:val="24"/>
          <w:szCs w:val="24"/>
        </w:rPr>
        <w:commentReference w:id="34"/>
      </w:r>
    </w:p>
    <w:p w14:paraId="4CC72DCE" w14:textId="10350A2F" w:rsidR="00553DA3" w:rsidRPr="00916947" w:rsidRDefault="00553DA3" w:rsidP="00683A2D">
      <w:pPr>
        <w:jc w:val="both"/>
        <w:rPr>
          <w:rFonts w:ascii="Arial" w:hAnsi="Arial"/>
          <w:b/>
          <w:bCs/>
          <w:sz w:val="22"/>
          <w:szCs w:val="22"/>
        </w:rPr>
      </w:pPr>
    </w:p>
    <w:p w14:paraId="1C82F47C" w14:textId="3CA79638" w:rsidR="00553DA3" w:rsidRPr="00916947" w:rsidRDefault="00553DA3" w:rsidP="00683A2D">
      <w:pPr>
        <w:jc w:val="both"/>
        <w:rPr>
          <w:rFonts w:ascii="Arial" w:hAnsi="Arial"/>
          <w:sz w:val="22"/>
          <w:szCs w:val="22"/>
        </w:rPr>
      </w:pPr>
      <w:commentRangeStart w:id="35"/>
      <w:r w:rsidRPr="00916947">
        <w:rPr>
          <w:rFonts w:ascii="Arial" w:hAnsi="Arial"/>
          <w:sz w:val="22"/>
          <w:szCs w:val="22"/>
        </w:rPr>
        <w:t>We are proudly affiliated with the following locations</w:t>
      </w:r>
      <w:commentRangeEnd w:id="35"/>
      <w:r w:rsidR="00592289" w:rsidRPr="00916947">
        <w:rPr>
          <w:rStyle w:val="CommentReference"/>
          <w:rFonts w:ascii="Arial" w:hAnsi="Arial"/>
          <w:sz w:val="22"/>
          <w:szCs w:val="22"/>
        </w:rPr>
        <w:commentReference w:id="35"/>
      </w:r>
      <w:r w:rsidRPr="00916947">
        <w:rPr>
          <w:rFonts w:ascii="Arial" w:hAnsi="Arial"/>
          <w:sz w:val="22"/>
          <w:szCs w:val="22"/>
        </w:rPr>
        <w:t>:</w:t>
      </w:r>
    </w:p>
    <w:sectPr w:rsidR="00553DA3" w:rsidRPr="00916947" w:rsidSect="00B74944">
      <w:footerReference w:type="default" r:id="rId22"/>
      <w:pgSz w:w="12240" w:h="15840"/>
      <w:pgMar w:top="851" w:right="851" w:bottom="851" w:left="851"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uthor" w:initials="A">
    <w:p w14:paraId="0696AFE1" w14:textId="77777777" w:rsidR="00AA3EED" w:rsidRPr="00FB01FE" w:rsidRDefault="00AA3EED" w:rsidP="00AA3EED">
      <w:pPr>
        <w:pStyle w:val="CommentText"/>
        <w:rPr>
          <w:rFonts w:ascii="Arial" w:hAnsi="Arial"/>
        </w:rPr>
      </w:pPr>
      <w:r w:rsidRPr="00FB01FE">
        <w:rPr>
          <w:rStyle w:val="CommentReference"/>
          <w:rFonts w:ascii="Arial" w:hAnsi="Arial"/>
          <w:sz w:val="20"/>
          <w:szCs w:val="20"/>
        </w:rPr>
        <w:annotationRef/>
      </w:r>
      <w:r w:rsidRPr="00FB01FE">
        <w:rPr>
          <w:rFonts w:ascii="Arial" w:hAnsi="Arial"/>
        </w:rPr>
        <w:t xml:space="preserve">If your business/trade name is different than your operator name, then you must include both names on your price list. Instead of “operating as,” you could also state the trade name as “a division of” the operator name. </w:t>
      </w:r>
    </w:p>
    <w:p w14:paraId="23108472" w14:textId="5DE60747" w:rsidR="00AA3EED" w:rsidRDefault="00AA3EED">
      <w:pPr>
        <w:pStyle w:val="CommentText"/>
      </w:pPr>
    </w:p>
  </w:comment>
  <w:comment w:id="2" w:author="Author" w:initials="A">
    <w:p w14:paraId="0E754F92" w14:textId="46CA05E3" w:rsidR="002145F8" w:rsidRPr="0016636D" w:rsidRDefault="002145F8">
      <w:pPr>
        <w:pStyle w:val="CommentText"/>
        <w:rPr>
          <w:rFonts w:ascii="Arial" w:hAnsi="Arial"/>
        </w:rPr>
      </w:pPr>
      <w:r w:rsidRPr="0016636D">
        <w:rPr>
          <w:rStyle w:val="CommentReference"/>
          <w:rFonts w:ascii="Arial" w:hAnsi="Arial"/>
        </w:rPr>
        <w:annotationRef/>
      </w:r>
      <w:r w:rsidRPr="0016636D">
        <w:rPr>
          <w:rFonts w:ascii="Arial" w:hAnsi="Arial"/>
        </w:rPr>
        <w:t xml:space="preserve">For cemetery </w:t>
      </w:r>
      <w:r w:rsidR="00B65DBF">
        <w:rPr>
          <w:rFonts w:ascii="Arial" w:hAnsi="Arial"/>
        </w:rPr>
        <w:t xml:space="preserve">and crematorium </w:t>
      </w:r>
      <w:r w:rsidRPr="0016636D">
        <w:rPr>
          <w:rFonts w:ascii="Arial" w:hAnsi="Arial"/>
        </w:rPr>
        <w:t>operators, your licence # is your five-digit site number.</w:t>
      </w:r>
    </w:p>
    <w:p w14:paraId="012483F7" w14:textId="77777777" w:rsidR="002145F8" w:rsidRPr="0016636D" w:rsidRDefault="002145F8">
      <w:pPr>
        <w:pStyle w:val="CommentText"/>
        <w:rPr>
          <w:rFonts w:ascii="Arial" w:hAnsi="Arial"/>
        </w:rPr>
      </w:pPr>
    </w:p>
    <w:p w14:paraId="69934BF1" w14:textId="6BF07DB0" w:rsidR="002145F8" w:rsidRPr="0016636D" w:rsidRDefault="002145F8">
      <w:pPr>
        <w:pStyle w:val="CommentText"/>
        <w:rPr>
          <w:rFonts w:ascii="Arial" w:hAnsi="Arial"/>
        </w:rPr>
      </w:pPr>
      <w:r w:rsidRPr="0016636D">
        <w:rPr>
          <w:rFonts w:ascii="Arial" w:hAnsi="Arial"/>
        </w:rPr>
        <w:t>For cemetery</w:t>
      </w:r>
      <w:r w:rsidR="00B65DBF">
        <w:rPr>
          <w:rFonts w:ascii="Arial" w:hAnsi="Arial"/>
        </w:rPr>
        <w:t xml:space="preserve"> and crematorium</w:t>
      </w:r>
      <w:r w:rsidRPr="0016636D">
        <w:rPr>
          <w:rFonts w:ascii="Arial" w:hAnsi="Arial"/>
        </w:rPr>
        <w:t xml:space="preserve"> operators that operate only one site, your seven-digit “organization” number would also be accepted.</w:t>
      </w:r>
    </w:p>
  </w:comment>
  <w:comment w:id="3" w:author="Author" w:initials="A">
    <w:p w14:paraId="354584DC" w14:textId="77777777" w:rsidR="00FB4333" w:rsidRDefault="00FB4333" w:rsidP="009B2479">
      <w:pPr>
        <w:pStyle w:val="CommentText"/>
      </w:pPr>
      <w:r>
        <w:rPr>
          <w:rStyle w:val="CommentReference"/>
        </w:rPr>
        <w:annotationRef/>
      </w:r>
      <w:r>
        <w:rPr>
          <w:lang w:val="en-CA"/>
        </w:rPr>
        <w:t>Delete if n/a. (Also delete the Crematorium Services section.)</w:t>
      </w:r>
    </w:p>
  </w:comment>
  <w:comment w:id="4" w:author="Author" w:initials="A">
    <w:p w14:paraId="1F479CDE" w14:textId="4706ABE9" w:rsidR="00C55961" w:rsidRDefault="00C55961" w:rsidP="00FB4333">
      <w:pPr>
        <w:pStyle w:val="CommentText"/>
      </w:pPr>
      <w:r>
        <w:rPr>
          <w:rStyle w:val="CommentReference"/>
        </w:rPr>
        <w:annotationRef/>
      </w:r>
      <w:r>
        <w:t xml:space="preserve">Delete if n/a. </w:t>
      </w:r>
    </w:p>
    <w:p w14:paraId="1959A57A" w14:textId="77777777" w:rsidR="00C55961" w:rsidRDefault="00C55961" w:rsidP="00C55961">
      <w:pPr>
        <w:pStyle w:val="CommentText"/>
      </w:pPr>
    </w:p>
    <w:p w14:paraId="1F2DEEF9" w14:textId="77777777" w:rsidR="00C55961" w:rsidRDefault="00C55961" w:rsidP="00C55961">
      <w:pPr>
        <w:pStyle w:val="CommentText"/>
      </w:pPr>
      <w:r>
        <w:t xml:space="preserve">If applicable, choose either Class 1 or 2. </w:t>
      </w:r>
    </w:p>
  </w:comment>
  <w:comment w:id="5" w:author="Author" w:initials="A">
    <w:p w14:paraId="46FE9962" w14:textId="457F8B56" w:rsidR="00675D1C" w:rsidRDefault="00675D1C">
      <w:pPr>
        <w:pStyle w:val="CommentText"/>
      </w:pPr>
      <w:r>
        <w:rPr>
          <w:rStyle w:val="CommentReference"/>
        </w:rPr>
        <w:annotationRef/>
      </w:r>
      <w:r>
        <w:rPr>
          <w:rFonts w:ascii="Arial" w:hAnsi="Arial"/>
          <w:sz w:val="22"/>
          <w:szCs w:val="22"/>
          <w:lang w:val="en-CA"/>
        </w:rPr>
        <w:t xml:space="preserve">An adult grave must be at least 2.44m/8’ long and .91m/3’ wide excl. space for a marker. </w:t>
      </w:r>
    </w:p>
  </w:comment>
  <w:comment w:id="6" w:author="Author" w:initials="A">
    <w:p w14:paraId="760680BE" w14:textId="53494A21" w:rsidR="0047042C" w:rsidRPr="0016636D" w:rsidRDefault="0047042C">
      <w:pPr>
        <w:pStyle w:val="CommentText"/>
        <w:rPr>
          <w:rFonts w:ascii="Arial" w:hAnsi="Arial"/>
        </w:rPr>
      </w:pPr>
      <w:r w:rsidRPr="0016636D">
        <w:rPr>
          <w:rStyle w:val="CommentReference"/>
          <w:rFonts w:ascii="Arial" w:hAnsi="Arial"/>
        </w:rPr>
        <w:annotationRef/>
      </w:r>
      <w:r w:rsidRPr="0016636D">
        <w:rPr>
          <w:rFonts w:ascii="Arial" w:hAnsi="Arial"/>
        </w:rPr>
        <w:t xml:space="preserve">If you have more than </w:t>
      </w:r>
      <w:r w:rsidRPr="0016636D">
        <w:rPr>
          <w:rFonts w:ascii="Arial" w:hAnsi="Arial"/>
          <w:u w:val="single"/>
        </w:rPr>
        <w:t>three</w:t>
      </w:r>
      <w:r w:rsidRPr="0016636D">
        <w:rPr>
          <w:rFonts w:ascii="Arial" w:hAnsi="Arial"/>
        </w:rPr>
        <w:t xml:space="preserve"> different prices for a type of interment, you may show the price range from lowest to highest</w:t>
      </w:r>
      <w:r w:rsidR="00D3356D" w:rsidRPr="0016636D">
        <w:rPr>
          <w:rFonts w:ascii="Arial" w:hAnsi="Arial"/>
        </w:rPr>
        <w:t xml:space="preserve"> as shown here</w:t>
      </w:r>
      <w:r w:rsidRPr="0016636D">
        <w:rPr>
          <w:rFonts w:ascii="Arial" w:hAnsi="Arial"/>
        </w:rPr>
        <w:t xml:space="preserve">; you must also include a statement that a complete list of all prices for each type of interment or scattering right is available upon request. </w:t>
      </w:r>
    </w:p>
  </w:comment>
  <w:comment w:id="7" w:author="Author" w:initials="A">
    <w:p w14:paraId="0E28FC95" w14:textId="4A4F7C5D" w:rsidR="00913701" w:rsidRPr="00913701" w:rsidRDefault="00913701">
      <w:pPr>
        <w:pStyle w:val="CommentText"/>
        <w:rPr>
          <w:rFonts w:ascii="Arial" w:hAnsi="Arial"/>
        </w:rPr>
      </w:pPr>
      <w:bookmarkStart w:id="8" w:name="_Hlk81248216"/>
      <w:r w:rsidRPr="00913701">
        <w:rPr>
          <w:rStyle w:val="CommentReference"/>
          <w:rFonts w:ascii="Arial" w:hAnsi="Arial"/>
          <w:sz w:val="20"/>
          <w:szCs w:val="20"/>
        </w:rPr>
        <w:annotationRef/>
      </w:r>
      <w:r w:rsidRPr="00913701">
        <w:rPr>
          <w:rFonts w:ascii="Arial" w:hAnsi="Arial"/>
        </w:rPr>
        <w:t xml:space="preserve">This is the maximum fee collectable from Ontario Works (OW). You can only charge OW for the lesser of $1300 and the total </w:t>
      </w:r>
      <w:r w:rsidR="0001393E">
        <w:rPr>
          <w:rFonts w:ascii="Arial" w:hAnsi="Arial"/>
        </w:rPr>
        <w:t xml:space="preserve">listed </w:t>
      </w:r>
      <w:r w:rsidRPr="00913701">
        <w:rPr>
          <w:rFonts w:ascii="Arial" w:hAnsi="Arial"/>
        </w:rPr>
        <w:t>price of your interment right fee and opening/closing fee.</w:t>
      </w:r>
      <w:bookmarkEnd w:id="8"/>
    </w:p>
  </w:comment>
  <w:comment w:id="9" w:author="Author" w:initials="A">
    <w:p w14:paraId="496E5DA7" w14:textId="5973FC20" w:rsidR="005D7714" w:rsidRPr="0016636D" w:rsidRDefault="005D7714">
      <w:pPr>
        <w:pStyle w:val="CommentText"/>
        <w:rPr>
          <w:rFonts w:ascii="Arial" w:hAnsi="Arial"/>
        </w:rPr>
      </w:pPr>
      <w:r w:rsidRPr="0016636D">
        <w:rPr>
          <w:rStyle w:val="CommentReference"/>
          <w:rFonts w:ascii="Arial" w:hAnsi="Arial"/>
        </w:rPr>
        <w:annotationRef/>
      </w:r>
      <w:r w:rsidRPr="0016636D">
        <w:rPr>
          <w:rFonts w:ascii="Arial" w:hAnsi="Arial"/>
        </w:rPr>
        <w:t>Select “Fund” or “Account.” Non-profit cemetery operators with less than $50K in Care and Maintenance funds and who do NOT accept funds for services and supplies in advance of need, may opt for an account at a bank / credit union / caisse populaire instead of a fund managed by a third-party trustee.</w:t>
      </w:r>
    </w:p>
  </w:comment>
  <w:comment w:id="10" w:author="Author" w:initials="A">
    <w:p w14:paraId="1E415BAB" w14:textId="77777777" w:rsidR="00353343" w:rsidRDefault="00353343" w:rsidP="00E6285E">
      <w:pPr>
        <w:rPr>
          <w:sz w:val="20"/>
          <w:szCs w:val="20"/>
        </w:rPr>
      </w:pPr>
      <w:r>
        <w:rPr>
          <w:rStyle w:val="CommentReference"/>
        </w:rPr>
        <w:annotationRef/>
      </w:r>
      <w:r>
        <w:rPr>
          <w:lang w:val="en-CA"/>
        </w:rPr>
        <w:t>Minimum contribution amounts just increased effective January 1, 2022, per Ontario</w:t>
      </w:r>
    </w:p>
    <w:p w14:paraId="4C66819E" w14:textId="77777777" w:rsidR="00353343" w:rsidRDefault="00353343" w:rsidP="00E6285E">
      <w:pPr>
        <w:pStyle w:val="CommentText"/>
      </w:pPr>
      <w:r>
        <w:rPr>
          <w:lang w:val="en-CA"/>
        </w:rPr>
        <w:t xml:space="preserve">Regulation 30/11. </w:t>
      </w:r>
    </w:p>
  </w:comment>
  <w:comment w:id="11" w:author="Author" w:initials="A">
    <w:p w14:paraId="77A072AC" w14:textId="138763B7" w:rsidR="00475E53" w:rsidRPr="0016636D" w:rsidRDefault="00475E53" w:rsidP="00353343">
      <w:pPr>
        <w:pStyle w:val="CommentText"/>
      </w:pPr>
      <w:r w:rsidRPr="0016636D">
        <w:rPr>
          <w:rStyle w:val="CommentReference"/>
          <w:rFonts w:ascii="Arial" w:hAnsi="Arial"/>
        </w:rPr>
        <w:annotationRef/>
      </w:r>
      <w:r w:rsidR="00224E23" w:rsidRPr="0016636D">
        <w:t>This</w:t>
      </w:r>
      <w:r w:rsidRPr="0016636D">
        <w:t xml:space="preserve"> can</w:t>
      </w:r>
      <w:r w:rsidR="00224E23" w:rsidRPr="0016636D">
        <w:t xml:space="preserve"> be</w:t>
      </w:r>
      <w:r w:rsidRPr="0016636D">
        <w:t xml:space="preserve"> set out in a different format if desired. </w:t>
      </w:r>
    </w:p>
  </w:comment>
  <w:comment w:id="12" w:author="Author" w:initials="A">
    <w:p w14:paraId="20F86EF7" w14:textId="48BA8F0F" w:rsidR="003D302E" w:rsidRPr="0016636D" w:rsidRDefault="003D302E">
      <w:pPr>
        <w:pStyle w:val="CommentText"/>
        <w:rPr>
          <w:rFonts w:ascii="Arial" w:hAnsi="Arial"/>
        </w:rPr>
      </w:pPr>
      <w:r w:rsidRPr="0016636D">
        <w:rPr>
          <w:rStyle w:val="CommentReference"/>
          <w:rFonts w:ascii="Arial" w:hAnsi="Arial"/>
        </w:rPr>
        <w:annotationRef/>
      </w:r>
      <w:r w:rsidRPr="0016636D">
        <w:rPr>
          <w:rFonts w:ascii="Arial" w:hAnsi="Arial"/>
        </w:rPr>
        <w:t xml:space="preserve">For each interment right, you must specify whether the right allows burials at multiple depths. </w:t>
      </w:r>
    </w:p>
  </w:comment>
  <w:comment w:id="13" w:author="Author" w:initials="A">
    <w:p w14:paraId="38AB03B4" w14:textId="055B7732" w:rsidR="003D302E" w:rsidRPr="0016636D" w:rsidRDefault="003D302E">
      <w:pPr>
        <w:pStyle w:val="CommentText"/>
        <w:rPr>
          <w:rFonts w:ascii="Arial" w:hAnsi="Arial"/>
        </w:rPr>
      </w:pPr>
      <w:r w:rsidRPr="0016636D">
        <w:rPr>
          <w:rFonts w:ascii="Arial" w:hAnsi="Arial"/>
        </w:rPr>
        <w:t>For each interment right, you must s</w:t>
      </w:r>
      <w:r w:rsidRPr="0016636D">
        <w:rPr>
          <w:rStyle w:val="CommentReference"/>
          <w:rFonts w:ascii="Arial" w:hAnsi="Arial"/>
        </w:rPr>
        <w:annotationRef/>
      </w:r>
      <w:r w:rsidRPr="0016636D">
        <w:rPr>
          <w:rFonts w:ascii="Arial" w:hAnsi="Arial"/>
        </w:rPr>
        <w:t>pecify how many full-body and/or cremation interments are allowed.</w:t>
      </w:r>
    </w:p>
  </w:comment>
  <w:comment w:id="14" w:author="Author" w:initials="A">
    <w:p w14:paraId="12BFEE20" w14:textId="52203556" w:rsidR="003D302E" w:rsidRPr="0016636D" w:rsidRDefault="003D302E">
      <w:pPr>
        <w:pStyle w:val="CommentText"/>
        <w:rPr>
          <w:rFonts w:ascii="Arial" w:hAnsi="Arial"/>
        </w:rPr>
      </w:pPr>
      <w:r w:rsidRPr="0016636D">
        <w:rPr>
          <w:rStyle w:val="CommentReference"/>
          <w:rFonts w:ascii="Arial" w:hAnsi="Arial"/>
        </w:rPr>
        <w:annotationRef/>
      </w:r>
      <w:r w:rsidRPr="0016636D">
        <w:rPr>
          <w:rFonts w:ascii="Arial" w:hAnsi="Arial"/>
        </w:rPr>
        <w:t>For each interment right where a marker is permitted, specify any limitations on size and whether a flat and/or upright marker is permitted.</w:t>
      </w:r>
    </w:p>
  </w:comment>
  <w:comment w:id="15" w:author="Author" w:initials="A">
    <w:p w14:paraId="5C9D6228" w14:textId="3C3F4F47" w:rsidR="00FC2524" w:rsidRPr="0016636D" w:rsidRDefault="00FC2524">
      <w:pPr>
        <w:pStyle w:val="CommentText"/>
        <w:rPr>
          <w:rFonts w:ascii="Arial" w:hAnsi="Arial"/>
        </w:rPr>
      </w:pPr>
      <w:r w:rsidRPr="0016636D">
        <w:rPr>
          <w:rStyle w:val="CommentReference"/>
          <w:rFonts w:ascii="Arial" w:hAnsi="Arial"/>
        </w:rPr>
        <w:annotationRef/>
      </w:r>
      <w:r w:rsidRPr="0016636D">
        <w:rPr>
          <w:rFonts w:ascii="Arial" w:hAnsi="Arial"/>
        </w:rPr>
        <w:t>Revise as needed to reflect your cemetery’s policies.</w:t>
      </w:r>
    </w:p>
  </w:comment>
  <w:comment w:id="16" w:author="Author" w:initials="A">
    <w:p w14:paraId="1BAD07FD" w14:textId="31FA7D6E" w:rsidR="0016636D" w:rsidRDefault="0016636D" w:rsidP="0016636D">
      <w:pPr>
        <w:pStyle w:val="ListParagraph"/>
        <w:tabs>
          <w:tab w:val="center" w:pos="5400"/>
        </w:tabs>
        <w:spacing w:before="120" w:after="120"/>
        <w:ind w:left="0"/>
        <w:contextualSpacing w:val="0"/>
        <w:jc w:val="both"/>
        <w:rPr>
          <w:rFonts w:ascii="Arial" w:hAnsi="Arial"/>
          <w:sz w:val="20"/>
          <w:szCs w:val="20"/>
          <w:lang w:val="en-GB"/>
        </w:rPr>
      </w:pPr>
      <w:r>
        <w:rPr>
          <w:rStyle w:val="CommentReference"/>
        </w:rPr>
        <w:annotationRef/>
      </w:r>
      <w:r>
        <w:rPr>
          <w:rFonts w:ascii="Arial" w:hAnsi="Arial"/>
          <w:sz w:val="20"/>
          <w:szCs w:val="20"/>
          <w:lang w:val="en-GB"/>
        </w:rPr>
        <w:t xml:space="preserve">If you do not have an onsite crematorium, remove this section. </w:t>
      </w:r>
    </w:p>
    <w:p w14:paraId="5B4D21D6" w14:textId="5818338D" w:rsidR="0016636D" w:rsidRPr="0016636D" w:rsidRDefault="0016636D">
      <w:pPr>
        <w:pStyle w:val="CommentText"/>
        <w:rPr>
          <w:lang w:val="en-GB"/>
        </w:rPr>
      </w:pPr>
    </w:p>
  </w:comment>
  <w:comment w:id="17" w:author="Author" w:initials="A">
    <w:p w14:paraId="2486EAA3" w14:textId="77777777" w:rsidR="006B14F6" w:rsidRDefault="006B14F6" w:rsidP="006B14F6">
      <w:pPr>
        <w:pStyle w:val="CommentText"/>
        <w:rPr>
          <w:rFonts w:ascii="Arial" w:hAnsi="Arial"/>
        </w:rPr>
      </w:pPr>
      <w:r w:rsidRPr="0007486B">
        <w:rPr>
          <w:rStyle w:val="CommentReference"/>
          <w:rFonts w:ascii="Arial" w:hAnsi="Arial"/>
          <w:sz w:val="20"/>
          <w:szCs w:val="20"/>
        </w:rPr>
        <w:annotationRef/>
      </w:r>
      <w:r w:rsidRPr="0007486B">
        <w:rPr>
          <w:rFonts w:ascii="Arial" w:hAnsi="Arial"/>
        </w:rPr>
        <w:t>If you provide transfer services for your client funeral homes and transfer services and this service is complementary, please include this fact in your description. Edit as required to reflect the services you offer.</w:t>
      </w:r>
    </w:p>
    <w:p w14:paraId="66E438A4" w14:textId="77777777" w:rsidR="006B14F6" w:rsidRDefault="006B14F6" w:rsidP="006B14F6">
      <w:pPr>
        <w:pStyle w:val="CommentText"/>
        <w:rPr>
          <w:rFonts w:ascii="Arial" w:hAnsi="Arial"/>
        </w:rPr>
      </w:pPr>
    </w:p>
    <w:p w14:paraId="5C5DEC14" w14:textId="77777777" w:rsidR="006B14F6" w:rsidRPr="0007486B" w:rsidRDefault="006B14F6" w:rsidP="006B14F6">
      <w:pPr>
        <w:pStyle w:val="CommentText"/>
        <w:rPr>
          <w:rFonts w:ascii="Arial" w:hAnsi="Arial"/>
        </w:rPr>
      </w:pPr>
      <w:r>
        <w:rPr>
          <w:rFonts w:ascii="Arial" w:hAnsi="Arial"/>
        </w:rPr>
        <w:t xml:space="preserve">Crematoriums that provide transfer services must be licensed as a Transfer Service Operator. </w:t>
      </w:r>
    </w:p>
  </w:comment>
  <w:comment w:id="18" w:author="Author" w:initials="A">
    <w:p w14:paraId="1A36A8D0" w14:textId="77777777" w:rsidR="006B14F6" w:rsidRPr="0007486B" w:rsidRDefault="006B14F6" w:rsidP="006B14F6">
      <w:pPr>
        <w:pStyle w:val="CommentText"/>
        <w:rPr>
          <w:rFonts w:ascii="Arial" w:hAnsi="Arial"/>
        </w:rPr>
      </w:pPr>
      <w:r w:rsidRPr="0007486B">
        <w:rPr>
          <w:rStyle w:val="CommentReference"/>
          <w:rFonts w:ascii="Arial" w:hAnsi="Arial"/>
          <w:sz w:val="20"/>
          <w:szCs w:val="20"/>
        </w:rPr>
        <w:annotationRef/>
      </w:r>
      <w:r w:rsidRPr="0007486B">
        <w:rPr>
          <w:rFonts w:ascii="Arial" w:hAnsi="Arial"/>
        </w:rPr>
        <w:t xml:space="preserve">Suggested language to help consumers have a reasonable expectation of your service standards. Edit as required. </w:t>
      </w:r>
    </w:p>
  </w:comment>
  <w:comment w:id="20" w:author="Author" w:initials="A">
    <w:p w14:paraId="4E196181" w14:textId="77777777" w:rsidR="007E186B" w:rsidRPr="00913701" w:rsidRDefault="007E186B" w:rsidP="007E186B">
      <w:pPr>
        <w:pStyle w:val="CommentText"/>
        <w:rPr>
          <w:rFonts w:ascii="Arial" w:hAnsi="Arial"/>
        </w:rPr>
      </w:pPr>
      <w:r w:rsidRPr="00913701">
        <w:rPr>
          <w:rStyle w:val="CommentReference"/>
          <w:rFonts w:ascii="Arial" w:hAnsi="Arial"/>
          <w:sz w:val="20"/>
          <w:szCs w:val="20"/>
        </w:rPr>
        <w:annotationRef/>
      </w:r>
      <w:r w:rsidRPr="00913701">
        <w:rPr>
          <w:rFonts w:ascii="Arial" w:hAnsi="Arial"/>
        </w:rPr>
        <w:t>This is the maximum fee collectable from Ontario Works (OW). You can only charge OW for the lesser of $</w:t>
      </w:r>
      <w:r>
        <w:rPr>
          <w:rFonts w:ascii="Arial" w:hAnsi="Arial"/>
        </w:rPr>
        <w:t>5</w:t>
      </w:r>
      <w:r w:rsidRPr="00913701">
        <w:rPr>
          <w:rFonts w:ascii="Arial" w:hAnsi="Arial"/>
        </w:rPr>
        <w:t xml:space="preserve">00 and the </w:t>
      </w:r>
      <w:r>
        <w:rPr>
          <w:rFonts w:ascii="Arial" w:hAnsi="Arial"/>
        </w:rPr>
        <w:t xml:space="preserve">listed </w:t>
      </w:r>
      <w:r w:rsidRPr="00913701">
        <w:rPr>
          <w:rFonts w:ascii="Arial" w:hAnsi="Arial"/>
        </w:rPr>
        <w:t xml:space="preserve">price of </w:t>
      </w:r>
      <w:r>
        <w:rPr>
          <w:rFonts w:ascii="Arial" w:hAnsi="Arial"/>
        </w:rPr>
        <w:t xml:space="preserve">your cremation </w:t>
      </w:r>
      <w:r w:rsidRPr="00913701">
        <w:rPr>
          <w:rFonts w:ascii="Arial" w:hAnsi="Arial"/>
        </w:rPr>
        <w:t>fee.</w:t>
      </w:r>
    </w:p>
    <w:p w14:paraId="3EBE81BB" w14:textId="77777777" w:rsidR="007E186B" w:rsidRDefault="007E186B" w:rsidP="007E186B">
      <w:pPr>
        <w:pStyle w:val="CommentText"/>
      </w:pPr>
    </w:p>
  </w:comment>
  <w:comment w:id="21" w:author="Author" w:initials="A">
    <w:p w14:paraId="681BB36D" w14:textId="1C6790AD" w:rsidR="005B588F" w:rsidRPr="0016636D" w:rsidRDefault="005B588F" w:rsidP="005B588F">
      <w:pPr>
        <w:pStyle w:val="CommentText"/>
        <w:rPr>
          <w:rFonts w:ascii="Arial" w:hAnsi="Arial"/>
        </w:rPr>
      </w:pPr>
      <w:r w:rsidRPr="0016636D">
        <w:rPr>
          <w:rStyle w:val="CommentReference"/>
          <w:rFonts w:ascii="Arial" w:hAnsi="Arial"/>
        </w:rPr>
        <w:annotationRef/>
      </w:r>
      <w:r>
        <w:rPr>
          <w:rFonts w:ascii="Arial" w:hAnsi="Arial"/>
        </w:rPr>
        <w:t xml:space="preserve">Suggested wording only. </w:t>
      </w:r>
      <w:r w:rsidRPr="0016636D">
        <w:rPr>
          <w:rFonts w:ascii="Arial" w:hAnsi="Arial"/>
        </w:rPr>
        <w:t xml:space="preserve">Revise as needed to reflect your </w:t>
      </w:r>
      <w:r w:rsidR="00CE4CA3">
        <w:rPr>
          <w:rFonts w:ascii="Arial" w:hAnsi="Arial"/>
        </w:rPr>
        <w:t>crematorium’s</w:t>
      </w:r>
      <w:r w:rsidRPr="0016636D">
        <w:rPr>
          <w:rFonts w:ascii="Arial" w:hAnsi="Arial"/>
        </w:rPr>
        <w:t xml:space="preserve"> policies.</w:t>
      </w:r>
    </w:p>
  </w:comment>
  <w:comment w:id="22" w:author="Author" w:initials="A">
    <w:p w14:paraId="2B585D9F" w14:textId="6FECF8DF" w:rsidR="005B588F" w:rsidRPr="00314057" w:rsidRDefault="00337F33" w:rsidP="005B588F">
      <w:pPr>
        <w:pStyle w:val="CommentText"/>
        <w:rPr>
          <w:rFonts w:ascii="Arial" w:hAnsi="Arial"/>
        </w:rPr>
      </w:pPr>
      <w:r w:rsidRPr="00314057">
        <w:rPr>
          <w:rFonts w:ascii="Arial" w:hAnsi="Arial"/>
        </w:rPr>
        <w:t>T</w:t>
      </w:r>
      <w:r w:rsidRPr="00314057">
        <w:rPr>
          <w:rStyle w:val="CommentReference"/>
          <w:rFonts w:ascii="Arial" w:hAnsi="Arial"/>
          <w:sz w:val="20"/>
          <w:szCs w:val="20"/>
        </w:rPr>
        <w:annotationRef/>
      </w:r>
      <w:r w:rsidRPr="00314057">
        <w:rPr>
          <w:rFonts w:ascii="Arial" w:hAnsi="Arial"/>
        </w:rPr>
        <w:t>his is the max amount. It may be less than $350.</w:t>
      </w:r>
      <w:r>
        <w:rPr>
          <w:rFonts w:ascii="Arial" w:hAnsi="Arial"/>
        </w:rPr>
        <w:t xml:space="preserve"> You do not have to charge this fee, but if you want to have the option of charging it, then it must be listed on your price list. </w:t>
      </w:r>
    </w:p>
  </w:comment>
  <w:comment w:id="23" w:author="Author" w:initials="A">
    <w:p w14:paraId="1D98BDB3" w14:textId="77777777" w:rsidR="00ED1D1E" w:rsidRPr="0016636D" w:rsidRDefault="00ED1D1E" w:rsidP="00ED1D1E">
      <w:pPr>
        <w:pStyle w:val="CommentText"/>
        <w:rPr>
          <w:rFonts w:ascii="Arial" w:hAnsi="Arial"/>
        </w:rPr>
      </w:pPr>
      <w:r w:rsidRPr="0016636D">
        <w:rPr>
          <w:rStyle w:val="CommentReference"/>
          <w:rFonts w:ascii="Arial" w:hAnsi="Arial"/>
        </w:rPr>
        <w:annotationRef/>
      </w:r>
      <w:r w:rsidRPr="0016636D">
        <w:rPr>
          <w:rFonts w:ascii="Arial" w:hAnsi="Arial"/>
          <w:lang w:val="en-CA"/>
        </w:rPr>
        <w:t>Edit as necessary</w:t>
      </w:r>
    </w:p>
  </w:comment>
  <w:comment w:id="24" w:author="Author" w:initials="A">
    <w:p w14:paraId="60A1C552" w14:textId="77777777" w:rsidR="00DC377B" w:rsidRDefault="00DC377B">
      <w:pPr>
        <w:pStyle w:val="CommentText"/>
        <w:rPr>
          <w:rFonts w:ascii="Arial" w:hAnsi="Arial"/>
          <w:sz w:val="22"/>
          <w:szCs w:val="22"/>
        </w:rPr>
      </w:pPr>
      <w:r>
        <w:rPr>
          <w:rStyle w:val="CommentReference"/>
        </w:rPr>
        <w:annotationRef/>
      </w:r>
      <w:r>
        <w:rPr>
          <w:rFonts w:ascii="Arial" w:hAnsi="Arial"/>
          <w:sz w:val="22"/>
          <w:szCs w:val="22"/>
        </w:rPr>
        <w:t>U</w:t>
      </w:r>
      <w:r w:rsidRPr="00916947">
        <w:rPr>
          <w:rFonts w:ascii="Arial" w:hAnsi="Arial"/>
          <w:sz w:val="22"/>
          <w:szCs w:val="22"/>
        </w:rPr>
        <w:t xml:space="preserve">nless </w:t>
      </w:r>
      <w:r>
        <w:rPr>
          <w:rFonts w:ascii="Arial" w:hAnsi="Arial"/>
          <w:sz w:val="22"/>
          <w:szCs w:val="22"/>
        </w:rPr>
        <w:t>a</w:t>
      </w:r>
      <w:r w:rsidRPr="00916947">
        <w:rPr>
          <w:rFonts w:ascii="Arial" w:hAnsi="Arial"/>
          <w:sz w:val="22"/>
          <w:szCs w:val="22"/>
        </w:rPr>
        <w:t xml:space="preserve"> Medical Officer of Health has made the use of vaults and grave liners mandatory in the entire cemetery</w:t>
      </w:r>
      <w:r>
        <w:rPr>
          <w:rFonts w:ascii="Arial" w:hAnsi="Arial"/>
          <w:sz w:val="22"/>
          <w:szCs w:val="22"/>
        </w:rPr>
        <w:t>, you cannot require the purchase of a vault or grave liner</w:t>
      </w:r>
      <w:r w:rsidRPr="00916947">
        <w:rPr>
          <w:rFonts w:ascii="Arial" w:hAnsi="Arial"/>
          <w:sz w:val="22"/>
          <w:szCs w:val="22"/>
        </w:rPr>
        <w:t>. A cemetery operator may designate a specific area in the cemetery where vaults or grave liners are required; however, the operator must have another area where vaults or grave liners are not required, so that consumers have a choice.</w:t>
      </w:r>
      <w:r>
        <w:rPr>
          <w:rFonts w:ascii="Arial" w:hAnsi="Arial"/>
          <w:sz w:val="22"/>
          <w:szCs w:val="22"/>
        </w:rPr>
        <w:t xml:space="preserve"> </w:t>
      </w:r>
    </w:p>
    <w:p w14:paraId="786BA4F5" w14:textId="77777777" w:rsidR="00DC377B" w:rsidRDefault="00DC377B">
      <w:pPr>
        <w:pStyle w:val="CommentText"/>
        <w:rPr>
          <w:rFonts w:ascii="Arial" w:hAnsi="Arial"/>
          <w:sz w:val="22"/>
          <w:szCs w:val="22"/>
        </w:rPr>
      </w:pPr>
    </w:p>
    <w:p w14:paraId="1E1FE4E9" w14:textId="725B35D8" w:rsidR="00DC377B" w:rsidRDefault="00DC377B">
      <w:pPr>
        <w:pStyle w:val="CommentText"/>
      </w:pPr>
      <w:r>
        <w:rPr>
          <w:rFonts w:ascii="Arial" w:hAnsi="Arial"/>
          <w:sz w:val="22"/>
          <w:szCs w:val="22"/>
        </w:rPr>
        <w:t>Feel free to expand upon the features and benefits of having a vault or grave liner.</w:t>
      </w:r>
    </w:p>
  </w:comment>
  <w:comment w:id="25" w:author="Author" w:initials="A">
    <w:p w14:paraId="6DDF3282" w14:textId="30245DF1" w:rsidR="00A962AB" w:rsidRPr="0016636D" w:rsidRDefault="00A962AB" w:rsidP="00385C09">
      <w:pPr>
        <w:pStyle w:val="CommentText"/>
        <w:rPr>
          <w:rFonts w:ascii="Arial" w:hAnsi="Arial"/>
        </w:rPr>
      </w:pPr>
      <w:r w:rsidRPr="0016636D">
        <w:rPr>
          <w:rStyle w:val="CommentReference"/>
          <w:rFonts w:ascii="Arial" w:hAnsi="Arial"/>
        </w:rPr>
        <w:annotationRef/>
      </w:r>
      <w:r w:rsidRPr="0016636D">
        <w:rPr>
          <w:rFonts w:ascii="Arial" w:hAnsi="Arial"/>
        </w:rPr>
        <w:t xml:space="preserve">Include the manufacturer's name, name of casket &amp; </w:t>
      </w:r>
      <w:r w:rsidRPr="0016636D">
        <w:rPr>
          <w:rFonts w:ascii="Arial" w:hAnsi="Arial"/>
          <w:u w:val="single"/>
        </w:rPr>
        <w:t>model # as assigned by the manufacturer</w:t>
      </w:r>
      <w:r w:rsidRPr="0016636D">
        <w:rPr>
          <w:rFonts w:ascii="Arial" w:hAnsi="Arial"/>
        </w:rPr>
        <w:t>. If there is no model #, do not make one up. You may include your internal supply code, but this code would be shown in addition to the model # assigned by the manufacturer. This same info must also appear on the contract.</w:t>
      </w:r>
    </w:p>
  </w:comment>
  <w:comment w:id="26" w:author="Author" w:initials="A">
    <w:p w14:paraId="3C56532B" w14:textId="77777777" w:rsidR="00ED1D1E" w:rsidRPr="0016636D" w:rsidRDefault="00ED1D1E" w:rsidP="00ED1D1E">
      <w:pPr>
        <w:pStyle w:val="CommentText"/>
        <w:rPr>
          <w:rFonts w:ascii="Arial" w:hAnsi="Arial"/>
        </w:rPr>
      </w:pPr>
      <w:r w:rsidRPr="0016636D">
        <w:rPr>
          <w:rStyle w:val="CommentReference"/>
          <w:rFonts w:ascii="Arial" w:hAnsi="Arial"/>
        </w:rPr>
        <w:annotationRef/>
      </w:r>
      <w:r w:rsidRPr="0016636D">
        <w:rPr>
          <w:rFonts w:ascii="Arial" w:hAnsi="Arial"/>
          <w:lang w:val="en-CA"/>
        </w:rPr>
        <w:t xml:space="preserve">The description must include size (standard or oversize), colour, type of wood, metal or other material. </w:t>
      </w:r>
    </w:p>
  </w:comment>
  <w:comment w:id="27" w:author="Author" w:initials="A">
    <w:p w14:paraId="0723713F" w14:textId="7E721A1A" w:rsidR="00ED1D1E" w:rsidRPr="0016636D" w:rsidRDefault="00A962AB" w:rsidP="00A962AB">
      <w:pPr>
        <w:pStyle w:val="CommentText"/>
        <w:rPr>
          <w:rFonts w:ascii="Arial" w:hAnsi="Arial"/>
        </w:rPr>
      </w:pPr>
      <w:r w:rsidRPr="0016636D">
        <w:rPr>
          <w:rStyle w:val="CommentReference"/>
          <w:rFonts w:ascii="Arial" w:hAnsi="Arial"/>
        </w:rPr>
        <w:annotationRef/>
      </w:r>
      <w:r w:rsidRPr="0016636D">
        <w:rPr>
          <w:rFonts w:ascii="Arial" w:hAnsi="Arial"/>
        </w:rPr>
        <w:t xml:space="preserve">Include the manufacturer's name, name of casket &amp; </w:t>
      </w:r>
      <w:r w:rsidRPr="0016636D">
        <w:rPr>
          <w:rFonts w:ascii="Arial" w:hAnsi="Arial"/>
          <w:u w:val="single"/>
        </w:rPr>
        <w:t>model # as assigned by the manufacturer</w:t>
      </w:r>
      <w:r w:rsidRPr="0016636D">
        <w:rPr>
          <w:rFonts w:ascii="Arial" w:hAnsi="Arial"/>
        </w:rPr>
        <w:t>. If there is no model #, do not make one up. You may include your internal supply code, but this code would be shown in addition to the model # assigned by the manufacturer. This same info must also appear on the contract.</w:t>
      </w:r>
    </w:p>
  </w:comment>
  <w:comment w:id="28" w:author="Author" w:initials="A">
    <w:p w14:paraId="0FE94B4D" w14:textId="77777777" w:rsidR="00ED1D1E" w:rsidRPr="0016636D" w:rsidRDefault="00ED1D1E" w:rsidP="00ED1D1E">
      <w:pPr>
        <w:pStyle w:val="CommentText"/>
        <w:rPr>
          <w:rFonts w:ascii="Arial" w:hAnsi="Arial"/>
        </w:rPr>
      </w:pPr>
      <w:r w:rsidRPr="0016636D">
        <w:rPr>
          <w:rStyle w:val="CommentReference"/>
          <w:rFonts w:ascii="Arial" w:hAnsi="Arial"/>
        </w:rPr>
        <w:annotationRef/>
      </w:r>
      <w:r w:rsidRPr="0016636D">
        <w:rPr>
          <w:rFonts w:ascii="Arial" w:hAnsi="Arial"/>
        </w:rPr>
        <w:t xml:space="preserve">The description must include size (actual dimensions for full-size urns), colour, type of wood, metal or other material. </w:t>
      </w:r>
    </w:p>
  </w:comment>
  <w:comment w:id="29" w:author="Author" w:initials="A">
    <w:p w14:paraId="7C83CE58" w14:textId="79109FD1" w:rsidR="00CE3796" w:rsidRPr="0016636D" w:rsidRDefault="00F77B9C">
      <w:pPr>
        <w:pStyle w:val="CommentText"/>
        <w:rPr>
          <w:rFonts w:ascii="Arial" w:hAnsi="Arial"/>
        </w:rPr>
      </w:pPr>
      <w:r w:rsidRPr="0016636D">
        <w:rPr>
          <w:rStyle w:val="CommentReference"/>
          <w:rFonts w:ascii="Arial" w:hAnsi="Arial"/>
        </w:rPr>
        <w:annotationRef/>
      </w:r>
      <w:r w:rsidR="00AC54A5" w:rsidRPr="0016636D">
        <w:rPr>
          <w:rFonts w:ascii="Arial" w:hAnsi="Arial"/>
        </w:rPr>
        <w:t>Revise</w:t>
      </w:r>
      <w:r w:rsidRPr="0016636D">
        <w:rPr>
          <w:rFonts w:ascii="Arial" w:hAnsi="Arial"/>
        </w:rPr>
        <w:t xml:space="preserve"> this section </w:t>
      </w:r>
      <w:r w:rsidR="00AC54A5" w:rsidRPr="0016636D">
        <w:rPr>
          <w:rFonts w:ascii="Arial" w:hAnsi="Arial"/>
        </w:rPr>
        <w:t>according to the services and supplies you offer.</w:t>
      </w:r>
      <w:r w:rsidRPr="0016636D">
        <w:rPr>
          <w:rFonts w:ascii="Arial" w:hAnsi="Arial"/>
        </w:rPr>
        <w:t xml:space="preserve"> </w:t>
      </w:r>
    </w:p>
    <w:p w14:paraId="1C15AEA0" w14:textId="77777777" w:rsidR="00CE3796" w:rsidRPr="0016636D" w:rsidRDefault="00CE3796">
      <w:pPr>
        <w:pStyle w:val="CommentText"/>
        <w:rPr>
          <w:rFonts w:ascii="Arial" w:hAnsi="Arial"/>
        </w:rPr>
      </w:pPr>
    </w:p>
    <w:p w14:paraId="101FAAF7" w14:textId="0DD01E93" w:rsidR="00F77B9C" w:rsidRPr="0016636D" w:rsidRDefault="00CE3796">
      <w:pPr>
        <w:pStyle w:val="CommentText"/>
        <w:rPr>
          <w:rFonts w:ascii="Arial" w:hAnsi="Arial"/>
        </w:rPr>
      </w:pPr>
      <w:r w:rsidRPr="0016636D">
        <w:rPr>
          <w:rFonts w:ascii="Arial" w:hAnsi="Arial"/>
        </w:rPr>
        <w:t>If you offer monuments and markers, r</w:t>
      </w:r>
      <w:r w:rsidR="00F77B9C" w:rsidRPr="0016636D">
        <w:rPr>
          <w:rFonts w:ascii="Arial" w:hAnsi="Arial"/>
        </w:rPr>
        <w:t xml:space="preserve">evise this section to </w:t>
      </w:r>
      <w:r w:rsidR="00F77B9C" w:rsidRPr="0016636D">
        <w:rPr>
          <w:rFonts w:ascii="Arial" w:hAnsi="Arial"/>
          <w:u w:val="single"/>
        </w:rPr>
        <w:t xml:space="preserve">reflect </w:t>
      </w:r>
      <w:r w:rsidRPr="0016636D">
        <w:rPr>
          <w:rFonts w:ascii="Arial" w:hAnsi="Arial"/>
          <w:u w:val="single"/>
        </w:rPr>
        <w:t>a representative sample</w:t>
      </w:r>
      <w:r w:rsidRPr="0016636D">
        <w:rPr>
          <w:rFonts w:ascii="Arial" w:hAnsi="Arial"/>
        </w:rPr>
        <w:t xml:space="preserve"> of the upright and flat markers available, including a range of sizes, materials and prices.</w:t>
      </w:r>
    </w:p>
  </w:comment>
  <w:comment w:id="30" w:author="Author" w:initials="A">
    <w:p w14:paraId="6D1EAE73" w14:textId="69749129" w:rsidR="001A3710" w:rsidRPr="0016636D" w:rsidRDefault="001A3710">
      <w:pPr>
        <w:pStyle w:val="CommentText"/>
        <w:rPr>
          <w:rFonts w:ascii="Arial" w:hAnsi="Arial"/>
        </w:rPr>
      </w:pPr>
      <w:r w:rsidRPr="0016636D">
        <w:rPr>
          <w:rStyle w:val="CommentReference"/>
          <w:rFonts w:ascii="Arial" w:hAnsi="Arial"/>
        </w:rPr>
        <w:annotationRef/>
      </w:r>
      <w:r w:rsidRPr="0016636D">
        <w:rPr>
          <w:rFonts w:ascii="Arial" w:hAnsi="Arial"/>
        </w:rPr>
        <w:t>If the cemetery’s by-laws require purchasers to purchase these services and/or supplies from the cemetery operator or other person specified by the operator, the operator shall ensure these services and/or supplies are offered for sale at actual cost price. (no markup allowed)</w:t>
      </w:r>
    </w:p>
  </w:comment>
  <w:comment w:id="31" w:author="Author" w:initials="A">
    <w:p w14:paraId="6DCA55B5" w14:textId="77777777" w:rsidR="00234F1A" w:rsidRDefault="00234F1A">
      <w:pPr>
        <w:pStyle w:val="CommentText"/>
      </w:pPr>
      <w:r>
        <w:rPr>
          <w:rStyle w:val="CommentReference"/>
        </w:rPr>
        <w:annotationRef/>
      </w:r>
      <w:r>
        <w:rPr>
          <w:lang w:val="en-CA"/>
        </w:rPr>
        <w:t>Minimum contribution amounts just increased effective January 1, 2022, per Ontario</w:t>
      </w:r>
    </w:p>
    <w:p w14:paraId="0646E7C9" w14:textId="77777777" w:rsidR="00234F1A" w:rsidRDefault="00234F1A" w:rsidP="00CA0BBF">
      <w:pPr>
        <w:pStyle w:val="CommentText"/>
      </w:pPr>
      <w:r>
        <w:rPr>
          <w:lang w:val="en-CA"/>
        </w:rPr>
        <w:t xml:space="preserve">Regulation 30/11. </w:t>
      </w:r>
    </w:p>
  </w:comment>
  <w:comment w:id="32" w:author="Author" w:initials="A">
    <w:p w14:paraId="5DB2E4B9" w14:textId="6936B434" w:rsidR="00120FEC" w:rsidRPr="00E11EF6" w:rsidRDefault="00ED1D1E" w:rsidP="00234F1A">
      <w:pPr>
        <w:pStyle w:val="CommentText"/>
      </w:pPr>
      <w:r w:rsidRPr="00E11EF6">
        <w:rPr>
          <w:rStyle w:val="CommentReference"/>
          <w:rFonts w:ascii="Arial" w:hAnsi="Arial"/>
          <w:sz w:val="20"/>
          <w:szCs w:val="20"/>
        </w:rPr>
        <w:annotationRef/>
      </w:r>
      <w:r w:rsidR="00120FEC" w:rsidRPr="00E11EF6">
        <w:t>You must edit the payment terms in this section to correspond with your payment policy. Also, make sure that your payment terms described here match the payment terms set out in your contracts.</w:t>
      </w:r>
    </w:p>
  </w:comment>
  <w:comment w:id="33" w:author="Author" w:initials="A">
    <w:p w14:paraId="56747C85" w14:textId="77777777" w:rsidR="009D1A60" w:rsidRPr="0016636D" w:rsidRDefault="009D1A60">
      <w:pPr>
        <w:pStyle w:val="CommentText"/>
        <w:rPr>
          <w:rFonts w:ascii="Arial" w:hAnsi="Arial"/>
        </w:rPr>
      </w:pPr>
      <w:r>
        <w:rPr>
          <w:rStyle w:val="CommentReference"/>
        </w:rPr>
        <w:annotationRef/>
      </w:r>
      <w:r w:rsidRPr="0016636D">
        <w:rPr>
          <w:rFonts w:ascii="Arial" w:hAnsi="Arial"/>
        </w:rPr>
        <w:t xml:space="preserve">Remove this section if you do not accept prepayment for services and supplies. (Interment rights are NOT a preneed service.) </w:t>
      </w:r>
    </w:p>
    <w:p w14:paraId="3C392B56" w14:textId="77777777" w:rsidR="007A6DF6" w:rsidRPr="0016636D" w:rsidRDefault="007A6DF6">
      <w:pPr>
        <w:pStyle w:val="CommentText"/>
        <w:rPr>
          <w:rFonts w:ascii="Arial" w:hAnsi="Arial"/>
        </w:rPr>
      </w:pPr>
    </w:p>
    <w:p w14:paraId="24A59A28" w14:textId="70E28EF3" w:rsidR="007A6DF6" w:rsidRPr="0016636D" w:rsidRDefault="007A6DF6">
      <w:pPr>
        <w:pStyle w:val="CommentText"/>
        <w:rPr>
          <w:rFonts w:ascii="Arial" w:hAnsi="Arial"/>
        </w:rPr>
      </w:pPr>
      <w:r w:rsidRPr="0016636D">
        <w:rPr>
          <w:rFonts w:ascii="Arial" w:hAnsi="Arial"/>
        </w:rPr>
        <w:t xml:space="preserve">If you do accept preneed funds, please edit this section to reflect your offerings and payment policies. The wording seen here is suggested language only. </w:t>
      </w:r>
    </w:p>
  </w:comment>
  <w:comment w:id="34" w:author="Author" w:initials="A">
    <w:p w14:paraId="4486C0CA" w14:textId="77777777" w:rsidR="005B03E6" w:rsidRPr="0016636D" w:rsidRDefault="00ED1D1E" w:rsidP="00ED1D1E">
      <w:pPr>
        <w:pStyle w:val="CommentText"/>
        <w:rPr>
          <w:rFonts w:ascii="Arial" w:hAnsi="Arial"/>
        </w:rPr>
      </w:pPr>
      <w:r>
        <w:rPr>
          <w:rStyle w:val="CommentReference"/>
        </w:rPr>
        <w:annotationRef/>
      </w:r>
      <w:r w:rsidRPr="0016636D">
        <w:rPr>
          <w:rFonts w:ascii="Arial" w:hAnsi="Arial"/>
        </w:rPr>
        <w:t xml:space="preserve">Include the names and address of all other licensed businesses within at least a 100km radius of the </w:t>
      </w:r>
      <w:r w:rsidR="005B03E6" w:rsidRPr="0016636D">
        <w:rPr>
          <w:rFonts w:ascii="Arial" w:hAnsi="Arial"/>
        </w:rPr>
        <w:t>cemetery</w:t>
      </w:r>
      <w:r w:rsidRPr="0016636D">
        <w:rPr>
          <w:rFonts w:ascii="Arial" w:hAnsi="Arial"/>
        </w:rPr>
        <w:t xml:space="preserve"> to which this price list relates, which are owned directly or indirectly by the same individual(s).</w:t>
      </w:r>
    </w:p>
    <w:p w14:paraId="6A311C04" w14:textId="77777777" w:rsidR="005B03E6" w:rsidRPr="0016636D" w:rsidRDefault="005B03E6" w:rsidP="00ED1D1E">
      <w:pPr>
        <w:pStyle w:val="CommentText"/>
        <w:rPr>
          <w:rFonts w:ascii="Arial" w:hAnsi="Arial"/>
        </w:rPr>
      </w:pPr>
    </w:p>
    <w:p w14:paraId="0C2C1F7F" w14:textId="3466704B" w:rsidR="005B03E6" w:rsidRPr="0016636D" w:rsidRDefault="005B03E6" w:rsidP="00ED1D1E">
      <w:pPr>
        <w:pStyle w:val="CommentText"/>
        <w:rPr>
          <w:rFonts w:ascii="Arial" w:hAnsi="Arial"/>
        </w:rPr>
      </w:pPr>
      <w:r w:rsidRPr="0016636D">
        <w:rPr>
          <w:rFonts w:ascii="Arial" w:hAnsi="Arial"/>
        </w:rPr>
        <w:t xml:space="preserve">Exception: This does not apply to municipal and religious cemeteries. </w:t>
      </w:r>
    </w:p>
  </w:comment>
  <w:comment w:id="35" w:author="Author" w:initials="A">
    <w:p w14:paraId="23113CBF" w14:textId="14B8B5B5" w:rsidR="00592289" w:rsidRPr="0016636D" w:rsidRDefault="00592289">
      <w:pPr>
        <w:pStyle w:val="CommentText"/>
        <w:rPr>
          <w:rFonts w:ascii="Arial" w:hAnsi="Arial"/>
        </w:rPr>
      </w:pPr>
      <w:r w:rsidRPr="0016636D">
        <w:rPr>
          <w:rStyle w:val="CommentReference"/>
          <w:rFonts w:ascii="Arial" w:hAnsi="Arial"/>
        </w:rPr>
        <w:annotationRef/>
      </w:r>
      <w:r w:rsidRPr="0016636D">
        <w:rPr>
          <w:rFonts w:ascii="Arial" w:hAnsi="Arial"/>
        </w:rPr>
        <w:t>suggested wording only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3108472" w15:done="0"/>
  <w15:commentEx w15:paraId="69934BF1" w15:done="0"/>
  <w15:commentEx w15:paraId="354584DC" w15:done="0"/>
  <w15:commentEx w15:paraId="1F2DEEF9" w15:done="0"/>
  <w15:commentEx w15:paraId="46FE9962" w15:done="0"/>
  <w15:commentEx w15:paraId="760680BE" w15:done="0"/>
  <w15:commentEx w15:paraId="0E28FC95" w15:done="0"/>
  <w15:commentEx w15:paraId="496E5DA7" w15:done="0"/>
  <w15:commentEx w15:paraId="4C66819E" w15:done="0"/>
  <w15:commentEx w15:paraId="77A072AC" w15:done="0"/>
  <w15:commentEx w15:paraId="20F86EF7" w15:done="0"/>
  <w15:commentEx w15:paraId="38AB03B4" w15:done="0"/>
  <w15:commentEx w15:paraId="12BFEE20" w15:done="0"/>
  <w15:commentEx w15:paraId="5C9D6228" w15:done="0"/>
  <w15:commentEx w15:paraId="5B4D21D6" w15:done="0"/>
  <w15:commentEx w15:paraId="5C5DEC14" w15:done="0"/>
  <w15:commentEx w15:paraId="1A36A8D0" w15:done="0"/>
  <w15:commentEx w15:paraId="3EBE81BB" w15:done="0"/>
  <w15:commentEx w15:paraId="681BB36D" w15:done="0"/>
  <w15:commentEx w15:paraId="2B585D9F" w15:done="0"/>
  <w15:commentEx w15:paraId="1D98BDB3" w15:done="0"/>
  <w15:commentEx w15:paraId="1E1FE4E9" w15:done="0"/>
  <w15:commentEx w15:paraId="6DDF3282" w15:done="0"/>
  <w15:commentEx w15:paraId="3C56532B" w15:done="0"/>
  <w15:commentEx w15:paraId="0723713F" w15:done="0"/>
  <w15:commentEx w15:paraId="0FE94B4D" w15:done="0"/>
  <w15:commentEx w15:paraId="101FAAF7" w15:done="0"/>
  <w15:commentEx w15:paraId="6D1EAE73" w15:done="0"/>
  <w15:commentEx w15:paraId="0646E7C9" w15:done="0"/>
  <w15:commentEx w15:paraId="5DB2E4B9" w15:done="0"/>
  <w15:commentEx w15:paraId="24A59A28" w15:done="0"/>
  <w15:commentEx w15:paraId="0C2C1F7F" w15:done="0"/>
  <w15:commentEx w15:paraId="23113CB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3108472" w16cid:durableId="24D7B822"/>
  <w16cid:commentId w16cid:paraId="69934BF1" w16cid:durableId="24CA0DE3"/>
  <w16cid:commentId w16cid:paraId="354584DC" w16cid:durableId="256B14AA"/>
  <w16cid:commentId w16cid:paraId="1F2DEEF9" w16cid:durableId="24D7C1D1"/>
  <w16cid:commentId w16cid:paraId="46FE9962" w16cid:durableId="24D863DB"/>
  <w16cid:commentId w16cid:paraId="760680BE" w16cid:durableId="24CA4064"/>
  <w16cid:commentId w16cid:paraId="0E28FC95" w16cid:durableId="24D7BF11"/>
  <w16cid:commentId w16cid:paraId="496E5DA7" w16cid:durableId="24D0E3D2"/>
  <w16cid:commentId w16cid:paraId="4C66819E" w16cid:durableId="256B0CF0"/>
  <w16cid:commentId w16cid:paraId="77A072AC" w16cid:durableId="24CF90D2"/>
  <w16cid:commentId w16cid:paraId="20F86EF7" w16cid:durableId="24D1DA1A"/>
  <w16cid:commentId w16cid:paraId="38AB03B4" w16cid:durableId="24D1D9B5"/>
  <w16cid:commentId w16cid:paraId="12BFEE20" w16cid:durableId="24D1D95B"/>
  <w16cid:commentId w16cid:paraId="5C9D6228" w16cid:durableId="24D0912D"/>
  <w16cid:commentId w16cid:paraId="5B4D21D6" w16cid:durableId="24D1DDDC"/>
  <w16cid:commentId w16cid:paraId="5C5DEC14" w16cid:durableId="24D7DD4A"/>
  <w16cid:commentId w16cid:paraId="1A36A8D0" w16cid:durableId="24D7DDA5"/>
  <w16cid:commentId w16cid:paraId="3EBE81BB" w16cid:durableId="24D7BFD8"/>
  <w16cid:commentId w16cid:paraId="681BB36D" w16cid:durableId="24D7DA88"/>
  <w16cid:commentId w16cid:paraId="2B585D9F" w16cid:durableId="24D27717"/>
  <w16cid:commentId w16cid:paraId="1D98BDB3" w16cid:durableId="24B4F791"/>
  <w16cid:commentId w16cid:paraId="1E1FE4E9" w16cid:durableId="24D1E9D1"/>
  <w16cid:commentId w16cid:paraId="6DDF3282" w16cid:durableId="24B4ECF9"/>
  <w16cid:commentId w16cid:paraId="3C56532B" w16cid:durableId="24B4ECA0"/>
  <w16cid:commentId w16cid:paraId="0723713F" w16cid:durableId="24B4EBA9"/>
  <w16cid:commentId w16cid:paraId="0FE94B4D" w16cid:durableId="24B4EC09"/>
  <w16cid:commentId w16cid:paraId="101FAAF7" w16cid:durableId="24D0C2B7"/>
  <w16cid:commentId w16cid:paraId="6D1EAE73" w16cid:durableId="24D0ECAC"/>
  <w16cid:commentId w16cid:paraId="0646E7C9" w16cid:durableId="256B1594"/>
  <w16cid:commentId w16cid:paraId="5DB2E4B9" w16cid:durableId="24B4E67D"/>
  <w16cid:commentId w16cid:paraId="24A59A28" w16cid:durableId="24D0D126"/>
  <w16cid:commentId w16cid:paraId="0C2C1F7F" w16cid:durableId="24B68CEF"/>
  <w16cid:commentId w16cid:paraId="23113CBF" w16cid:durableId="24D0D56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DEFB9" w14:textId="77777777" w:rsidR="00C61C29" w:rsidRDefault="00C61C29">
      <w:r>
        <w:separator/>
      </w:r>
    </w:p>
  </w:endnote>
  <w:endnote w:type="continuationSeparator" w:id="0">
    <w:p w14:paraId="2BCD7C62" w14:textId="77777777" w:rsidR="00C61C29" w:rsidRDefault="00C61C29">
      <w:r>
        <w:continuationSeparator/>
      </w:r>
    </w:p>
  </w:endnote>
  <w:endnote w:type="continuationNotice" w:id="1">
    <w:p w14:paraId="2748825F" w14:textId="77777777" w:rsidR="00C61C29" w:rsidRDefault="00C61C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8317320"/>
      <w:docPartObj>
        <w:docPartGallery w:val="Page Numbers (Bottom of Page)"/>
        <w:docPartUnique/>
      </w:docPartObj>
    </w:sdtPr>
    <w:sdtEndPr/>
    <w:sdtContent>
      <w:sdt>
        <w:sdtPr>
          <w:id w:val="-1769616900"/>
          <w:docPartObj>
            <w:docPartGallery w:val="Page Numbers (Top of Page)"/>
            <w:docPartUnique/>
          </w:docPartObj>
        </w:sdtPr>
        <w:sdtEndPr/>
        <w:sdtContent>
          <w:p w14:paraId="4F89528F" w14:textId="3A11E0E1" w:rsidR="00B74944" w:rsidRPr="00B74944" w:rsidRDefault="00B74944">
            <w:pPr>
              <w:pStyle w:val="Footer"/>
              <w:jc w:val="right"/>
            </w:pPr>
            <w:r w:rsidRPr="00B74944">
              <w:t xml:space="preserve">Page </w:t>
            </w:r>
            <w:r w:rsidRPr="00B74944">
              <w:fldChar w:fldCharType="begin"/>
            </w:r>
            <w:r w:rsidRPr="00B74944">
              <w:instrText xml:space="preserve"> PAGE </w:instrText>
            </w:r>
            <w:r w:rsidRPr="00B74944">
              <w:fldChar w:fldCharType="separate"/>
            </w:r>
            <w:r w:rsidRPr="00B74944">
              <w:rPr>
                <w:noProof/>
              </w:rPr>
              <w:t>2</w:t>
            </w:r>
            <w:r w:rsidRPr="00B74944">
              <w:fldChar w:fldCharType="end"/>
            </w:r>
            <w:r w:rsidRPr="00B74944">
              <w:t xml:space="preserve"> of </w:t>
            </w:r>
            <w:r>
              <w:t>7</w:t>
            </w:r>
          </w:p>
        </w:sdtContent>
      </w:sdt>
    </w:sdtContent>
  </w:sdt>
  <w:p w14:paraId="7BC2361E" w14:textId="7BFB6C7E" w:rsidR="00ED1D1E" w:rsidRPr="00F00FA7" w:rsidRDefault="00ED1D1E" w:rsidP="00F00F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3946150"/>
      <w:docPartObj>
        <w:docPartGallery w:val="Page Numbers (Bottom of Page)"/>
        <w:docPartUnique/>
      </w:docPartObj>
    </w:sdtPr>
    <w:sdtEndPr/>
    <w:sdtContent>
      <w:sdt>
        <w:sdtPr>
          <w:id w:val="686093063"/>
          <w:docPartObj>
            <w:docPartGallery w:val="Page Numbers (Top of Page)"/>
            <w:docPartUnique/>
          </w:docPartObj>
        </w:sdtPr>
        <w:sdtEndPr/>
        <w:sdtContent>
          <w:p w14:paraId="628D4D28" w14:textId="77777777" w:rsidR="00B74944" w:rsidRPr="00B74944" w:rsidRDefault="00B74944">
            <w:pPr>
              <w:pStyle w:val="Footer"/>
              <w:jc w:val="right"/>
            </w:pPr>
            <w:r w:rsidRPr="00B74944">
              <w:t xml:space="preserve">Page </w:t>
            </w:r>
            <w:r w:rsidRPr="00B74944">
              <w:fldChar w:fldCharType="begin"/>
            </w:r>
            <w:r w:rsidRPr="00B74944">
              <w:instrText xml:space="preserve"> PAGE </w:instrText>
            </w:r>
            <w:r w:rsidRPr="00B74944">
              <w:fldChar w:fldCharType="separate"/>
            </w:r>
            <w:r w:rsidRPr="00B74944">
              <w:rPr>
                <w:noProof/>
              </w:rPr>
              <w:t>2</w:t>
            </w:r>
            <w:r w:rsidRPr="00B74944">
              <w:fldChar w:fldCharType="end"/>
            </w:r>
            <w:r w:rsidRPr="00B74944">
              <w:t xml:space="preserve"> of </w:t>
            </w:r>
            <w:r>
              <w:t>7</w:t>
            </w:r>
          </w:p>
        </w:sdtContent>
      </w:sdt>
    </w:sdtContent>
  </w:sdt>
  <w:p w14:paraId="61D5E7D9" w14:textId="77777777" w:rsidR="00B74944" w:rsidRPr="00F00FA7" w:rsidRDefault="00B74944" w:rsidP="00F00F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98E29" w14:textId="77777777" w:rsidR="00C61C29" w:rsidRDefault="00C61C29">
      <w:r>
        <w:separator/>
      </w:r>
    </w:p>
  </w:footnote>
  <w:footnote w:type="continuationSeparator" w:id="0">
    <w:p w14:paraId="7117B3AB" w14:textId="77777777" w:rsidR="00C61C29" w:rsidRDefault="00C61C29">
      <w:r>
        <w:continuationSeparator/>
      </w:r>
    </w:p>
  </w:footnote>
  <w:footnote w:type="continuationNotice" w:id="1">
    <w:p w14:paraId="0C0E480B" w14:textId="77777777" w:rsidR="00C61C29" w:rsidRDefault="00C61C2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46E4C"/>
    <w:multiLevelType w:val="hybridMultilevel"/>
    <w:tmpl w:val="591C00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8B331E6"/>
    <w:multiLevelType w:val="hybridMultilevel"/>
    <w:tmpl w:val="3FFE56C4"/>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1EE73620"/>
    <w:multiLevelType w:val="hybridMultilevel"/>
    <w:tmpl w:val="41EAF87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 w15:restartNumberingAfterBreak="0">
    <w:nsid w:val="2ABE7758"/>
    <w:multiLevelType w:val="hybridMultilevel"/>
    <w:tmpl w:val="17E406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A5B3F16"/>
    <w:multiLevelType w:val="hybridMultilevel"/>
    <w:tmpl w:val="723E11D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5DCD5361"/>
    <w:multiLevelType w:val="hybridMultilevel"/>
    <w:tmpl w:val="054A2E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F529E7"/>
    <w:multiLevelType w:val="hybridMultilevel"/>
    <w:tmpl w:val="7D8A9558"/>
    <w:lvl w:ilvl="0" w:tplc="10090001">
      <w:start w:val="1"/>
      <w:numFmt w:val="bullet"/>
      <w:lvlText w:val=""/>
      <w:lvlJc w:val="left"/>
      <w:pPr>
        <w:ind w:left="770" w:hanging="360"/>
      </w:pPr>
      <w:rPr>
        <w:rFonts w:ascii="Symbol" w:hAnsi="Symbol" w:hint="default"/>
      </w:rPr>
    </w:lvl>
    <w:lvl w:ilvl="1" w:tplc="10090003" w:tentative="1">
      <w:start w:val="1"/>
      <w:numFmt w:val="bullet"/>
      <w:lvlText w:val="o"/>
      <w:lvlJc w:val="left"/>
      <w:pPr>
        <w:ind w:left="1490" w:hanging="360"/>
      </w:pPr>
      <w:rPr>
        <w:rFonts w:ascii="Courier New" w:hAnsi="Courier New" w:cs="Courier New" w:hint="default"/>
      </w:rPr>
    </w:lvl>
    <w:lvl w:ilvl="2" w:tplc="10090005" w:tentative="1">
      <w:start w:val="1"/>
      <w:numFmt w:val="bullet"/>
      <w:lvlText w:val=""/>
      <w:lvlJc w:val="left"/>
      <w:pPr>
        <w:ind w:left="2210" w:hanging="360"/>
      </w:pPr>
      <w:rPr>
        <w:rFonts w:ascii="Wingdings" w:hAnsi="Wingdings" w:hint="default"/>
      </w:rPr>
    </w:lvl>
    <w:lvl w:ilvl="3" w:tplc="10090001" w:tentative="1">
      <w:start w:val="1"/>
      <w:numFmt w:val="bullet"/>
      <w:lvlText w:val=""/>
      <w:lvlJc w:val="left"/>
      <w:pPr>
        <w:ind w:left="2930" w:hanging="360"/>
      </w:pPr>
      <w:rPr>
        <w:rFonts w:ascii="Symbol" w:hAnsi="Symbol" w:hint="default"/>
      </w:rPr>
    </w:lvl>
    <w:lvl w:ilvl="4" w:tplc="10090003" w:tentative="1">
      <w:start w:val="1"/>
      <w:numFmt w:val="bullet"/>
      <w:lvlText w:val="o"/>
      <w:lvlJc w:val="left"/>
      <w:pPr>
        <w:ind w:left="3650" w:hanging="360"/>
      </w:pPr>
      <w:rPr>
        <w:rFonts w:ascii="Courier New" w:hAnsi="Courier New" w:cs="Courier New" w:hint="default"/>
      </w:rPr>
    </w:lvl>
    <w:lvl w:ilvl="5" w:tplc="10090005" w:tentative="1">
      <w:start w:val="1"/>
      <w:numFmt w:val="bullet"/>
      <w:lvlText w:val=""/>
      <w:lvlJc w:val="left"/>
      <w:pPr>
        <w:ind w:left="4370" w:hanging="360"/>
      </w:pPr>
      <w:rPr>
        <w:rFonts w:ascii="Wingdings" w:hAnsi="Wingdings" w:hint="default"/>
      </w:rPr>
    </w:lvl>
    <w:lvl w:ilvl="6" w:tplc="10090001" w:tentative="1">
      <w:start w:val="1"/>
      <w:numFmt w:val="bullet"/>
      <w:lvlText w:val=""/>
      <w:lvlJc w:val="left"/>
      <w:pPr>
        <w:ind w:left="5090" w:hanging="360"/>
      </w:pPr>
      <w:rPr>
        <w:rFonts w:ascii="Symbol" w:hAnsi="Symbol" w:hint="default"/>
      </w:rPr>
    </w:lvl>
    <w:lvl w:ilvl="7" w:tplc="10090003" w:tentative="1">
      <w:start w:val="1"/>
      <w:numFmt w:val="bullet"/>
      <w:lvlText w:val="o"/>
      <w:lvlJc w:val="left"/>
      <w:pPr>
        <w:ind w:left="5810" w:hanging="360"/>
      </w:pPr>
      <w:rPr>
        <w:rFonts w:ascii="Courier New" w:hAnsi="Courier New" w:cs="Courier New" w:hint="default"/>
      </w:rPr>
    </w:lvl>
    <w:lvl w:ilvl="8" w:tplc="10090005" w:tentative="1">
      <w:start w:val="1"/>
      <w:numFmt w:val="bullet"/>
      <w:lvlText w:val=""/>
      <w:lvlJc w:val="left"/>
      <w:pPr>
        <w:ind w:left="6530" w:hanging="360"/>
      </w:pPr>
      <w:rPr>
        <w:rFonts w:ascii="Wingdings" w:hAnsi="Wingdings" w:hint="default"/>
      </w:rPr>
    </w:lvl>
  </w:abstractNum>
  <w:num w:numId="1" w16cid:durableId="2127187433">
    <w:abstractNumId w:val="4"/>
  </w:num>
  <w:num w:numId="2" w16cid:durableId="1932006454">
    <w:abstractNumId w:val="3"/>
  </w:num>
  <w:num w:numId="3" w16cid:durableId="245768537">
    <w:abstractNumId w:val="0"/>
  </w:num>
  <w:num w:numId="4" w16cid:durableId="2113549060">
    <w:abstractNumId w:val="2"/>
  </w:num>
  <w:num w:numId="5" w16cid:durableId="1135832879">
    <w:abstractNumId w:val="6"/>
  </w:num>
  <w:num w:numId="6" w16cid:durableId="1823766405">
    <w:abstractNumId w:val="1"/>
  </w:num>
  <w:num w:numId="7" w16cid:durableId="18626954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drawingGridHorizontalSpacing w:val="100"/>
  <w:drawingGridVerticalSpacing w:val="136"/>
  <w:displayHorizontalDrawingGridEvery w:val="0"/>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CD0"/>
    <w:rsid w:val="00000275"/>
    <w:rsid w:val="00000AC2"/>
    <w:rsid w:val="000030EE"/>
    <w:rsid w:val="00003FE0"/>
    <w:rsid w:val="000047D6"/>
    <w:rsid w:val="00005C83"/>
    <w:rsid w:val="0000610E"/>
    <w:rsid w:val="000064B7"/>
    <w:rsid w:val="00007958"/>
    <w:rsid w:val="00012836"/>
    <w:rsid w:val="00012FEC"/>
    <w:rsid w:val="00013231"/>
    <w:rsid w:val="00013859"/>
    <w:rsid w:val="0001393E"/>
    <w:rsid w:val="00013EB9"/>
    <w:rsid w:val="00014114"/>
    <w:rsid w:val="000149A7"/>
    <w:rsid w:val="000151BD"/>
    <w:rsid w:val="00015210"/>
    <w:rsid w:val="0001563B"/>
    <w:rsid w:val="0001795E"/>
    <w:rsid w:val="00017F6B"/>
    <w:rsid w:val="00020569"/>
    <w:rsid w:val="000210DD"/>
    <w:rsid w:val="000229F1"/>
    <w:rsid w:val="00023186"/>
    <w:rsid w:val="000238FE"/>
    <w:rsid w:val="00026636"/>
    <w:rsid w:val="00027C9A"/>
    <w:rsid w:val="00027F27"/>
    <w:rsid w:val="00030007"/>
    <w:rsid w:val="0003189D"/>
    <w:rsid w:val="00035B7A"/>
    <w:rsid w:val="0004053C"/>
    <w:rsid w:val="00041AE5"/>
    <w:rsid w:val="00041C50"/>
    <w:rsid w:val="00041EBF"/>
    <w:rsid w:val="00042C08"/>
    <w:rsid w:val="0004364C"/>
    <w:rsid w:val="00045A0C"/>
    <w:rsid w:val="00045A9B"/>
    <w:rsid w:val="00046000"/>
    <w:rsid w:val="000465C5"/>
    <w:rsid w:val="00047E78"/>
    <w:rsid w:val="00054365"/>
    <w:rsid w:val="00055A58"/>
    <w:rsid w:val="000567FD"/>
    <w:rsid w:val="00056D68"/>
    <w:rsid w:val="0006098D"/>
    <w:rsid w:val="000612AA"/>
    <w:rsid w:val="00061555"/>
    <w:rsid w:val="0006312D"/>
    <w:rsid w:val="00064AD7"/>
    <w:rsid w:val="00066186"/>
    <w:rsid w:val="00066349"/>
    <w:rsid w:val="0006696A"/>
    <w:rsid w:val="000670AA"/>
    <w:rsid w:val="00071C77"/>
    <w:rsid w:val="00072FB9"/>
    <w:rsid w:val="000748FE"/>
    <w:rsid w:val="00075617"/>
    <w:rsid w:val="00077415"/>
    <w:rsid w:val="0007770B"/>
    <w:rsid w:val="00077B7E"/>
    <w:rsid w:val="00084D0F"/>
    <w:rsid w:val="00084D6F"/>
    <w:rsid w:val="00084DA5"/>
    <w:rsid w:val="000852C0"/>
    <w:rsid w:val="00087549"/>
    <w:rsid w:val="00087E59"/>
    <w:rsid w:val="00091A45"/>
    <w:rsid w:val="00092150"/>
    <w:rsid w:val="000949AA"/>
    <w:rsid w:val="00095176"/>
    <w:rsid w:val="00095EE8"/>
    <w:rsid w:val="0009711B"/>
    <w:rsid w:val="00097653"/>
    <w:rsid w:val="000A1F52"/>
    <w:rsid w:val="000A3BB9"/>
    <w:rsid w:val="000A58C2"/>
    <w:rsid w:val="000A5A74"/>
    <w:rsid w:val="000A6E20"/>
    <w:rsid w:val="000B07DD"/>
    <w:rsid w:val="000B122F"/>
    <w:rsid w:val="000B2293"/>
    <w:rsid w:val="000B2AAA"/>
    <w:rsid w:val="000B327A"/>
    <w:rsid w:val="000B5EC0"/>
    <w:rsid w:val="000B77E4"/>
    <w:rsid w:val="000C19B2"/>
    <w:rsid w:val="000C6EF1"/>
    <w:rsid w:val="000D1DB6"/>
    <w:rsid w:val="000D2F07"/>
    <w:rsid w:val="000D7022"/>
    <w:rsid w:val="000E0782"/>
    <w:rsid w:val="000E1433"/>
    <w:rsid w:val="000E294C"/>
    <w:rsid w:val="000E38C2"/>
    <w:rsid w:val="000E62C4"/>
    <w:rsid w:val="000E6EC4"/>
    <w:rsid w:val="000E7760"/>
    <w:rsid w:val="000F16B3"/>
    <w:rsid w:val="000F1712"/>
    <w:rsid w:val="000F25FB"/>
    <w:rsid w:val="000F2655"/>
    <w:rsid w:val="000F2B98"/>
    <w:rsid w:val="000F4B05"/>
    <w:rsid w:val="000F543E"/>
    <w:rsid w:val="000F5DA7"/>
    <w:rsid w:val="000F6154"/>
    <w:rsid w:val="000F66E8"/>
    <w:rsid w:val="000F73F8"/>
    <w:rsid w:val="000F7E3C"/>
    <w:rsid w:val="00101595"/>
    <w:rsid w:val="00101FDF"/>
    <w:rsid w:val="001025D3"/>
    <w:rsid w:val="00103E63"/>
    <w:rsid w:val="001042D3"/>
    <w:rsid w:val="00106246"/>
    <w:rsid w:val="00106B96"/>
    <w:rsid w:val="00110185"/>
    <w:rsid w:val="001133E4"/>
    <w:rsid w:val="00114169"/>
    <w:rsid w:val="00114AE9"/>
    <w:rsid w:val="00116C50"/>
    <w:rsid w:val="00117B1C"/>
    <w:rsid w:val="001200AC"/>
    <w:rsid w:val="00120477"/>
    <w:rsid w:val="00120A6D"/>
    <w:rsid w:val="00120FEC"/>
    <w:rsid w:val="00124257"/>
    <w:rsid w:val="001260CA"/>
    <w:rsid w:val="00127174"/>
    <w:rsid w:val="0012717C"/>
    <w:rsid w:val="00127612"/>
    <w:rsid w:val="00130193"/>
    <w:rsid w:val="0013080B"/>
    <w:rsid w:val="00130B8F"/>
    <w:rsid w:val="0013260F"/>
    <w:rsid w:val="001329EE"/>
    <w:rsid w:val="00133ED6"/>
    <w:rsid w:val="00134DE4"/>
    <w:rsid w:val="00135507"/>
    <w:rsid w:val="001357DB"/>
    <w:rsid w:val="00136655"/>
    <w:rsid w:val="00140A11"/>
    <w:rsid w:val="00141055"/>
    <w:rsid w:val="001410B3"/>
    <w:rsid w:val="001410F7"/>
    <w:rsid w:val="00142DA6"/>
    <w:rsid w:val="00144691"/>
    <w:rsid w:val="00145510"/>
    <w:rsid w:val="00145986"/>
    <w:rsid w:val="00147CBC"/>
    <w:rsid w:val="00147FA4"/>
    <w:rsid w:val="001532CF"/>
    <w:rsid w:val="0015460E"/>
    <w:rsid w:val="00154C32"/>
    <w:rsid w:val="00155369"/>
    <w:rsid w:val="0016040D"/>
    <w:rsid w:val="001637CF"/>
    <w:rsid w:val="001658F7"/>
    <w:rsid w:val="0016636D"/>
    <w:rsid w:val="00166CD5"/>
    <w:rsid w:val="00167E5F"/>
    <w:rsid w:val="00170E35"/>
    <w:rsid w:val="00173195"/>
    <w:rsid w:val="001744B0"/>
    <w:rsid w:val="00174B14"/>
    <w:rsid w:val="00175206"/>
    <w:rsid w:val="00176566"/>
    <w:rsid w:val="001765F2"/>
    <w:rsid w:val="0018000D"/>
    <w:rsid w:val="00180020"/>
    <w:rsid w:val="00180051"/>
    <w:rsid w:val="00180199"/>
    <w:rsid w:val="001816F1"/>
    <w:rsid w:val="001823C6"/>
    <w:rsid w:val="0018275F"/>
    <w:rsid w:val="001842F9"/>
    <w:rsid w:val="00184436"/>
    <w:rsid w:val="00184479"/>
    <w:rsid w:val="001856A7"/>
    <w:rsid w:val="001862F4"/>
    <w:rsid w:val="00186D93"/>
    <w:rsid w:val="0018730E"/>
    <w:rsid w:val="00187882"/>
    <w:rsid w:val="00187AD1"/>
    <w:rsid w:val="001917BC"/>
    <w:rsid w:val="00192B9A"/>
    <w:rsid w:val="00193891"/>
    <w:rsid w:val="00193F85"/>
    <w:rsid w:val="00194D7D"/>
    <w:rsid w:val="001A1BDE"/>
    <w:rsid w:val="001A3710"/>
    <w:rsid w:val="001A3970"/>
    <w:rsid w:val="001A4911"/>
    <w:rsid w:val="001A4F45"/>
    <w:rsid w:val="001A5E9C"/>
    <w:rsid w:val="001A6131"/>
    <w:rsid w:val="001A686D"/>
    <w:rsid w:val="001A779D"/>
    <w:rsid w:val="001A7F48"/>
    <w:rsid w:val="001A7FAE"/>
    <w:rsid w:val="001B0FA2"/>
    <w:rsid w:val="001B17F0"/>
    <w:rsid w:val="001B1B3D"/>
    <w:rsid w:val="001B2FB9"/>
    <w:rsid w:val="001B4A0B"/>
    <w:rsid w:val="001B6F3A"/>
    <w:rsid w:val="001B7696"/>
    <w:rsid w:val="001C035D"/>
    <w:rsid w:val="001C0606"/>
    <w:rsid w:val="001C0C61"/>
    <w:rsid w:val="001C0F34"/>
    <w:rsid w:val="001C4C44"/>
    <w:rsid w:val="001C5338"/>
    <w:rsid w:val="001C57DD"/>
    <w:rsid w:val="001C5AA7"/>
    <w:rsid w:val="001C705B"/>
    <w:rsid w:val="001C779B"/>
    <w:rsid w:val="001C7F98"/>
    <w:rsid w:val="001D0F22"/>
    <w:rsid w:val="001D18EA"/>
    <w:rsid w:val="001D1BEC"/>
    <w:rsid w:val="001D45F5"/>
    <w:rsid w:val="001D4BA2"/>
    <w:rsid w:val="001D4F60"/>
    <w:rsid w:val="001D650C"/>
    <w:rsid w:val="001D68D8"/>
    <w:rsid w:val="001D6BD9"/>
    <w:rsid w:val="001D7075"/>
    <w:rsid w:val="001E0396"/>
    <w:rsid w:val="001E075C"/>
    <w:rsid w:val="001E078A"/>
    <w:rsid w:val="001E128B"/>
    <w:rsid w:val="001E2601"/>
    <w:rsid w:val="001E3A0E"/>
    <w:rsid w:val="001E3EE2"/>
    <w:rsid w:val="001E4028"/>
    <w:rsid w:val="001E7564"/>
    <w:rsid w:val="001E7BA9"/>
    <w:rsid w:val="001F0BB4"/>
    <w:rsid w:val="001F30C6"/>
    <w:rsid w:val="001F41F0"/>
    <w:rsid w:val="001F503A"/>
    <w:rsid w:val="001F5BF5"/>
    <w:rsid w:val="001F6C4A"/>
    <w:rsid w:val="001F7589"/>
    <w:rsid w:val="00200533"/>
    <w:rsid w:val="002018B6"/>
    <w:rsid w:val="00201DD1"/>
    <w:rsid w:val="00201FF1"/>
    <w:rsid w:val="0020236D"/>
    <w:rsid w:val="00202C5C"/>
    <w:rsid w:val="00202FE8"/>
    <w:rsid w:val="00203573"/>
    <w:rsid w:val="0020364C"/>
    <w:rsid w:val="00203FE0"/>
    <w:rsid w:val="002056FC"/>
    <w:rsid w:val="00207A4A"/>
    <w:rsid w:val="002101D9"/>
    <w:rsid w:val="00212FEA"/>
    <w:rsid w:val="002145F8"/>
    <w:rsid w:val="00214E6D"/>
    <w:rsid w:val="002153CC"/>
    <w:rsid w:val="0021610B"/>
    <w:rsid w:val="00216EA5"/>
    <w:rsid w:val="00217DAC"/>
    <w:rsid w:val="00220509"/>
    <w:rsid w:val="00222EBB"/>
    <w:rsid w:val="002237FB"/>
    <w:rsid w:val="00224ABB"/>
    <w:rsid w:val="00224E23"/>
    <w:rsid w:val="00224E9E"/>
    <w:rsid w:val="00224EFF"/>
    <w:rsid w:val="00227C75"/>
    <w:rsid w:val="00230ABD"/>
    <w:rsid w:val="0023103B"/>
    <w:rsid w:val="00232089"/>
    <w:rsid w:val="0023301A"/>
    <w:rsid w:val="00233C7A"/>
    <w:rsid w:val="00234F1A"/>
    <w:rsid w:val="00235716"/>
    <w:rsid w:val="00236033"/>
    <w:rsid w:val="00236DD8"/>
    <w:rsid w:val="00236EBC"/>
    <w:rsid w:val="00240F59"/>
    <w:rsid w:val="002437AD"/>
    <w:rsid w:val="00244523"/>
    <w:rsid w:val="002447A6"/>
    <w:rsid w:val="00245E75"/>
    <w:rsid w:val="00246BDB"/>
    <w:rsid w:val="0024716D"/>
    <w:rsid w:val="00247721"/>
    <w:rsid w:val="0025149C"/>
    <w:rsid w:val="002515BC"/>
    <w:rsid w:val="002518D6"/>
    <w:rsid w:val="002522D2"/>
    <w:rsid w:val="002526E1"/>
    <w:rsid w:val="00252E93"/>
    <w:rsid w:val="00253234"/>
    <w:rsid w:val="00256D82"/>
    <w:rsid w:val="00257039"/>
    <w:rsid w:val="00257816"/>
    <w:rsid w:val="00257B2A"/>
    <w:rsid w:val="00257CF3"/>
    <w:rsid w:val="00260967"/>
    <w:rsid w:val="00261202"/>
    <w:rsid w:val="00262462"/>
    <w:rsid w:val="00262CE2"/>
    <w:rsid w:val="00265CC2"/>
    <w:rsid w:val="00266045"/>
    <w:rsid w:val="00267989"/>
    <w:rsid w:val="00270148"/>
    <w:rsid w:val="00270DED"/>
    <w:rsid w:val="0027228B"/>
    <w:rsid w:val="002725DE"/>
    <w:rsid w:val="0027281D"/>
    <w:rsid w:val="00272BA0"/>
    <w:rsid w:val="00273075"/>
    <w:rsid w:val="00276C00"/>
    <w:rsid w:val="00282221"/>
    <w:rsid w:val="002824F7"/>
    <w:rsid w:val="00282AC0"/>
    <w:rsid w:val="00283B5E"/>
    <w:rsid w:val="00285F6A"/>
    <w:rsid w:val="002864B6"/>
    <w:rsid w:val="00287800"/>
    <w:rsid w:val="00287F04"/>
    <w:rsid w:val="00291921"/>
    <w:rsid w:val="00292704"/>
    <w:rsid w:val="00294A5A"/>
    <w:rsid w:val="00294D19"/>
    <w:rsid w:val="002975BC"/>
    <w:rsid w:val="00297CFC"/>
    <w:rsid w:val="002A0A6D"/>
    <w:rsid w:val="002A0CFB"/>
    <w:rsid w:val="002A1033"/>
    <w:rsid w:val="002A2CAB"/>
    <w:rsid w:val="002A3366"/>
    <w:rsid w:val="002A48AF"/>
    <w:rsid w:val="002A5410"/>
    <w:rsid w:val="002A6244"/>
    <w:rsid w:val="002A64C1"/>
    <w:rsid w:val="002B0B62"/>
    <w:rsid w:val="002B119A"/>
    <w:rsid w:val="002B16D9"/>
    <w:rsid w:val="002B329A"/>
    <w:rsid w:val="002B47DF"/>
    <w:rsid w:val="002C0793"/>
    <w:rsid w:val="002C09B7"/>
    <w:rsid w:val="002C0E6F"/>
    <w:rsid w:val="002C3868"/>
    <w:rsid w:val="002C39B9"/>
    <w:rsid w:val="002C3BAD"/>
    <w:rsid w:val="002C3DEC"/>
    <w:rsid w:val="002C43F5"/>
    <w:rsid w:val="002C5A7C"/>
    <w:rsid w:val="002C7ABA"/>
    <w:rsid w:val="002D01E6"/>
    <w:rsid w:val="002D044C"/>
    <w:rsid w:val="002D0C30"/>
    <w:rsid w:val="002D1D6E"/>
    <w:rsid w:val="002D3C3B"/>
    <w:rsid w:val="002E087D"/>
    <w:rsid w:val="002E1AA4"/>
    <w:rsid w:val="002E42FB"/>
    <w:rsid w:val="002E6A39"/>
    <w:rsid w:val="002E6A78"/>
    <w:rsid w:val="002F25CD"/>
    <w:rsid w:val="002F2E57"/>
    <w:rsid w:val="002F54B4"/>
    <w:rsid w:val="002F63B4"/>
    <w:rsid w:val="00300A12"/>
    <w:rsid w:val="00301114"/>
    <w:rsid w:val="0030240D"/>
    <w:rsid w:val="003068C6"/>
    <w:rsid w:val="00307E79"/>
    <w:rsid w:val="00313904"/>
    <w:rsid w:val="0031424C"/>
    <w:rsid w:val="0031463A"/>
    <w:rsid w:val="003169E1"/>
    <w:rsid w:val="00322A7A"/>
    <w:rsid w:val="0032323C"/>
    <w:rsid w:val="003238A9"/>
    <w:rsid w:val="00323B07"/>
    <w:rsid w:val="00324628"/>
    <w:rsid w:val="003259BB"/>
    <w:rsid w:val="00325BE0"/>
    <w:rsid w:val="00326359"/>
    <w:rsid w:val="003264C8"/>
    <w:rsid w:val="003273D6"/>
    <w:rsid w:val="00330285"/>
    <w:rsid w:val="003303BF"/>
    <w:rsid w:val="00331A34"/>
    <w:rsid w:val="003321F5"/>
    <w:rsid w:val="00334A2B"/>
    <w:rsid w:val="00334FCB"/>
    <w:rsid w:val="003358B0"/>
    <w:rsid w:val="00336256"/>
    <w:rsid w:val="00336C60"/>
    <w:rsid w:val="00337F33"/>
    <w:rsid w:val="00341597"/>
    <w:rsid w:val="00346994"/>
    <w:rsid w:val="00350032"/>
    <w:rsid w:val="00350942"/>
    <w:rsid w:val="00350DCD"/>
    <w:rsid w:val="003512DD"/>
    <w:rsid w:val="003514C4"/>
    <w:rsid w:val="00353343"/>
    <w:rsid w:val="0035335D"/>
    <w:rsid w:val="0035471D"/>
    <w:rsid w:val="00354FAE"/>
    <w:rsid w:val="0035574B"/>
    <w:rsid w:val="00355A59"/>
    <w:rsid w:val="00355E40"/>
    <w:rsid w:val="00355EE3"/>
    <w:rsid w:val="003568F0"/>
    <w:rsid w:val="0036091F"/>
    <w:rsid w:val="00360E65"/>
    <w:rsid w:val="003612F6"/>
    <w:rsid w:val="00361F11"/>
    <w:rsid w:val="003645A9"/>
    <w:rsid w:val="003673B9"/>
    <w:rsid w:val="0037055B"/>
    <w:rsid w:val="003722CD"/>
    <w:rsid w:val="00373632"/>
    <w:rsid w:val="003739CF"/>
    <w:rsid w:val="00374DE0"/>
    <w:rsid w:val="0037566D"/>
    <w:rsid w:val="003758D8"/>
    <w:rsid w:val="00376B01"/>
    <w:rsid w:val="00376C61"/>
    <w:rsid w:val="003807CF"/>
    <w:rsid w:val="0038548B"/>
    <w:rsid w:val="003856FB"/>
    <w:rsid w:val="0038574B"/>
    <w:rsid w:val="00385C09"/>
    <w:rsid w:val="00385D02"/>
    <w:rsid w:val="003863CB"/>
    <w:rsid w:val="00387371"/>
    <w:rsid w:val="00391F58"/>
    <w:rsid w:val="003930D4"/>
    <w:rsid w:val="00394943"/>
    <w:rsid w:val="00395947"/>
    <w:rsid w:val="00396888"/>
    <w:rsid w:val="00397049"/>
    <w:rsid w:val="00397962"/>
    <w:rsid w:val="003A0F08"/>
    <w:rsid w:val="003A22D3"/>
    <w:rsid w:val="003A2903"/>
    <w:rsid w:val="003A2C86"/>
    <w:rsid w:val="003A2D88"/>
    <w:rsid w:val="003A3C1D"/>
    <w:rsid w:val="003A4600"/>
    <w:rsid w:val="003A5896"/>
    <w:rsid w:val="003A7D80"/>
    <w:rsid w:val="003B0A81"/>
    <w:rsid w:val="003B0CCD"/>
    <w:rsid w:val="003B0FD5"/>
    <w:rsid w:val="003B3398"/>
    <w:rsid w:val="003B3457"/>
    <w:rsid w:val="003B3885"/>
    <w:rsid w:val="003B5297"/>
    <w:rsid w:val="003B5A6F"/>
    <w:rsid w:val="003C0206"/>
    <w:rsid w:val="003C07D7"/>
    <w:rsid w:val="003C1E3A"/>
    <w:rsid w:val="003C3883"/>
    <w:rsid w:val="003C3C12"/>
    <w:rsid w:val="003C43D4"/>
    <w:rsid w:val="003C4CDB"/>
    <w:rsid w:val="003C64FF"/>
    <w:rsid w:val="003C7AC7"/>
    <w:rsid w:val="003D0A99"/>
    <w:rsid w:val="003D0B27"/>
    <w:rsid w:val="003D223D"/>
    <w:rsid w:val="003D302E"/>
    <w:rsid w:val="003D30EE"/>
    <w:rsid w:val="003D3A58"/>
    <w:rsid w:val="003D3E6F"/>
    <w:rsid w:val="003D7F7C"/>
    <w:rsid w:val="003E0167"/>
    <w:rsid w:val="003E1AA1"/>
    <w:rsid w:val="003E22FD"/>
    <w:rsid w:val="003E3E5E"/>
    <w:rsid w:val="003E7089"/>
    <w:rsid w:val="003E75B7"/>
    <w:rsid w:val="003F1103"/>
    <w:rsid w:val="003F3A14"/>
    <w:rsid w:val="003F49CA"/>
    <w:rsid w:val="003F6BAB"/>
    <w:rsid w:val="003F7A96"/>
    <w:rsid w:val="00400267"/>
    <w:rsid w:val="0040140E"/>
    <w:rsid w:val="00401C20"/>
    <w:rsid w:val="00403147"/>
    <w:rsid w:val="00403593"/>
    <w:rsid w:val="00404284"/>
    <w:rsid w:val="00407DB7"/>
    <w:rsid w:val="004106EF"/>
    <w:rsid w:val="00410800"/>
    <w:rsid w:val="00411E60"/>
    <w:rsid w:val="00412B69"/>
    <w:rsid w:val="00413F1B"/>
    <w:rsid w:val="00420C7B"/>
    <w:rsid w:val="00420E31"/>
    <w:rsid w:val="004211EA"/>
    <w:rsid w:val="0042139C"/>
    <w:rsid w:val="00422386"/>
    <w:rsid w:val="00424D52"/>
    <w:rsid w:val="00425F18"/>
    <w:rsid w:val="00426A06"/>
    <w:rsid w:val="00426B27"/>
    <w:rsid w:val="004274C4"/>
    <w:rsid w:val="00427A67"/>
    <w:rsid w:val="0043047E"/>
    <w:rsid w:val="00430577"/>
    <w:rsid w:val="00430F04"/>
    <w:rsid w:val="00430F1B"/>
    <w:rsid w:val="00431514"/>
    <w:rsid w:val="004318C7"/>
    <w:rsid w:val="00431BF4"/>
    <w:rsid w:val="00432193"/>
    <w:rsid w:val="00433785"/>
    <w:rsid w:val="004342CB"/>
    <w:rsid w:val="00434E56"/>
    <w:rsid w:val="004366C7"/>
    <w:rsid w:val="00437834"/>
    <w:rsid w:val="00437A4D"/>
    <w:rsid w:val="00440829"/>
    <w:rsid w:val="00444C85"/>
    <w:rsid w:val="0044593F"/>
    <w:rsid w:val="00450179"/>
    <w:rsid w:val="004509FB"/>
    <w:rsid w:val="00452C63"/>
    <w:rsid w:val="00455827"/>
    <w:rsid w:val="004558AE"/>
    <w:rsid w:val="00456411"/>
    <w:rsid w:val="0045743C"/>
    <w:rsid w:val="00457896"/>
    <w:rsid w:val="004605D4"/>
    <w:rsid w:val="00462609"/>
    <w:rsid w:val="004633A0"/>
    <w:rsid w:val="004633D4"/>
    <w:rsid w:val="00463654"/>
    <w:rsid w:val="0046369F"/>
    <w:rsid w:val="00463B23"/>
    <w:rsid w:val="00463D65"/>
    <w:rsid w:val="00464659"/>
    <w:rsid w:val="004655A8"/>
    <w:rsid w:val="0047042C"/>
    <w:rsid w:val="004714E2"/>
    <w:rsid w:val="00472555"/>
    <w:rsid w:val="00472986"/>
    <w:rsid w:val="0047316B"/>
    <w:rsid w:val="00475E53"/>
    <w:rsid w:val="00477EA1"/>
    <w:rsid w:val="00481B94"/>
    <w:rsid w:val="00482339"/>
    <w:rsid w:val="004830D6"/>
    <w:rsid w:val="00486C66"/>
    <w:rsid w:val="00490D94"/>
    <w:rsid w:val="00491360"/>
    <w:rsid w:val="00494A07"/>
    <w:rsid w:val="0049512D"/>
    <w:rsid w:val="00496A0F"/>
    <w:rsid w:val="0049734A"/>
    <w:rsid w:val="00497D01"/>
    <w:rsid w:val="004A0C2F"/>
    <w:rsid w:val="004A1AEC"/>
    <w:rsid w:val="004A266E"/>
    <w:rsid w:val="004A2965"/>
    <w:rsid w:val="004B0C7F"/>
    <w:rsid w:val="004B1CAF"/>
    <w:rsid w:val="004B1F7D"/>
    <w:rsid w:val="004B3887"/>
    <w:rsid w:val="004B4B13"/>
    <w:rsid w:val="004B57AF"/>
    <w:rsid w:val="004B6733"/>
    <w:rsid w:val="004B6BEC"/>
    <w:rsid w:val="004B6E1F"/>
    <w:rsid w:val="004C00F9"/>
    <w:rsid w:val="004C1236"/>
    <w:rsid w:val="004C14B7"/>
    <w:rsid w:val="004C5BFE"/>
    <w:rsid w:val="004C5C6B"/>
    <w:rsid w:val="004C6C25"/>
    <w:rsid w:val="004C6D18"/>
    <w:rsid w:val="004C71F9"/>
    <w:rsid w:val="004C7688"/>
    <w:rsid w:val="004C7C60"/>
    <w:rsid w:val="004D318E"/>
    <w:rsid w:val="004D41AA"/>
    <w:rsid w:val="004D4D6A"/>
    <w:rsid w:val="004D6D48"/>
    <w:rsid w:val="004E0D7D"/>
    <w:rsid w:val="004E1455"/>
    <w:rsid w:val="004E1502"/>
    <w:rsid w:val="004E1CE1"/>
    <w:rsid w:val="004E29DF"/>
    <w:rsid w:val="004E407B"/>
    <w:rsid w:val="004E4224"/>
    <w:rsid w:val="004E4C0D"/>
    <w:rsid w:val="004E6D0C"/>
    <w:rsid w:val="004E7576"/>
    <w:rsid w:val="004F0119"/>
    <w:rsid w:val="004F0EE2"/>
    <w:rsid w:val="004F1A3A"/>
    <w:rsid w:val="004F2600"/>
    <w:rsid w:val="004F26D6"/>
    <w:rsid w:val="004F318F"/>
    <w:rsid w:val="004F382A"/>
    <w:rsid w:val="004F439F"/>
    <w:rsid w:val="004F43BF"/>
    <w:rsid w:val="004F6A65"/>
    <w:rsid w:val="004F7611"/>
    <w:rsid w:val="004F7977"/>
    <w:rsid w:val="004F79D5"/>
    <w:rsid w:val="004F7DD5"/>
    <w:rsid w:val="00504E58"/>
    <w:rsid w:val="00504FD7"/>
    <w:rsid w:val="0050520C"/>
    <w:rsid w:val="005060E4"/>
    <w:rsid w:val="00506F10"/>
    <w:rsid w:val="00507BA1"/>
    <w:rsid w:val="00510BCE"/>
    <w:rsid w:val="005119FF"/>
    <w:rsid w:val="00513F88"/>
    <w:rsid w:val="005149F7"/>
    <w:rsid w:val="00516342"/>
    <w:rsid w:val="00516F7C"/>
    <w:rsid w:val="0051772C"/>
    <w:rsid w:val="00517C24"/>
    <w:rsid w:val="00522E48"/>
    <w:rsid w:val="005230B0"/>
    <w:rsid w:val="0052541D"/>
    <w:rsid w:val="0052560A"/>
    <w:rsid w:val="00525E9F"/>
    <w:rsid w:val="005268BA"/>
    <w:rsid w:val="00530D94"/>
    <w:rsid w:val="00531515"/>
    <w:rsid w:val="00531B82"/>
    <w:rsid w:val="00534D71"/>
    <w:rsid w:val="00534FA8"/>
    <w:rsid w:val="00537EBB"/>
    <w:rsid w:val="00540A5E"/>
    <w:rsid w:val="00544256"/>
    <w:rsid w:val="00544E79"/>
    <w:rsid w:val="005469BB"/>
    <w:rsid w:val="0055093B"/>
    <w:rsid w:val="00550B35"/>
    <w:rsid w:val="0055192B"/>
    <w:rsid w:val="0055219F"/>
    <w:rsid w:val="00552B05"/>
    <w:rsid w:val="00552D99"/>
    <w:rsid w:val="00553DA3"/>
    <w:rsid w:val="0055466B"/>
    <w:rsid w:val="005569C0"/>
    <w:rsid w:val="00557120"/>
    <w:rsid w:val="005602A9"/>
    <w:rsid w:val="0056033F"/>
    <w:rsid w:val="005611A0"/>
    <w:rsid w:val="0056297E"/>
    <w:rsid w:val="00562EC1"/>
    <w:rsid w:val="005647D9"/>
    <w:rsid w:val="005649F0"/>
    <w:rsid w:val="00565557"/>
    <w:rsid w:val="00565E43"/>
    <w:rsid w:val="00565FBF"/>
    <w:rsid w:val="00566A71"/>
    <w:rsid w:val="00566E1A"/>
    <w:rsid w:val="00567E6B"/>
    <w:rsid w:val="00570333"/>
    <w:rsid w:val="00570DCB"/>
    <w:rsid w:val="00571E7A"/>
    <w:rsid w:val="00572162"/>
    <w:rsid w:val="00573AAC"/>
    <w:rsid w:val="005757B7"/>
    <w:rsid w:val="00576101"/>
    <w:rsid w:val="00576151"/>
    <w:rsid w:val="005773F5"/>
    <w:rsid w:val="0058099F"/>
    <w:rsid w:val="0058144A"/>
    <w:rsid w:val="005819C1"/>
    <w:rsid w:val="00582ADD"/>
    <w:rsid w:val="00582F66"/>
    <w:rsid w:val="0059036A"/>
    <w:rsid w:val="00591421"/>
    <w:rsid w:val="005915BE"/>
    <w:rsid w:val="00592289"/>
    <w:rsid w:val="0059372D"/>
    <w:rsid w:val="00595B4B"/>
    <w:rsid w:val="00597ED7"/>
    <w:rsid w:val="005A0148"/>
    <w:rsid w:val="005A1759"/>
    <w:rsid w:val="005A1903"/>
    <w:rsid w:val="005A23B4"/>
    <w:rsid w:val="005A2834"/>
    <w:rsid w:val="005A4360"/>
    <w:rsid w:val="005A5AEE"/>
    <w:rsid w:val="005A6791"/>
    <w:rsid w:val="005A6927"/>
    <w:rsid w:val="005B0029"/>
    <w:rsid w:val="005B03E6"/>
    <w:rsid w:val="005B05EA"/>
    <w:rsid w:val="005B0865"/>
    <w:rsid w:val="005B1BA7"/>
    <w:rsid w:val="005B2115"/>
    <w:rsid w:val="005B2D86"/>
    <w:rsid w:val="005B3030"/>
    <w:rsid w:val="005B48C8"/>
    <w:rsid w:val="005B588F"/>
    <w:rsid w:val="005B74CF"/>
    <w:rsid w:val="005B7A1A"/>
    <w:rsid w:val="005C0900"/>
    <w:rsid w:val="005C10D8"/>
    <w:rsid w:val="005C34E0"/>
    <w:rsid w:val="005C3870"/>
    <w:rsid w:val="005C4202"/>
    <w:rsid w:val="005C436F"/>
    <w:rsid w:val="005C4608"/>
    <w:rsid w:val="005C481B"/>
    <w:rsid w:val="005C4C10"/>
    <w:rsid w:val="005C5669"/>
    <w:rsid w:val="005C6A4F"/>
    <w:rsid w:val="005C7A02"/>
    <w:rsid w:val="005C7FBF"/>
    <w:rsid w:val="005D4BF7"/>
    <w:rsid w:val="005D5204"/>
    <w:rsid w:val="005D584F"/>
    <w:rsid w:val="005D7483"/>
    <w:rsid w:val="005D7714"/>
    <w:rsid w:val="005D78C5"/>
    <w:rsid w:val="005D7FB2"/>
    <w:rsid w:val="005E0958"/>
    <w:rsid w:val="005E1E91"/>
    <w:rsid w:val="005E32D5"/>
    <w:rsid w:val="005E3438"/>
    <w:rsid w:val="005E3B46"/>
    <w:rsid w:val="005E5791"/>
    <w:rsid w:val="005E6EF2"/>
    <w:rsid w:val="005E7B6A"/>
    <w:rsid w:val="005F1B5E"/>
    <w:rsid w:val="005F38DC"/>
    <w:rsid w:val="005F47E3"/>
    <w:rsid w:val="005F5BC9"/>
    <w:rsid w:val="005F5CE0"/>
    <w:rsid w:val="005F66D3"/>
    <w:rsid w:val="005F6B9C"/>
    <w:rsid w:val="005F75A9"/>
    <w:rsid w:val="005F7937"/>
    <w:rsid w:val="00602884"/>
    <w:rsid w:val="00603DE0"/>
    <w:rsid w:val="00604466"/>
    <w:rsid w:val="00605B2A"/>
    <w:rsid w:val="00606407"/>
    <w:rsid w:val="00607D18"/>
    <w:rsid w:val="00610BAE"/>
    <w:rsid w:val="0061199D"/>
    <w:rsid w:val="006120F0"/>
    <w:rsid w:val="006122D0"/>
    <w:rsid w:val="00614005"/>
    <w:rsid w:val="00614338"/>
    <w:rsid w:val="00616E31"/>
    <w:rsid w:val="00617AA2"/>
    <w:rsid w:val="00617E45"/>
    <w:rsid w:val="006206D2"/>
    <w:rsid w:val="00621EA0"/>
    <w:rsid w:val="00622277"/>
    <w:rsid w:val="00622602"/>
    <w:rsid w:val="00623AD7"/>
    <w:rsid w:val="00625892"/>
    <w:rsid w:val="00625B89"/>
    <w:rsid w:val="00625F89"/>
    <w:rsid w:val="006263AA"/>
    <w:rsid w:val="00626EFE"/>
    <w:rsid w:val="00631F76"/>
    <w:rsid w:val="0063204C"/>
    <w:rsid w:val="006333B2"/>
    <w:rsid w:val="00634300"/>
    <w:rsid w:val="006350FE"/>
    <w:rsid w:val="0063649C"/>
    <w:rsid w:val="0064088D"/>
    <w:rsid w:val="00640B16"/>
    <w:rsid w:val="00641360"/>
    <w:rsid w:val="006413B6"/>
    <w:rsid w:val="00641B19"/>
    <w:rsid w:val="00641B97"/>
    <w:rsid w:val="006432E8"/>
    <w:rsid w:val="00643DC8"/>
    <w:rsid w:val="00644BDA"/>
    <w:rsid w:val="006470EA"/>
    <w:rsid w:val="00647DC4"/>
    <w:rsid w:val="00650919"/>
    <w:rsid w:val="00650D4E"/>
    <w:rsid w:val="00651215"/>
    <w:rsid w:val="00651E5A"/>
    <w:rsid w:val="00651F3E"/>
    <w:rsid w:val="0065365E"/>
    <w:rsid w:val="0065371C"/>
    <w:rsid w:val="0065456B"/>
    <w:rsid w:val="00654EBA"/>
    <w:rsid w:val="0065523E"/>
    <w:rsid w:val="00655CB4"/>
    <w:rsid w:val="00660268"/>
    <w:rsid w:val="00660DEA"/>
    <w:rsid w:val="0066196E"/>
    <w:rsid w:val="00661D42"/>
    <w:rsid w:val="006625A4"/>
    <w:rsid w:val="0066268B"/>
    <w:rsid w:val="006642E1"/>
    <w:rsid w:val="0066481A"/>
    <w:rsid w:val="006655FE"/>
    <w:rsid w:val="00666332"/>
    <w:rsid w:val="00666D83"/>
    <w:rsid w:val="00667416"/>
    <w:rsid w:val="0067209B"/>
    <w:rsid w:val="00672152"/>
    <w:rsid w:val="006721DD"/>
    <w:rsid w:val="00675D1C"/>
    <w:rsid w:val="006767CB"/>
    <w:rsid w:val="006806FF"/>
    <w:rsid w:val="00680B54"/>
    <w:rsid w:val="00681278"/>
    <w:rsid w:val="00682597"/>
    <w:rsid w:val="00683A2D"/>
    <w:rsid w:val="00683B62"/>
    <w:rsid w:val="00684BBA"/>
    <w:rsid w:val="00686335"/>
    <w:rsid w:val="0068760F"/>
    <w:rsid w:val="006908B1"/>
    <w:rsid w:val="006918C2"/>
    <w:rsid w:val="0069226A"/>
    <w:rsid w:val="0069232C"/>
    <w:rsid w:val="0069386A"/>
    <w:rsid w:val="006944ED"/>
    <w:rsid w:val="00694DDF"/>
    <w:rsid w:val="00696249"/>
    <w:rsid w:val="006A22F3"/>
    <w:rsid w:val="006A4E36"/>
    <w:rsid w:val="006A5617"/>
    <w:rsid w:val="006A608C"/>
    <w:rsid w:val="006A6B9D"/>
    <w:rsid w:val="006A7572"/>
    <w:rsid w:val="006B0741"/>
    <w:rsid w:val="006B14F6"/>
    <w:rsid w:val="006B4318"/>
    <w:rsid w:val="006B6BB5"/>
    <w:rsid w:val="006C3E05"/>
    <w:rsid w:val="006C58C2"/>
    <w:rsid w:val="006C5D73"/>
    <w:rsid w:val="006C60C7"/>
    <w:rsid w:val="006C6D4A"/>
    <w:rsid w:val="006D01B7"/>
    <w:rsid w:val="006D0D0E"/>
    <w:rsid w:val="006D0D16"/>
    <w:rsid w:val="006D1671"/>
    <w:rsid w:val="006D4A71"/>
    <w:rsid w:val="006D617C"/>
    <w:rsid w:val="006D6C82"/>
    <w:rsid w:val="006D7F81"/>
    <w:rsid w:val="006E121A"/>
    <w:rsid w:val="006E2A7A"/>
    <w:rsid w:val="006E2CCD"/>
    <w:rsid w:val="006E380D"/>
    <w:rsid w:val="006E4956"/>
    <w:rsid w:val="006E4ABE"/>
    <w:rsid w:val="006E681C"/>
    <w:rsid w:val="006E7848"/>
    <w:rsid w:val="006F105F"/>
    <w:rsid w:val="006F13D3"/>
    <w:rsid w:val="006F3A78"/>
    <w:rsid w:val="006F3B3A"/>
    <w:rsid w:val="006F4BED"/>
    <w:rsid w:val="006F679C"/>
    <w:rsid w:val="006F762E"/>
    <w:rsid w:val="00700F1E"/>
    <w:rsid w:val="007022A6"/>
    <w:rsid w:val="00702887"/>
    <w:rsid w:val="00702C67"/>
    <w:rsid w:val="00702CDE"/>
    <w:rsid w:val="00704666"/>
    <w:rsid w:val="00704CC1"/>
    <w:rsid w:val="00705E15"/>
    <w:rsid w:val="00706764"/>
    <w:rsid w:val="00707C55"/>
    <w:rsid w:val="007109B3"/>
    <w:rsid w:val="0071115B"/>
    <w:rsid w:val="007115C2"/>
    <w:rsid w:val="00711F61"/>
    <w:rsid w:val="00712D38"/>
    <w:rsid w:val="00713CCE"/>
    <w:rsid w:val="00713F89"/>
    <w:rsid w:val="00714496"/>
    <w:rsid w:val="00714562"/>
    <w:rsid w:val="00716726"/>
    <w:rsid w:val="00717ACE"/>
    <w:rsid w:val="0072075A"/>
    <w:rsid w:val="0072233D"/>
    <w:rsid w:val="0072282D"/>
    <w:rsid w:val="00723477"/>
    <w:rsid w:val="00724910"/>
    <w:rsid w:val="00724930"/>
    <w:rsid w:val="00725398"/>
    <w:rsid w:val="00725738"/>
    <w:rsid w:val="0072575F"/>
    <w:rsid w:val="00725AA6"/>
    <w:rsid w:val="00725E0A"/>
    <w:rsid w:val="007268DD"/>
    <w:rsid w:val="00727BCF"/>
    <w:rsid w:val="00727C03"/>
    <w:rsid w:val="00727F8B"/>
    <w:rsid w:val="00730711"/>
    <w:rsid w:val="00731336"/>
    <w:rsid w:val="0073336F"/>
    <w:rsid w:val="0073418B"/>
    <w:rsid w:val="00740913"/>
    <w:rsid w:val="0074144F"/>
    <w:rsid w:val="00741613"/>
    <w:rsid w:val="0074182D"/>
    <w:rsid w:val="00743C1F"/>
    <w:rsid w:val="00744FAE"/>
    <w:rsid w:val="00746428"/>
    <w:rsid w:val="0074696A"/>
    <w:rsid w:val="0074697F"/>
    <w:rsid w:val="00746B73"/>
    <w:rsid w:val="0074798F"/>
    <w:rsid w:val="00747A51"/>
    <w:rsid w:val="007507DE"/>
    <w:rsid w:val="00750999"/>
    <w:rsid w:val="00750FAB"/>
    <w:rsid w:val="00752F5F"/>
    <w:rsid w:val="007535D3"/>
    <w:rsid w:val="007537BD"/>
    <w:rsid w:val="00754A04"/>
    <w:rsid w:val="00755F3B"/>
    <w:rsid w:val="00756394"/>
    <w:rsid w:val="007563E8"/>
    <w:rsid w:val="007573FF"/>
    <w:rsid w:val="00757548"/>
    <w:rsid w:val="00760F11"/>
    <w:rsid w:val="00762867"/>
    <w:rsid w:val="007634E5"/>
    <w:rsid w:val="00763D60"/>
    <w:rsid w:val="0076443B"/>
    <w:rsid w:val="00764910"/>
    <w:rsid w:val="00766D74"/>
    <w:rsid w:val="00773314"/>
    <w:rsid w:val="007748C2"/>
    <w:rsid w:val="00777241"/>
    <w:rsid w:val="00777847"/>
    <w:rsid w:val="00782935"/>
    <w:rsid w:val="00782D94"/>
    <w:rsid w:val="00783135"/>
    <w:rsid w:val="0078316C"/>
    <w:rsid w:val="00783579"/>
    <w:rsid w:val="007840BC"/>
    <w:rsid w:val="00784EB8"/>
    <w:rsid w:val="00785961"/>
    <w:rsid w:val="0079371D"/>
    <w:rsid w:val="00794B16"/>
    <w:rsid w:val="007951B7"/>
    <w:rsid w:val="00795E78"/>
    <w:rsid w:val="00795F3D"/>
    <w:rsid w:val="00796C9A"/>
    <w:rsid w:val="007970EA"/>
    <w:rsid w:val="007A489E"/>
    <w:rsid w:val="007A498B"/>
    <w:rsid w:val="007A6DF6"/>
    <w:rsid w:val="007A6F46"/>
    <w:rsid w:val="007A712F"/>
    <w:rsid w:val="007A728D"/>
    <w:rsid w:val="007B0898"/>
    <w:rsid w:val="007B286B"/>
    <w:rsid w:val="007B3787"/>
    <w:rsid w:val="007B4F69"/>
    <w:rsid w:val="007B6598"/>
    <w:rsid w:val="007C03E3"/>
    <w:rsid w:val="007C10D0"/>
    <w:rsid w:val="007C17A8"/>
    <w:rsid w:val="007C2C29"/>
    <w:rsid w:val="007C3E40"/>
    <w:rsid w:val="007C4409"/>
    <w:rsid w:val="007C46F6"/>
    <w:rsid w:val="007C6269"/>
    <w:rsid w:val="007C685D"/>
    <w:rsid w:val="007C6B73"/>
    <w:rsid w:val="007C739A"/>
    <w:rsid w:val="007D1B37"/>
    <w:rsid w:val="007D1BAE"/>
    <w:rsid w:val="007D78EA"/>
    <w:rsid w:val="007E130B"/>
    <w:rsid w:val="007E186B"/>
    <w:rsid w:val="007E49B7"/>
    <w:rsid w:val="007E615E"/>
    <w:rsid w:val="007E62E4"/>
    <w:rsid w:val="007F07FF"/>
    <w:rsid w:val="007F1255"/>
    <w:rsid w:val="007F193D"/>
    <w:rsid w:val="007F211B"/>
    <w:rsid w:val="007F37CC"/>
    <w:rsid w:val="007F6F55"/>
    <w:rsid w:val="00800047"/>
    <w:rsid w:val="008032FA"/>
    <w:rsid w:val="008034B7"/>
    <w:rsid w:val="00804283"/>
    <w:rsid w:val="00804BA1"/>
    <w:rsid w:val="00805452"/>
    <w:rsid w:val="00806513"/>
    <w:rsid w:val="0081026A"/>
    <w:rsid w:val="0081052B"/>
    <w:rsid w:val="0081099D"/>
    <w:rsid w:val="008115C5"/>
    <w:rsid w:val="00811FD5"/>
    <w:rsid w:val="0081303E"/>
    <w:rsid w:val="008134C2"/>
    <w:rsid w:val="00813DCA"/>
    <w:rsid w:val="00814EF7"/>
    <w:rsid w:val="00815A47"/>
    <w:rsid w:val="00815C20"/>
    <w:rsid w:val="00815D06"/>
    <w:rsid w:val="008162D8"/>
    <w:rsid w:val="008164F9"/>
    <w:rsid w:val="00816688"/>
    <w:rsid w:val="00816F0D"/>
    <w:rsid w:val="00823C70"/>
    <w:rsid w:val="0082751E"/>
    <w:rsid w:val="00827594"/>
    <w:rsid w:val="00827F59"/>
    <w:rsid w:val="00833090"/>
    <w:rsid w:val="00835973"/>
    <w:rsid w:val="00835E9B"/>
    <w:rsid w:val="008364A4"/>
    <w:rsid w:val="00837AAF"/>
    <w:rsid w:val="00840527"/>
    <w:rsid w:val="008418ED"/>
    <w:rsid w:val="008432DE"/>
    <w:rsid w:val="00845314"/>
    <w:rsid w:val="00845C15"/>
    <w:rsid w:val="00846337"/>
    <w:rsid w:val="00846FCD"/>
    <w:rsid w:val="00847C40"/>
    <w:rsid w:val="00847E9B"/>
    <w:rsid w:val="008501AC"/>
    <w:rsid w:val="00851B05"/>
    <w:rsid w:val="00851CCA"/>
    <w:rsid w:val="00853E47"/>
    <w:rsid w:val="00860E0D"/>
    <w:rsid w:val="00861305"/>
    <w:rsid w:val="00861704"/>
    <w:rsid w:val="008619D7"/>
    <w:rsid w:val="00861AE5"/>
    <w:rsid w:val="00861D5F"/>
    <w:rsid w:val="0086237E"/>
    <w:rsid w:val="00866DDB"/>
    <w:rsid w:val="00867B89"/>
    <w:rsid w:val="00871B22"/>
    <w:rsid w:val="0087451F"/>
    <w:rsid w:val="00874F6A"/>
    <w:rsid w:val="00876D47"/>
    <w:rsid w:val="00880598"/>
    <w:rsid w:val="00881620"/>
    <w:rsid w:val="00883155"/>
    <w:rsid w:val="00884539"/>
    <w:rsid w:val="008868A5"/>
    <w:rsid w:val="00886CCD"/>
    <w:rsid w:val="00887E34"/>
    <w:rsid w:val="0089293D"/>
    <w:rsid w:val="008942DC"/>
    <w:rsid w:val="00896733"/>
    <w:rsid w:val="008977A5"/>
    <w:rsid w:val="008A24DF"/>
    <w:rsid w:val="008A3114"/>
    <w:rsid w:val="008A329F"/>
    <w:rsid w:val="008A3F23"/>
    <w:rsid w:val="008A4432"/>
    <w:rsid w:val="008A4637"/>
    <w:rsid w:val="008A4781"/>
    <w:rsid w:val="008A584E"/>
    <w:rsid w:val="008B004F"/>
    <w:rsid w:val="008B076D"/>
    <w:rsid w:val="008B2A47"/>
    <w:rsid w:val="008B2FAB"/>
    <w:rsid w:val="008B31B5"/>
    <w:rsid w:val="008B349D"/>
    <w:rsid w:val="008B386C"/>
    <w:rsid w:val="008B3F37"/>
    <w:rsid w:val="008B46E6"/>
    <w:rsid w:val="008B6366"/>
    <w:rsid w:val="008B6BD7"/>
    <w:rsid w:val="008B6D4B"/>
    <w:rsid w:val="008B6EA1"/>
    <w:rsid w:val="008C01A3"/>
    <w:rsid w:val="008C0209"/>
    <w:rsid w:val="008C08EF"/>
    <w:rsid w:val="008C121B"/>
    <w:rsid w:val="008C2F54"/>
    <w:rsid w:val="008C3F39"/>
    <w:rsid w:val="008C42FE"/>
    <w:rsid w:val="008C7558"/>
    <w:rsid w:val="008D13FF"/>
    <w:rsid w:val="008D2659"/>
    <w:rsid w:val="008D2863"/>
    <w:rsid w:val="008D28E0"/>
    <w:rsid w:val="008D3755"/>
    <w:rsid w:val="008D5E0F"/>
    <w:rsid w:val="008D603B"/>
    <w:rsid w:val="008D7E0E"/>
    <w:rsid w:val="008E0FC0"/>
    <w:rsid w:val="008E35E4"/>
    <w:rsid w:val="008E4C36"/>
    <w:rsid w:val="008E55E3"/>
    <w:rsid w:val="008E7C93"/>
    <w:rsid w:val="008F12B5"/>
    <w:rsid w:val="008F1630"/>
    <w:rsid w:val="008F312A"/>
    <w:rsid w:val="008F54F9"/>
    <w:rsid w:val="008F70D1"/>
    <w:rsid w:val="008F743D"/>
    <w:rsid w:val="008F7DF3"/>
    <w:rsid w:val="00900540"/>
    <w:rsid w:val="00900A85"/>
    <w:rsid w:val="009022FC"/>
    <w:rsid w:val="009024F2"/>
    <w:rsid w:val="009045DF"/>
    <w:rsid w:val="00906AD8"/>
    <w:rsid w:val="00906E60"/>
    <w:rsid w:val="009117AD"/>
    <w:rsid w:val="00911E3D"/>
    <w:rsid w:val="00912B61"/>
    <w:rsid w:val="009133FA"/>
    <w:rsid w:val="00913701"/>
    <w:rsid w:val="00914874"/>
    <w:rsid w:val="00915419"/>
    <w:rsid w:val="00915727"/>
    <w:rsid w:val="00915FB0"/>
    <w:rsid w:val="0091665B"/>
    <w:rsid w:val="00916947"/>
    <w:rsid w:val="00924F70"/>
    <w:rsid w:val="00926D61"/>
    <w:rsid w:val="00930C68"/>
    <w:rsid w:val="00930D2B"/>
    <w:rsid w:val="00931019"/>
    <w:rsid w:val="00932251"/>
    <w:rsid w:val="0093293A"/>
    <w:rsid w:val="00933228"/>
    <w:rsid w:val="00933B96"/>
    <w:rsid w:val="00934859"/>
    <w:rsid w:val="00934FD1"/>
    <w:rsid w:val="00936533"/>
    <w:rsid w:val="00937EBE"/>
    <w:rsid w:val="0094113E"/>
    <w:rsid w:val="00941AAC"/>
    <w:rsid w:val="00942CCE"/>
    <w:rsid w:val="00942F25"/>
    <w:rsid w:val="009440FA"/>
    <w:rsid w:val="00945459"/>
    <w:rsid w:val="00945FFB"/>
    <w:rsid w:val="00946B47"/>
    <w:rsid w:val="00953DD8"/>
    <w:rsid w:val="00955BEF"/>
    <w:rsid w:val="00960409"/>
    <w:rsid w:val="00961577"/>
    <w:rsid w:val="00961AD1"/>
    <w:rsid w:val="00962630"/>
    <w:rsid w:val="009627D6"/>
    <w:rsid w:val="00963D55"/>
    <w:rsid w:val="00964E9D"/>
    <w:rsid w:val="0096776F"/>
    <w:rsid w:val="00970359"/>
    <w:rsid w:val="00972919"/>
    <w:rsid w:val="00975277"/>
    <w:rsid w:val="0097632D"/>
    <w:rsid w:val="00981BAE"/>
    <w:rsid w:val="00981DC7"/>
    <w:rsid w:val="00982084"/>
    <w:rsid w:val="00983407"/>
    <w:rsid w:val="00983A51"/>
    <w:rsid w:val="00983C20"/>
    <w:rsid w:val="009858F6"/>
    <w:rsid w:val="00985EC4"/>
    <w:rsid w:val="0098628C"/>
    <w:rsid w:val="00986BB3"/>
    <w:rsid w:val="0098724A"/>
    <w:rsid w:val="00992ABD"/>
    <w:rsid w:val="009931C0"/>
    <w:rsid w:val="009939BA"/>
    <w:rsid w:val="009940F7"/>
    <w:rsid w:val="00994904"/>
    <w:rsid w:val="00995025"/>
    <w:rsid w:val="00995F83"/>
    <w:rsid w:val="0099657F"/>
    <w:rsid w:val="00996878"/>
    <w:rsid w:val="009975E2"/>
    <w:rsid w:val="009A1E0B"/>
    <w:rsid w:val="009A4AF6"/>
    <w:rsid w:val="009A6487"/>
    <w:rsid w:val="009A6AED"/>
    <w:rsid w:val="009A7972"/>
    <w:rsid w:val="009B06D8"/>
    <w:rsid w:val="009B39CA"/>
    <w:rsid w:val="009B4C8B"/>
    <w:rsid w:val="009B4D20"/>
    <w:rsid w:val="009B4D2C"/>
    <w:rsid w:val="009B50FF"/>
    <w:rsid w:val="009B5210"/>
    <w:rsid w:val="009B5721"/>
    <w:rsid w:val="009B6228"/>
    <w:rsid w:val="009B71FE"/>
    <w:rsid w:val="009C0E59"/>
    <w:rsid w:val="009C4F74"/>
    <w:rsid w:val="009C541E"/>
    <w:rsid w:val="009C6585"/>
    <w:rsid w:val="009C6D6B"/>
    <w:rsid w:val="009C7AF4"/>
    <w:rsid w:val="009D0EFC"/>
    <w:rsid w:val="009D1A60"/>
    <w:rsid w:val="009D1DEF"/>
    <w:rsid w:val="009D2F7C"/>
    <w:rsid w:val="009D462D"/>
    <w:rsid w:val="009D464E"/>
    <w:rsid w:val="009D6909"/>
    <w:rsid w:val="009D73B2"/>
    <w:rsid w:val="009D799B"/>
    <w:rsid w:val="009D7D5D"/>
    <w:rsid w:val="009E0326"/>
    <w:rsid w:val="009E15A6"/>
    <w:rsid w:val="009E18E5"/>
    <w:rsid w:val="009E2337"/>
    <w:rsid w:val="009E2FA4"/>
    <w:rsid w:val="009E316B"/>
    <w:rsid w:val="009E371B"/>
    <w:rsid w:val="009E4115"/>
    <w:rsid w:val="009E4134"/>
    <w:rsid w:val="009E4B8F"/>
    <w:rsid w:val="009E4E83"/>
    <w:rsid w:val="009E63E7"/>
    <w:rsid w:val="009E642E"/>
    <w:rsid w:val="009F173F"/>
    <w:rsid w:val="009F29E0"/>
    <w:rsid w:val="009F2FA3"/>
    <w:rsid w:val="009F344B"/>
    <w:rsid w:val="009F3E0F"/>
    <w:rsid w:val="009F49D8"/>
    <w:rsid w:val="009F4D91"/>
    <w:rsid w:val="00A0313C"/>
    <w:rsid w:val="00A057E3"/>
    <w:rsid w:val="00A05F32"/>
    <w:rsid w:val="00A0611E"/>
    <w:rsid w:val="00A10C09"/>
    <w:rsid w:val="00A11E42"/>
    <w:rsid w:val="00A133D9"/>
    <w:rsid w:val="00A13BB8"/>
    <w:rsid w:val="00A14D9A"/>
    <w:rsid w:val="00A15CD1"/>
    <w:rsid w:val="00A15E8E"/>
    <w:rsid w:val="00A173A7"/>
    <w:rsid w:val="00A17A1B"/>
    <w:rsid w:val="00A21157"/>
    <w:rsid w:val="00A211AC"/>
    <w:rsid w:val="00A22567"/>
    <w:rsid w:val="00A226C3"/>
    <w:rsid w:val="00A22A83"/>
    <w:rsid w:val="00A23E41"/>
    <w:rsid w:val="00A258DA"/>
    <w:rsid w:val="00A25DB2"/>
    <w:rsid w:val="00A262EC"/>
    <w:rsid w:val="00A27919"/>
    <w:rsid w:val="00A306D0"/>
    <w:rsid w:val="00A31660"/>
    <w:rsid w:val="00A31EA3"/>
    <w:rsid w:val="00A32464"/>
    <w:rsid w:val="00A32DEF"/>
    <w:rsid w:val="00A33539"/>
    <w:rsid w:val="00A348A0"/>
    <w:rsid w:val="00A34BC5"/>
    <w:rsid w:val="00A40D04"/>
    <w:rsid w:val="00A43509"/>
    <w:rsid w:val="00A4413F"/>
    <w:rsid w:val="00A44C36"/>
    <w:rsid w:val="00A47B01"/>
    <w:rsid w:val="00A51973"/>
    <w:rsid w:val="00A5278C"/>
    <w:rsid w:val="00A548AC"/>
    <w:rsid w:val="00A55926"/>
    <w:rsid w:val="00A56245"/>
    <w:rsid w:val="00A56CA1"/>
    <w:rsid w:val="00A56D9A"/>
    <w:rsid w:val="00A601B9"/>
    <w:rsid w:val="00A61D76"/>
    <w:rsid w:val="00A622FF"/>
    <w:rsid w:val="00A64510"/>
    <w:rsid w:val="00A64A00"/>
    <w:rsid w:val="00A64CC6"/>
    <w:rsid w:val="00A6600A"/>
    <w:rsid w:val="00A6790B"/>
    <w:rsid w:val="00A67D55"/>
    <w:rsid w:val="00A67D62"/>
    <w:rsid w:val="00A70250"/>
    <w:rsid w:val="00A702F2"/>
    <w:rsid w:val="00A7445D"/>
    <w:rsid w:val="00A75FE7"/>
    <w:rsid w:val="00A77379"/>
    <w:rsid w:val="00A77616"/>
    <w:rsid w:val="00A82468"/>
    <w:rsid w:val="00A846F2"/>
    <w:rsid w:val="00A8479A"/>
    <w:rsid w:val="00A84B29"/>
    <w:rsid w:val="00A84CD5"/>
    <w:rsid w:val="00A85E60"/>
    <w:rsid w:val="00A866AC"/>
    <w:rsid w:val="00A86F24"/>
    <w:rsid w:val="00A900C7"/>
    <w:rsid w:val="00A90668"/>
    <w:rsid w:val="00A91953"/>
    <w:rsid w:val="00A92512"/>
    <w:rsid w:val="00A92A07"/>
    <w:rsid w:val="00A93AD2"/>
    <w:rsid w:val="00A95751"/>
    <w:rsid w:val="00A962AB"/>
    <w:rsid w:val="00A96B33"/>
    <w:rsid w:val="00A97034"/>
    <w:rsid w:val="00AA0077"/>
    <w:rsid w:val="00AA04C6"/>
    <w:rsid w:val="00AA15C7"/>
    <w:rsid w:val="00AA392D"/>
    <w:rsid w:val="00AA3EED"/>
    <w:rsid w:val="00AA7528"/>
    <w:rsid w:val="00AB0C06"/>
    <w:rsid w:val="00AB0E58"/>
    <w:rsid w:val="00AB188A"/>
    <w:rsid w:val="00AB3383"/>
    <w:rsid w:val="00AB4B6B"/>
    <w:rsid w:val="00AB6930"/>
    <w:rsid w:val="00AC10E2"/>
    <w:rsid w:val="00AC1CBA"/>
    <w:rsid w:val="00AC2F89"/>
    <w:rsid w:val="00AC3E80"/>
    <w:rsid w:val="00AC4F81"/>
    <w:rsid w:val="00AC54A5"/>
    <w:rsid w:val="00AC6552"/>
    <w:rsid w:val="00AC6A0B"/>
    <w:rsid w:val="00AC6B5D"/>
    <w:rsid w:val="00AC6DF0"/>
    <w:rsid w:val="00AC767D"/>
    <w:rsid w:val="00AD0554"/>
    <w:rsid w:val="00AD1344"/>
    <w:rsid w:val="00AD3001"/>
    <w:rsid w:val="00AD3EE7"/>
    <w:rsid w:val="00AD459E"/>
    <w:rsid w:val="00AD49A5"/>
    <w:rsid w:val="00AD5559"/>
    <w:rsid w:val="00AD64C4"/>
    <w:rsid w:val="00AD7A3F"/>
    <w:rsid w:val="00AE0F87"/>
    <w:rsid w:val="00AE3865"/>
    <w:rsid w:val="00AE5DE4"/>
    <w:rsid w:val="00AE67D2"/>
    <w:rsid w:val="00AF001C"/>
    <w:rsid w:val="00AF0263"/>
    <w:rsid w:val="00AF2A24"/>
    <w:rsid w:val="00B008AB"/>
    <w:rsid w:val="00B01673"/>
    <w:rsid w:val="00B01CC2"/>
    <w:rsid w:val="00B029CA"/>
    <w:rsid w:val="00B03DB4"/>
    <w:rsid w:val="00B0445C"/>
    <w:rsid w:val="00B05375"/>
    <w:rsid w:val="00B05C7C"/>
    <w:rsid w:val="00B0694A"/>
    <w:rsid w:val="00B06BC6"/>
    <w:rsid w:val="00B07340"/>
    <w:rsid w:val="00B0749E"/>
    <w:rsid w:val="00B11794"/>
    <w:rsid w:val="00B11BFE"/>
    <w:rsid w:val="00B13117"/>
    <w:rsid w:val="00B14200"/>
    <w:rsid w:val="00B1459B"/>
    <w:rsid w:val="00B1492F"/>
    <w:rsid w:val="00B15288"/>
    <w:rsid w:val="00B2102B"/>
    <w:rsid w:val="00B21300"/>
    <w:rsid w:val="00B23A9B"/>
    <w:rsid w:val="00B23C0C"/>
    <w:rsid w:val="00B24FA3"/>
    <w:rsid w:val="00B2536C"/>
    <w:rsid w:val="00B27037"/>
    <w:rsid w:val="00B2770A"/>
    <w:rsid w:val="00B31D44"/>
    <w:rsid w:val="00B32F39"/>
    <w:rsid w:val="00B33AFF"/>
    <w:rsid w:val="00B33DAF"/>
    <w:rsid w:val="00B34431"/>
    <w:rsid w:val="00B361D1"/>
    <w:rsid w:val="00B371FF"/>
    <w:rsid w:val="00B418AA"/>
    <w:rsid w:val="00B420BF"/>
    <w:rsid w:val="00B4249A"/>
    <w:rsid w:val="00B42976"/>
    <w:rsid w:val="00B43694"/>
    <w:rsid w:val="00B46049"/>
    <w:rsid w:val="00B47619"/>
    <w:rsid w:val="00B506D7"/>
    <w:rsid w:val="00B508D2"/>
    <w:rsid w:val="00B509B9"/>
    <w:rsid w:val="00B520EF"/>
    <w:rsid w:val="00B53372"/>
    <w:rsid w:val="00B57CBE"/>
    <w:rsid w:val="00B57D44"/>
    <w:rsid w:val="00B607E5"/>
    <w:rsid w:val="00B613E8"/>
    <w:rsid w:val="00B61481"/>
    <w:rsid w:val="00B622E2"/>
    <w:rsid w:val="00B62B84"/>
    <w:rsid w:val="00B62CBB"/>
    <w:rsid w:val="00B63775"/>
    <w:rsid w:val="00B65DBF"/>
    <w:rsid w:val="00B66BDF"/>
    <w:rsid w:val="00B675CD"/>
    <w:rsid w:val="00B70CC4"/>
    <w:rsid w:val="00B71A08"/>
    <w:rsid w:val="00B7331E"/>
    <w:rsid w:val="00B73E35"/>
    <w:rsid w:val="00B7483F"/>
    <w:rsid w:val="00B74944"/>
    <w:rsid w:val="00B756B9"/>
    <w:rsid w:val="00B83DB9"/>
    <w:rsid w:val="00B8412D"/>
    <w:rsid w:val="00B84252"/>
    <w:rsid w:val="00B8591B"/>
    <w:rsid w:val="00B8651E"/>
    <w:rsid w:val="00B8657D"/>
    <w:rsid w:val="00B86ECF"/>
    <w:rsid w:val="00B9096A"/>
    <w:rsid w:val="00B90F37"/>
    <w:rsid w:val="00B91527"/>
    <w:rsid w:val="00B9267F"/>
    <w:rsid w:val="00B927D4"/>
    <w:rsid w:val="00B941D3"/>
    <w:rsid w:val="00B95EA5"/>
    <w:rsid w:val="00B9624C"/>
    <w:rsid w:val="00B96867"/>
    <w:rsid w:val="00B96E31"/>
    <w:rsid w:val="00B96EC0"/>
    <w:rsid w:val="00B96F3E"/>
    <w:rsid w:val="00B97723"/>
    <w:rsid w:val="00B97902"/>
    <w:rsid w:val="00B97EC3"/>
    <w:rsid w:val="00BA0727"/>
    <w:rsid w:val="00BA1C75"/>
    <w:rsid w:val="00BA1E35"/>
    <w:rsid w:val="00BA32A0"/>
    <w:rsid w:val="00BA51BA"/>
    <w:rsid w:val="00BA6F07"/>
    <w:rsid w:val="00BB0B54"/>
    <w:rsid w:val="00BB1BA9"/>
    <w:rsid w:val="00BB28F1"/>
    <w:rsid w:val="00BB2A34"/>
    <w:rsid w:val="00BB2F33"/>
    <w:rsid w:val="00BB3E8E"/>
    <w:rsid w:val="00BB4CC9"/>
    <w:rsid w:val="00BB725B"/>
    <w:rsid w:val="00BC0557"/>
    <w:rsid w:val="00BC0FD7"/>
    <w:rsid w:val="00BC361F"/>
    <w:rsid w:val="00BC39BF"/>
    <w:rsid w:val="00BC44DD"/>
    <w:rsid w:val="00BC4A92"/>
    <w:rsid w:val="00BC545C"/>
    <w:rsid w:val="00BC5840"/>
    <w:rsid w:val="00BC634D"/>
    <w:rsid w:val="00BD1554"/>
    <w:rsid w:val="00BD1618"/>
    <w:rsid w:val="00BD3612"/>
    <w:rsid w:val="00BD3728"/>
    <w:rsid w:val="00BD3FE5"/>
    <w:rsid w:val="00BD4AA8"/>
    <w:rsid w:val="00BD69E9"/>
    <w:rsid w:val="00BD728F"/>
    <w:rsid w:val="00BE07F9"/>
    <w:rsid w:val="00BE23F6"/>
    <w:rsid w:val="00BE2F16"/>
    <w:rsid w:val="00BE47D7"/>
    <w:rsid w:val="00BE5238"/>
    <w:rsid w:val="00BE5834"/>
    <w:rsid w:val="00BE5EBD"/>
    <w:rsid w:val="00BE659D"/>
    <w:rsid w:val="00BE71CD"/>
    <w:rsid w:val="00BF0868"/>
    <w:rsid w:val="00BF11C7"/>
    <w:rsid w:val="00BF18BA"/>
    <w:rsid w:val="00BF1D86"/>
    <w:rsid w:val="00BF3B58"/>
    <w:rsid w:val="00BF542F"/>
    <w:rsid w:val="00BF6952"/>
    <w:rsid w:val="00BF6A58"/>
    <w:rsid w:val="00C01485"/>
    <w:rsid w:val="00C0189A"/>
    <w:rsid w:val="00C02E00"/>
    <w:rsid w:val="00C0349C"/>
    <w:rsid w:val="00C0452E"/>
    <w:rsid w:val="00C04A34"/>
    <w:rsid w:val="00C05E04"/>
    <w:rsid w:val="00C07265"/>
    <w:rsid w:val="00C07424"/>
    <w:rsid w:val="00C11ADD"/>
    <w:rsid w:val="00C133CA"/>
    <w:rsid w:val="00C148D7"/>
    <w:rsid w:val="00C15010"/>
    <w:rsid w:val="00C170F5"/>
    <w:rsid w:val="00C20ED8"/>
    <w:rsid w:val="00C21EEB"/>
    <w:rsid w:val="00C221CD"/>
    <w:rsid w:val="00C22936"/>
    <w:rsid w:val="00C2304C"/>
    <w:rsid w:val="00C24A13"/>
    <w:rsid w:val="00C24EE2"/>
    <w:rsid w:val="00C25BAC"/>
    <w:rsid w:val="00C30766"/>
    <w:rsid w:val="00C3351F"/>
    <w:rsid w:val="00C335D3"/>
    <w:rsid w:val="00C33EC2"/>
    <w:rsid w:val="00C36ED2"/>
    <w:rsid w:val="00C378EB"/>
    <w:rsid w:val="00C37F37"/>
    <w:rsid w:val="00C4054B"/>
    <w:rsid w:val="00C40A26"/>
    <w:rsid w:val="00C40DD8"/>
    <w:rsid w:val="00C40F8D"/>
    <w:rsid w:val="00C42240"/>
    <w:rsid w:val="00C443CF"/>
    <w:rsid w:val="00C443DD"/>
    <w:rsid w:val="00C45139"/>
    <w:rsid w:val="00C46C37"/>
    <w:rsid w:val="00C46CFA"/>
    <w:rsid w:val="00C471D7"/>
    <w:rsid w:val="00C50478"/>
    <w:rsid w:val="00C505A2"/>
    <w:rsid w:val="00C50F66"/>
    <w:rsid w:val="00C531FE"/>
    <w:rsid w:val="00C544B0"/>
    <w:rsid w:val="00C54EA5"/>
    <w:rsid w:val="00C552A8"/>
    <w:rsid w:val="00C55961"/>
    <w:rsid w:val="00C56B25"/>
    <w:rsid w:val="00C578F7"/>
    <w:rsid w:val="00C6018D"/>
    <w:rsid w:val="00C602F9"/>
    <w:rsid w:val="00C608CF"/>
    <w:rsid w:val="00C609BC"/>
    <w:rsid w:val="00C60A40"/>
    <w:rsid w:val="00C61391"/>
    <w:rsid w:val="00C61C29"/>
    <w:rsid w:val="00C621D3"/>
    <w:rsid w:val="00C6295A"/>
    <w:rsid w:val="00C62E5D"/>
    <w:rsid w:val="00C6483C"/>
    <w:rsid w:val="00C64DB9"/>
    <w:rsid w:val="00C67826"/>
    <w:rsid w:val="00C715E6"/>
    <w:rsid w:val="00C74AF9"/>
    <w:rsid w:val="00C75D34"/>
    <w:rsid w:val="00C762ED"/>
    <w:rsid w:val="00C763C4"/>
    <w:rsid w:val="00C77AA2"/>
    <w:rsid w:val="00C815EA"/>
    <w:rsid w:val="00C81B4B"/>
    <w:rsid w:val="00C823F2"/>
    <w:rsid w:val="00C85588"/>
    <w:rsid w:val="00C86058"/>
    <w:rsid w:val="00C87682"/>
    <w:rsid w:val="00C87BDA"/>
    <w:rsid w:val="00C87E2A"/>
    <w:rsid w:val="00C903D5"/>
    <w:rsid w:val="00C92900"/>
    <w:rsid w:val="00C97571"/>
    <w:rsid w:val="00CA12B5"/>
    <w:rsid w:val="00CA3C58"/>
    <w:rsid w:val="00CA3D3B"/>
    <w:rsid w:val="00CA5869"/>
    <w:rsid w:val="00CA59A9"/>
    <w:rsid w:val="00CA68C9"/>
    <w:rsid w:val="00CA7092"/>
    <w:rsid w:val="00CB4B25"/>
    <w:rsid w:val="00CB5966"/>
    <w:rsid w:val="00CC10A1"/>
    <w:rsid w:val="00CC3181"/>
    <w:rsid w:val="00CC4BE3"/>
    <w:rsid w:val="00CC5D24"/>
    <w:rsid w:val="00CC70A7"/>
    <w:rsid w:val="00CC70CC"/>
    <w:rsid w:val="00CD1362"/>
    <w:rsid w:val="00CD1F96"/>
    <w:rsid w:val="00CD32C0"/>
    <w:rsid w:val="00CD340E"/>
    <w:rsid w:val="00CD3A45"/>
    <w:rsid w:val="00CD40A4"/>
    <w:rsid w:val="00CD580F"/>
    <w:rsid w:val="00CD5C8A"/>
    <w:rsid w:val="00CD73A7"/>
    <w:rsid w:val="00CE0685"/>
    <w:rsid w:val="00CE1B02"/>
    <w:rsid w:val="00CE1B68"/>
    <w:rsid w:val="00CE2065"/>
    <w:rsid w:val="00CE24B4"/>
    <w:rsid w:val="00CE2781"/>
    <w:rsid w:val="00CE2802"/>
    <w:rsid w:val="00CE33F9"/>
    <w:rsid w:val="00CE3796"/>
    <w:rsid w:val="00CE4CA3"/>
    <w:rsid w:val="00CE6C33"/>
    <w:rsid w:val="00CF0DA3"/>
    <w:rsid w:val="00CF32BB"/>
    <w:rsid w:val="00CF33BD"/>
    <w:rsid w:val="00CF56C6"/>
    <w:rsid w:val="00CF76AC"/>
    <w:rsid w:val="00D02FF7"/>
    <w:rsid w:val="00D046FC"/>
    <w:rsid w:val="00D0628D"/>
    <w:rsid w:val="00D06D7F"/>
    <w:rsid w:val="00D075DC"/>
    <w:rsid w:val="00D07E45"/>
    <w:rsid w:val="00D103B3"/>
    <w:rsid w:val="00D104DF"/>
    <w:rsid w:val="00D11EF3"/>
    <w:rsid w:val="00D12E1F"/>
    <w:rsid w:val="00D14934"/>
    <w:rsid w:val="00D15132"/>
    <w:rsid w:val="00D1549C"/>
    <w:rsid w:val="00D21685"/>
    <w:rsid w:val="00D22B72"/>
    <w:rsid w:val="00D235AE"/>
    <w:rsid w:val="00D241EA"/>
    <w:rsid w:val="00D24B2E"/>
    <w:rsid w:val="00D25FB9"/>
    <w:rsid w:val="00D26347"/>
    <w:rsid w:val="00D2723C"/>
    <w:rsid w:val="00D30A2E"/>
    <w:rsid w:val="00D30B9A"/>
    <w:rsid w:val="00D30F09"/>
    <w:rsid w:val="00D32AF2"/>
    <w:rsid w:val="00D32C2A"/>
    <w:rsid w:val="00D3356D"/>
    <w:rsid w:val="00D3433A"/>
    <w:rsid w:val="00D36F47"/>
    <w:rsid w:val="00D37019"/>
    <w:rsid w:val="00D40A48"/>
    <w:rsid w:val="00D40CFC"/>
    <w:rsid w:val="00D40E0C"/>
    <w:rsid w:val="00D41008"/>
    <w:rsid w:val="00D433D3"/>
    <w:rsid w:val="00D442E2"/>
    <w:rsid w:val="00D45D21"/>
    <w:rsid w:val="00D5002D"/>
    <w:rsid w:val="00D52A81"/>
    <w:rsid w:val="00D5384E"/>
    <w:rsid w:val="00D54414"/>
    <w:rsid w:val="00D56AB5"/>
    <w:rsid w:val="00D56BD6"/>
    <w:rsid w:val="00D57A90"/>
    <w:rsid w:val="00D6001B"/>
    <w:rsid w:val="00D60434"/>
    <w:rsid w:val="00D612FE"/>
    <w:rsid w:val="00D6258B"/>
    <w:rsid w:val="00D631CA"/>
    <w:rsid w:val="00D65506"/>
    <w:rsid w:val="00D67DA6"/>
    <w:rsid w:val="00D700DE"/>
    <w:rsid w:val="00D72072"/>
    <w:rsid w:val="00D73E15"/>
    <w:rsid w:val="00D74987"/>
    <w:rsid w:val="00D761F6"/>
    <w:rsid w:val="00D77682"/>
    <w:rsid w:val="00D77B7C"/>
    <w:rsid w:val="00D8167F"/>
    <w:rsid w:val="00D836A9"/>
    <w:rsid w:val="00D8448F"/>
    <w:rsid w:val="00D84930"/>
    <w:rsid w:val="00D85FBA"/>
    <w:rsid w:val="00D87075"/>
    <w:rsid w:val="00D9176A"/>
    <w:rsid w:val="00D93463"/>
    <w:rsid w:val="00DA0AAE"/>
    <w:rsid w:val="00DA0F6F"/>
    <w:rsid w:val="00DA21C5"/>
    <w:rsid w:val="00DA77F3"/>
    <w:rsid w:val="00DB1A6C"/>
    <w:rsid w:val="00DB4462"/>
    <w:rsid w:val="00DB453E"/>
    <w:rsid w:val="00DB5A2E"/>
    <w:rsid w:val="00DB6AFC"/>
    <w:rsid w:val="00DB6B44"/>
    <w:rsid w:val="00DB728F"/>
    <w:rsid w:val="00DC16DF"/>
    <w:rsid w:val="00DC28FE"/>
    <w:rsid w:val="00DC29A5"/>
    <w:rsid w:val="00DC377B"/>
    <w:rsid w:val="00DC3A50"/>
    <w:rsid w:val="00DC59A5"/>
    <w:rsid w:val="00DC774E"/>
    <w:rsid w:val="00DD088F"/>
    <w:rsid w:val="00DD1C6B"/>
    <w:rsid w:val="00DD1E2E"/>
    <w:rsid w:val="00DD3DBC"/>
    <w:rsid w:val="00DD75DE"/>
    <w:rsid w:val="00DD7B26"/>
    <w:rsid w:val="00DE1314"/>
    <w:rsid w:val="00DE1326"/>
    <w:rsid w:val="00DE3556"/>
    <w:rsid w:val="00DE37F3"/>
    <w:rsid w:val="00DE3F86"/>
    <w:rsid w:val="00DE4808"/>
    <w:rsid w:val="00DE4949"/>
    <w:rsid w:val="00DE60FD"/>
    <w:rsid w:val="00DF128A"/>
    <w:rsid w:val="00DF1856"/>
    <w:rsid w:val="00DF27DF"/>
    <w:rsid w:val="00DF31C8"/>
    <w:rsid w:val="00DF5A85"/>
    <w:rsid w:val="00DF6DEF"/>
    <w:rsid w:val="00DF7321"/>
    <w:rsid w:val="00E00118"/>
    <w:rsid w:val="00E01622"/>
    <w:rsid w:val="00E02A71"/>
    <w:rsid w:val="00E03271"/>
    <w:rsid w:val="00E04656"/>
    <w:rsid w:val="00E04767"/>
    <w:rsid w:val="00E056FD"/>
    <w:rsid w:val="00E05F08"/>
    <w:rsid w:val="00E067D9"/>
    <w:rsid w:val="00E0745A"/>
    <w:rsid w:val="00E10912"/>
    <w:rsid w:val="00E11EF6"/>
    <w:rsid w:val="00E14027"/>
    <w:rsid w:val="00E1428B"/>
    <w:rsid w:val="00E21316"/>
    <w:rsid w:val="00E21317"/>
    <w:rsid w:val="00E2191D"/>
    <w:rsid w:val="00E21CEC"/>
    <w:rsid w:val="00E22458"/>
    <w:rsid w:val="00E22B9E"/>
    <w:rsid w:val="00E22E42"/>
    <w:rsid w:val="00E22FE9"/>
    <w:rsid w:val="00E2702F"/>
    <w:rsid w:val="00E27764"/>
    <w:rsid w:val="00E30F2D"/>
    <w:rsid w:val="00E3227F"/>
    <w:rsid w:val="00E33EDA"/>
    <w:rsid w:val="00E3603B"/>
    <w:rsid w:val="00E37023"/>
    <w:rsid w:val="00E40684"/>
    <w:rsid w:val="00E43FBB"/>
    <w:rsid w:val="00E44DBC"/>
    <w:rsid w:val="00E454E7"/>
    <w:rsid w:val="00E4712A"/>
    <w:rsid w:val="00E478F8"/>
    <w:rsid w:val="00E50F28"/>
    <w:rsid w:val="00E51341"/>
    <w:rsid w:val="00E514BA"/>
    <w:rsid w:val="00E51A85"/>
    <w:rsid w:val="00E51BBC"/>
    <w:rsid w:val="00E51D16"/>
    <w:rsid w:val="00E53548"/>
    <w:rsid w:val="00E54BD6"/>
    <w:rsid w:val="00E54E6B"/>
    <w:rsid w:val="00E55A52"/>
    <w:rsid w:val="00E5724D"/>
    <w:rsid w:val="00E62EFA"/>
    <w:rsid w:val="00E633AA"/>
    <w:rsid w:val="00E639FD"/>
    <w:rsid w:val="00E64F8B"/>
    <w:rsid w:val="00E6507C"/>
    <w:rsid w:val="00E654A9"/>
    <w:rsid w:val="00E65644"/>
    <w:rsid w:val="00E6620D"/>
    <w:rsid w:val="00E667FA"/>
    <w:rsid w:val="00E72176"/>
    <w:rsid w:val="00E72EEF"/>
    <w:rsid w:val="00E734C6"/>
    <w:rsid w:val="00E7359A"/>
    <w:rsid w:val="00E750BE"/>
    <w:rsid w:val="00E76D3A"/>
    <w:rsid w:val="00E76E6D"/>
    <w:rsid w:val="00E77176"/>
    <w:rsid w:val="00E80098"/>
    <w:rsid w:val="00E811FD"/>
    <w:rsid w:val="00E81847"/>
    <w:rsid w:val="00E83152"/>
    <w:rsid w:val="00E835A0"/>
    <w:rsid w:val="00E837F4"/>
    <w:rsid w:val="00E84543"/>
    <w:rsid w:val="00E845C9"/>
    <w:rsid w:val="00E87CE2"/>
    <w:rsid w:val="00E90421"/>
    <w:rsid w:val="00E9282A"/>
    <w:rsid w:val="00E935AF"/>
    <w:rsid w:val="00E93A1B"/>
    <w:rsid w:val="00E95313"/>
    <w:rsid w:val="00E95B77"/>
    <w:rsid w:val="00E961B5"/>
    <w:rsid w:val="00E966BE"/>
    <w:rsid w:val="00EA032B"/>
    <w:rsid w:val="00EA0A73"/>
    <w:rsid w:val="00EA0AA9"/>
    <w:rsid w:val="00EA1253"/>
    <w:rsid w:val="00EA1991"/>
    <w:rsid w:val="00EA285C"/>
    <w:rsid w:val="00EA39E3"/>
    <w:rsid w:val="00EA4C17"/>
    <w:rsid w:val="00EB03FA"/>
    <w:rsid w:val="00EB0464"/>
    <w:rsid w:val="00EB092E"/>
    <w:rsid w:val="00EB172D"/>
    <w:rsid w:val="00EB1816"/>
    <w:rsid w:val="00EB2399"/>
    <w:rsid w:val="00EB3119"/>
    <w:rsid w:val="00EB3DAF"/>
    <w:rsid w:val="00EB5355"/>
    <w:rsid w:val="00EB59FF"/>
    <w:rsid w:val="00EB635F"/>
    <w:rsid w:val="00EC0022"/>
    <w:rsid w:val="00EC03FC"/>
    <w:rsid w:val="00EC189C"/>
    <w:rsid w:val="00EC1CC3"/>
    <w:rsid w:val="00EC1E3A"/>
    <w:rsid w:val="00EC3208"/>
    <w:rsid w:val="00EC3DE0"/>
    <w:rsid w:val="00EC486F"/>
    <w:rsid w:val="00EC5FBB"/>
    <w:rsid w:val="00EC6D46"/>
    <w:rsid w:val="00EC7093"/>
    <w:rsid w:val="00ED1447"/>
    <w:rsid w:val="00ED158D"/>
    <w:rsid w:val="00ED1816"/>
    <w:rsid w:val="00ED1D1E"/>
    <w:rsid w:val="00ED2990"/>
    <w:rsid w:val="00ED3BDF"/>
    <w:rsid w:val="00ED3DA7"/>
    <w:rsid w:val="00ED403F"/>
    <w:rsid w:val="00ED53A8"/>
    <w:rsid w:val="00ED717C"/>
    <w:rsid w:val="00EE14A2"/>
    <w:rsid w:val="00EE291F"/>
    <w:rsid w:val="00EE2AAA"/>
    <w:rsid w:val="00EE6184"/>
    <w:rsid w:val="00EE6EDE"/>
    <w:rsid w:val="00EE7638"/>
    <w:rsid w:val="00EF1758"/>
    <w:rsid w:val="00EF2A1C"/>
    <w:rsid w:val="00EF367D"/>
    <w:rsid w:val="00EF5C76"/>
    <w:rsid w:val="00EF62EC"/>
    <w:rsid w:val="00EF639D"/>
    <w:rsid w:val="00EF6578"/>
    <w:rsid w:val="00EF6701"/>
    <w:rsid w:val="00F00FA7"/>
    <w:rsid w:val="00F032B6"/>
    <w:rsid w:val="00F03412"/>
    <w:rsid w:val="00F03EEA"/>
    <w:rsid w:val="00F069D8"/>
    <w:rsid w:val="00F122DE"/>
    <w:rsid w:val="00F14603"/>
    <w:rsid w:val="00F1481A"/>
    <w:rsid w:val="00F20ED1"/>
    <w:rsid w:val="00F2209D"/>
    <w:rsid w:val="00F230FD"/>
    <w:rsid w:val="00F23E4C"/>
    <w:rsid w:val="00F24A88"/>
    <w:rsid w:val="00F25E58"/>
    <w:rsid w:val="00F27C97"/>
    <w:rsid w:val="00F301FB"/>
    <w:rsid w:val="00F31089"/>
    <w:rsid w:val="00F35914"/>
    <w:rsid w:val="00F35AC2"/>
    <w:rsid w:val="00F37203"/>
    <w:rsid w:val="00F37C8B"/>
    <w:rsid w:val="00F37D6A"/>
    <w:rsid w:val="00F416A3"/>
    <w:rsid w:val="00F435B8"/>
    <w:rsid w:val="00F44F2A"/>
    <w:rsid w:val="00F4787E"/>
    <w:rsid w:val="00F47B51"/>
    <w:rsid w:val="00F50465"/>
    <w:rsid w:val="00F50D8B"/>
    <w:rsid w:val="00F51823"/>
    <w:rsid w:val="00F5546B"/>
    <w:rsid w:val="00F560B4"/>
    <w:rsid w:val="00F57F71"/>
    <w:rsid w:val="00F62D1D"/>
    <w:rsid w:val="00F64F2F"/>
    <w:rsid w:val="00F6612B"/>
    <w:rsid w:val="00F66C42"/>
    <w:rsid w:val="00F66EBF"/>
    <w:rsid w:val="00F70079"/>
    <w:rsid w:val="00F72101"/>
    <w:rsid w:val="00F72181"/>
    <w:rsid w:val="00F756C4"/>
    <w:rsid w:val="00F76FEB"/>
    <w:rsid w:val="00F77B9C"/>
    <w:rsid w:val="00F77D1F"/>
    <w:rsid w:val="00F85342"/>
    <w:rsid w:val="00F8728E"/>
    <w:rsid w:val="00F904EE"/>
    <w:rsid w:val="00F9133F"/>
    <w:rsid w:val="00F915CE"/>
    <w:rsid w:val="00F942D3"/>
    <w:rsid w:val="00F94649"/>
    <w:rsid w:val="00F94943"/>
    <w:rsid w:val="00F95F4A"/>
    <w:rsid w:val="00F97A47"/>
    <w:rsid w:val="00FA1A19"/>
    <w:rsid w:val="00FA1ACB"/>
    <w:rsid w:val="00FA5FD9"/>
    <w:rsid w:val="00FA6DB1"/>
    <w:rsid w:val="00FA70EC"/>
    <w:rsid w:val="00FA7747"/>
    <w:rsid w:val="00FB0636"/>
    <w:rsid w:val="00FB08C2"/>
    <w:rsid w:val="00FB0ECD"/>
    <w:rsid w:val="00FB1330"/>
    <w:rsid w:val="00FB19F1"/>
    <w:rsid w:val="00FB3DE8"/>
    <w:rsid w:val="00FB3F33"/>
    <w:rsid w:val="00FB4333"/>
    <w:rsid w:val="00FB510F"/>
    <w:rsid w:val="00FB6E1B"/>
    <w:rsid w:val="00FB7CC5"/>
    <w:rsid w:val="00FC134E"/>
    <w:rsid w:val="00FC2524"/>
    <w:rsid w:val="00FC2B82"/>
    <w:rsid w:val="00FC3EAB"/>
    <w:rsid w:val="00FC405A"/>
    <w:rsid w:val="00FC40F3"/>
    <w:rsid w:val="00FC4830"/>
    <w:rsid w:val="00FC511C"/>
    <w:rsid w:val="00FC5666"/>
    <w:rsid w:val="00FD1664"/>
    <w:rsid w:val="00FD1A16"/>
    <w:rsid w:val="00FD4DD0"/>
    <w:rsid w:val="00FD6283"/>
    <w:rsid w:val="00FD655E"/>
    <w:rsid w:val="00FD65DD"/>
    <w:rsid w:val="00FD7542"/>
    <w:rsid w:val="00FE3595"/>
    <w:rsid w:val="00FE460E"/>
    <w:rsid w:val="00FE63B9"/>
    <w:rsid w:val="00FE710A"/>
    <w:rsid w:val="00FF0219"/>
    <w:rsid w:val="00FF2BDD"/>
    <w:rsid w:val="00FF33D0"/>
    <w:rsid w:val="00FF3CD0"/>
    <w:rsid w:val="00FF61A6"/>
    <w:rsid w:val="00FF7218"/>
    <w:rsid w:val="019D10A2"/>
    <w:rsid w:val="01BB03C5"/>
    <w:rsid w:val="01F26039"/>
    <w:rsid w:val="0202499D"/>
    <w:rsid w:val="021461E8"/>
    <w:rsid w:val="021D18BC"/>
    <w:rsid w:val="024002EC"/>
    <w:rsid w:val="03255B53"/>
    <w:rsid w:val="033E19FF"/>
    <w:rsid w:val="03564A4C"/>
    <w:rsid w:val="03C50531"/>
    <w:rsid w:val="03EE38CC"/>
    <w:rsid w:val="0411125B"/>
    <w:rsid w:val="043BE68F"/>
    <w:rsid w:val="04737412"/>
    <w:rsid w:val="04988C37"/>
    <w:rsid w:val="056F85A2"/>
    <w:rsid w:val="0588CA4D"/>
    <w:rsid w:val="05A61953"/>
    <w:rsid w:val="0671B0B5"/>
    <w:rsid w:val="06B73366"/>
    <w:rsid w:val="06DA2E60"/>
    <w:rsid w:val="070E44C8"/>
    <w:rsid w:val="07AC6F05"/>
    <w:rsid w:val="07DD7B11"/>
    <w:rsid w:val="07EBE7BD"/>
    <w:rsid w:val="07F13A9C"/>
    <w:rsid w:val="080DEC09"/>
    <w:rsid w:val="081A65CF"/>
    <w:rsid w:val="083FA89C"/>
    <w:rsid w:val="08558467"/>
    <w:rsid w:val="08B08230"/>
    <w:rsid w:val="0919AFF3"/>
    <w:rsid w:val="092D129B"/>
    <w:rsid w:val="09700037"/>
    <w:rsid w:val="09EC2C24"/>
    <w:rsid w:val="0A70CB04"/>
    <w:rsid w:val="0A7F85BF"/>
    <w:rsid w:val="0B1303EF"/>
    <w:rsid w:val="0B768D22"/>
    <w:rsid w:val="0B85F47F"/>
    <w:rsid w:val="0BAA5E6A"/>
    <w:rsid w:val="0BB71649"/>
    <w:rsid w:val="0C129E3A"/>
    <w:rsid w:val="0C53AA5C"/>
    <w:rsid w:val="0D40E322"/>
    <w:rsid w:val="0D430E31"/>
    <w:rsid w:val="0D665728"/>
    <w:rsid w:val="0D94F8D7"/>
    <w:rsid w:val="0D98F592"/>
    <w:rsid w:val="0E57DF31"/>
    <w:rsid w:val="0E75AD81"/>
    <w:rsid w:val="0E9E46C1"/>
    <w:rsid w:val="0EF37E00"/>
    <w:rsid w:val="0EF3D21A"/>
    <w:rsid w:val="0F113751"/>
    <w:rsid w:val="0F2EF673"/>
    <w:rsid w:val="0FAB1BD2"/>
    <w:rsid w:val="0FECCE66"/>
    <w:rsid w:val="10586983"/>
    <w:rsid w:val="105B13BC"/>
    <w:rsid w:val="10DA11D5"/>
    <w:rsid w:val="10E41C7A"/>
    <w:rsid w:val="10F8C967"/>
    <w:rsid w:val="10FEC42C"/>
    <w:rsid w:val="11B55A23"/>
    <w:rsid w:val="11E00C48"/>
    <w:rsid w:val="12212D5D"/>
    <w:rsid w:val="124D0389"/>
    <w:rsid w:val="1286CE29"/>
    <w:rsid w:val="12F88BFC"/>
    <w:rsid w:val="1389A299"/>
    <w:rsid w:val="13900BDD"/>
    <w:rsid w:val="14338527"/>
    <w:rsid w:val="146CF16A"/>
    <w:rsid w:val="147DDA83"/>
    <w:rsid w:val="14B14268"/>
    <w:rsid w:val="15109D02"/>
    <w:rsid w:val="1540564C"/>
    <w:rsid w:val="1545A3C7"/>
    <w:rsid w:val="155DF983"/>
    <w:rsid w:val="156949B1"/>
    <w:rsid w:val="15C6A8B8"/>
    <w:rsid w:val="1609E065"/>
    <w:rsid w:val="1632E241"/>
    <w:rsid w:val="1652FE21"/>
    <w:rsid w:val="1702A1B8"/>
    <w:rsid w:val="1780B0C1"/>
    <w:rsid w:val="178DA62F"/>
    <w:rsid w:val="17A25825"/>
    <w:rsid w:val="181EE938"/>
    <w:rsid w:val="1826D6A6"/>
    <w:rsid w:val="18559E8E"/>
    <w:rsid w:val="19943ECA"/>
    <w:rsid w:val="1A0AAC14"/>
    <w:rsid w:val="1A17A9DD"/>
    <w:rsid w:val="1A28AD44"/>
    <w:rsid w:val="1A33FACF"/>
    <w:rsid w:val="1A7BE9AF"/>
    <w:rsid w:val="1A976585"/>
    <w:rsid w:val="1AB89509"/>
    <w:rsid w:val="1B813933"/>
    <w:rsid w:val="1C9588DB"/>
    <w:rsid w:val="1CA3C80F"/>
    <w:rsid w:val="1D059D0D"/>
    <w:rsid w:val="1D45349D"/>
    <w:rsid w:val="1D52DA78"/>
    <w:rsid w:val="1D93268D"/>
    <w:rsid w:val="1DF3CDD0"/>
    <w:rsid w:val="1E49FB73"/>
    <w:rsid w:val="1E60E486"/>
    <w:rsid w:val="1E99710C"/>
    <w:rsid w:val="1F0BD590"/>
    <w:rsid w:val="1F288A0B"/>
    <w:rsid w:val="1F351EE0"/>
    <w:rsid w:val="1F627971"/>
    <w:rsid w:val="1FBE2F4A"/>
    <w:rsid w:val="1FE2F92F"/>
    <w:rsid w:val="1FFFA4FC"/>
    <w:rsid w:val="20374560"/>
    <w:rsid w:val="205E4E95"/>
    <w:rsid w:val="20810A8E"/>
    <w:rsid w:val="2121B8C8"/>
    <w:rsid w:val="214068CA"/>
    <w:rsid w:val="21865D98"/>
    <w:rsid w:val="21CB7E49"/>
    <w:rsid w:val="21DC00FE"/>
    <w:rsid w:val="21E8B5EB"/>
    <w:rsid w:val="22707BBE"/>
    <w:rsid w:val="229418BB"/>
    <w:rsid w:val="22D5FB83"/>
    <w:rsid w:val="22E2C1D7"/>
    <w:rsid w:val="22F00D2C"/>
    <w:rsid w:val="2321E437"/>
    <w:rsid w:val="239557DF"/>
    <w:rsid w:val="23A240D1"/>
    <w:rsid w:val="23E7F1C9"/>
    <w:rsid w:val="24A7F491"/>
    <w:rsid w:val="25CAD234"/>
    <w:rsid w:val="262B3A22"/>
    <w:rsid w:val="26B2C8C7"/>
    <w:rsid w:val="26F4CC1F"/>
    <w:rsid w:val="2767063F"/>
    <w:rsid w:val="277621D4"/>
    <w:rsid w:val="278DFC96"/>
    <w:rsid w:val="27A4474D"/>
    <w:rsid w:val="28974E36"/>
    <w:rsid w:val="28A0C4B9"/>
    <w:rsid w:val="28E1CC4B"/>
    <w:rsid w:val="290C37A2"/>
    <w:rsid w:val="29400C2C"/>
    <w:rsid w:val="294EE2D7"/>
    <w:rsid w:val="298B72C0"/>
    <w:rsid w:val="2A3D4311"/>
    <w:rsid w:val="2ABB102C"/>
    <w:rsid w:val="2AD1EC31"/>
    <w:rsid w:val="2AF2FF81"/>
    <w:rsid w:val="2B34EB25"/>
    <w:rsid w:val="2B36128E"/>
    <w:rsid w:val="2B40C492"/>
    <w:rsid w:val="2B7351BA"/>
    <w:rsid w:val="2B906A0D"/>
    <w:rsid w:val="2C3ABC8E"/>
    <w:rsid w:val="2C7F4B7D"/>
    <w:rsid w:val="2CD3EAB8"/>
    <w:rsid w:val="2CFB93DB"/>
    <w:rsid w:val="2D696A78"/>
    <w:rsid w:val="2DABF3F3"/>
    <w:rsid w:val="2DBE17A0"/>
    <w:rsid w:val="2E17E382"/>
    <w:rsid w:val="2E5E8E31"/>
    <w:rsid w:val="2F64AE92"/>
    <w:rsid w:val="2F6DD5A0"/>
    <w:rsid w:val="2FACC475"/>
    <w:rsid w:val="2FF81D8D"/>
    <w:rsid w:val="3003DFAF"/>
    <w:rsid w:val="300F20B7"/>
    <w:rsid w:val="30844FF9"/>
    <w:rsid w:val="3093E582"/>
    <w:rsid w:val="30AE6C5D"/>
    <w:rsid w:val="30B66B0C"/>
    <w:rsid w:val="30C7C2CF"/>
    <w:rsid w:val="31285883"/>
    <w:rsid w:val="3130D2F2"/>
    <w:rsid w:val="31663069"/>
    <w:rsid w:val="31C12447"/>
    <w:rsid w:val="31C66B5B"/>
    <w:rsid w:val="324FC539"/>
    <w:rsid w:val="32634D58"/>
    <w:rsid w:val="32FC7DCF"/>
    <w:rsid w:val="32FE03CD"/>
    <w:rsid w:val="330290C5"/>
    <w:rsid w:val="3302DAFC"/>
    <w:rsid w:val="333AE8F9"/>
    <w:rsid w:val="3375FA24"/>
    <w:rsid w:val="33F6EA42"/>
    <w:rsid w:val="340A4935"/>
    <w:rsid w:val="3425CE77"/>
    <w:rsid w:val="342D00BE"/>
    <w:rsid w:val="34343C2F"/>
    <w:rsid w:val="343B94DE"/>
    <w:rsid w:val="349EAB5D"/>
    <w:rsid w:val="34B442C8"/>
    <w:rsid w:val="34CD9DDF"/>
    <w:rsid w:val="34DAEFC1"/>
    <w:rsid w:val="35337205"/>
    <w:rsid w:val="35C9A83E"/>
    <w:rsid w:val="35FFFF6A"/>
    <w:rsid w:val="3604B7D1"/>
    <w:rsid w:val="365D425F"/>
    <w:rsid w:val="366180BA"/>
    <w:rsid w:val="36857A84"/>
    <w:rsid w:val="369ABBB6"/>
    <w:rsid w:val="36CCDAD4"/>
    <w:rsid w:val="3727FDD6"/>
    <w:rsid w:val="3728AAD2"/>
    <w:rsid w:val="37852E25"/>
    <w:rsid w:val="3786A2B8"/>
    <w:rsid w:val="37EDA9DB"/>
    <w:rsid w:val="381556B8"/>
    <w:rsid w:val="38548453"/>
    <w:rsid w:val="38B65714"/>
    <w:rsid w:val="38E8AD36"/>
    <w:rsid w:val="392BBE67"/>
    <w:rsid w:val="3962820D"/>
    <w:rsid w:val="397811CD"/>
    <w:rsid w:val="3A05FAA6"/>
    <w:rsid w:val="3A1F40C4"/>
    <w:rsid w:val="3A200272"/>
    <w:rsid w:val="3A57FA62"/>
    <w:rsid w:val="3A720603"/>
    <w:rsid w:val="3B0E863A"/>
    <w:rsid w:val="3B0F51C1"/>
    <w:rsid w:val="3B352646"/>
    <w:rsid w:val="3BD240A5"/>
    <w:rsid w:val="3C26EE68"/>
    <w:rsid w:val="3C6087DC"/>
    <w:rsid w:val="3C7C56E0"/>
    <w:rsid w:val="3C86C69D"/>
    <w:rsid w:val="3C940146"/>
    <w:rsid w:val="3D1953D3"/>
    <w:rsid w:val="3D45967B"/>
    <w:rsid w:val="3D8AE0FC"/>
    <w:rsid w:val="3DB41540"/>
    <w:rsid w:val="3DDA09F8"/>
    <w:rsid w:val="3F395096"/>
    <w:rsid w:val="3FAE26EA"/>
    <w:rsid w:val="3FE02928"/>
    <w:rsid w:val="3FE7A817"/>
    <w:rsid w:val="405F75D7"/>
    <w:rsid w:val="407D1D43"/>
    <w:rsid w:val="4093E6DC"/>
    <w:rsid w:val="41034930"/>
    <w:rsid w:val="419E04B6"/>
    <w:rsid w:val="41E1B74D"/>
    <w:rsid w:val="42583694"/>
    <w:rsid w:val="4270ED1F"/>
    <w:rsid w:val="4365ADC9"/>
    <w:rsid w:val="439F40C2"/>
    <w:rsid w:val="4407A14A"/>
    <w:rsid w:val="446ED7E0"/>
    <w:rsid w:val="448B9F50"/>
    <w:rsid w:val="44AA6091"/>
    <w:rsid w:val="44F6993D"/>
    <w:rsid w:val="4597848D"/>
    <w:rsid w:val="46B7BA12"/>
    <w:rsid w:val="47265260"/>
    <w:rsid w:val="4751B4CD"/>
    <w:rsid w:val="4770C202"/>
    <w:rsid w:val="47CC1641"/>
    <w:rsid w:val="47CE4C20"/>
    <w:rsid w:val="47D27B9D"/>
    <w:rsid w:val="48C144CA"/>
    <w:rsid w:val="491D770D"/>
    <w:rsid w:val="493AC11F"/>
    <w:rsid w:val="49448B06"/>
    <w:rsid w:val="49F28E16"/>
    <w:rsid w:val="4AC5AFF2"/>
    <w:rsid w:val="4B47BD40"/>
    <w:rsid w:val="4BCC7F82"/>
    <w:rsid w:val="4C8125F1"/>
    <w:rsid w:val="4CC4F7E2"/>
    <w:rsid w:val="4CCE8E88"/>
    <w:rsid w:val="4CE38DA1"/>
    <w:rsid w:val="4D043EC0"/>
    <w:rsid w:val="4D1583D4"/>
    <w:rsid w:val="4D175B42"/>
    <w:rsid w:val="4D55E7B4"/>
    <w:rsid w:val="4D8F5918"/>
    <w:rsid w:val="4DE9214B"/>
    <w:rsid w:val="4E0DBDAB"/>
    <w:rsid w:val="4E44F630"/>
    <w:rsid w:val="4E4E065B"/>
    <w:rsid w:val="4E8CE5C6"/>
    <w:rsid w:val="4EA05C2C"/>
    <w:rsid w:val="4F594647"/>
    <w:rsid w:val="4F755D73"/>
    <w:rsid w:val="4F86917B"/>
    <w:rsid w:val="4F928F71"/>
    <w:rsid w:val="4FB662EB"/>
    <w:rsid w:val="4FB95319"/>
    <w:rsid w:val="500E93A1"/>
    <w:rsid w:val="50527DED"/>
    <w:rsid w:val="506FFDCB"/>
    <w:rsid w:val="50E3EB75"/>
    <w:rsid w:val="51146FBA"/>
    <w:rsid w:val="518F97CE"/>
    <w:rsid w:val="51A22D80"/>
    <w:rsid w:val="51C48BC7"/>
    <w:rsid w:val="51DE542A"/>
    <w:rsid w:val="524575D4"/>
    <w:rsid w:val="52BDC666"/>
    <w:rsid w:val="52EDDAB0"/>
    <w:rsid w:val="52F3B2AD"/>
    <w:rsid w:val="53737DCE"/>
    <w:rsid w:val="54A96DBA"/>
    <w:rsid w:val="5533EA8F"/>
    <w:rsid w:val="553FB2C3"/>
    <w:rsid w:val="5561452E"/>
    <w:rsid w:val="55B5635F"/>
    <w:rsid w:val="5618B8DF"/>
    <w:rsid w:val="562EDFB4"/>
    <w:rsid w:val="564CE531"/>
    <w:rsid w:val="56AFA227"/>
    <w:rsid w:val="56C8102B"/>
    <w:rsid w:val="579A692E"/>
    <w:rsid w:val="57BC43F5"/>
    <w:rsid w:val="57EBB978"/>
    <w:rsid w:val="584DAD87"/>
    <w:rsid w:val="585457F7"/>
    <w:rsid w:val="596110D4"/>
    <w:rsid w:val="597F115B"/>
    <w:rsid w:val="59D34AE3"/>
    <w:rsid w:val="5A339EDB"/>
    <w:rsid w:val="5A3CFDCD"/>
    <w:rsid w:val="5AA9BEC2"/>
    <w:rsid w:val="5AB4D5E5"/>
    <w:rsid w:val="5BB821C1"/>
    <w:rsid w:val="5BF64833"/>
    <w:rsid w:val="5C785B03"/>
    <w:rsid w:val="5CA57B7F"/>
    <w:rsid w:val="5CB52487"/>
    <w:rsid w:val="5D035577"/>
    <w:rsid w:val="5D638B51"/>
    <w:rsid w:val="5DE37FBF"/>
    <w:rsid w:val="5DEEE751"/>
    <w:rsid w:val="5E04A166"/>
    <w:rsid w:val="5E31D23D"/>
    <w:rsid w:val="5E431666"/>
    <w:rsid w:val="5E80C63E"/>
    <w:rsid w:val="5EA5BFE7"/>
    <w:rsid w:val="5F82FD84"/>
    <w:rsid w:val="5FE28652"/>
    <w:rsid w:val="5FE47154"/>
    <w:rsid w:val="6002F1F2"/>
    <w:rsid w:val="6010516B"/>
    <w:rsid w:val="60458321"/>
    <w:rsid w:val="606924BA"/>
    <w:rsid w:val="6160F094"/>
    <w:rsid w:val="617B95CC"/>
    <w:rsid w:val="619295FE"/>
    <w:rsid w:val="6230059F"/>
    <w:rsid w:val="62607595"/>
    <w:rsid w:val="62A3F349"/>
    <w:rsid w:val="62A78E4B"/>
    <w:rsid w:val="63041608"/>
    <w:rsid w:val="6306D41C"/>
    <w:rsid w:val="63399888"/>
    <w:rsid w:val="639C8E0D"/>
    <w:rsid w:val="63B893BC"/>
    <w:rsid w:val="63C1E1EA"/>
    <w:rsid w:val="63DBE2E2"/>
    <w:rsid w:val="643C0B7E"/>
    <w:rsid w:val="64555F37"/>
    <w:rsid w:val="661CC8FD"/>
    <w:rsid w:val="6634C4C6"/>
    <w:rsid w:val="663E84E4"/>
    <w:rsid w:val="6643B5BF"/>
    <w:rsid w:val="6766F47B"/>
    <w:rsid w:val="679097FE"/>
    <w:rsid w:val="679BAB1A"/>
    <w:rsid w:val="67A4AA61"/>
    <w:rsid w:val="67F97732"/>
    <w:rsid w:val="682834BE"/>
    <w:rsid w:val="68A56FD9"/>
    <w:rsid w:val="68A7A7E9"/>
    <w:rsid w:val="68E6976F"/>
    <w:rsid w:val="69019454"/>
    <w:rsid w:val="690DE5CE"/>
    <w:rsid w:val="6966E30D"/>
    <w:rsid w:val="69A2F4D3"/>
    <w:rsid w:val="69D749C3"/>
    <w:rsid w:val="6A055439"/>
    <w:rsid w:val="6A2F326B"/>
    <w:rsid w:val="6AA64DE2"/>
    <w:rsid w:val="6ABECB1B"/>
    <w:rsid w:val="6B1625F9"/>
    <w:rsid w:val="6C96BCEA"/>
    <w:rsid w:val="6CC91741"/>
    <w:rsid w:val="6CD862D1"/>
    <w:rsid w:val="6D06537B"/>
    <w:rsid w:val="6D3F1D5C"/>
    <w:rsid w:val="6DE5BEEF"/>
    <w:rsid w:val="6DFA6938"/>
    <w:rsid w:val="6E257E17"/>
    <w:rsid w:val="6E7A951E"/>
    <w:rsid w:val="6E7B7B22"/>
    <w:rsid w:val="6EC9D999"/>
    <w:rsid w:val="6EE2556E"/>
    <w:rsid w:val="6EEF3BBF"/>
    <w:rsid w:val="6F04BEC8"/>
    <w:rsid w:val="6F294C0F"/>
    <w:rsid w:val="6FC7B0F9"/>
    <w:rsid w:val="703DF5D5"/>
    <w:rsid w:val="7067F2CA"/>
    <w:rsid w:val="70916514"/>
    <w:rsid w:val="70D38C86"/>
    <w:rsid w:val="71163F74"/>
    <w:rsid w:val="71D8028C"/>
    <w:rsid w:val="71E09EC6"/>
    <w:rsid w:val="71FB701C"/>
    <w:rsid w:val="724E7D2E"/>
    <w:rsid w:val="72AC8654"/>
    <w:rsid w:val="72E42B69"/>
    <w:rsid w:val="7355806F"/>
    <w:rsid w:val="7376949E"/>
    <w:rsid w:val="739EFC14"/>
    <w:rsid w:val="73A210EC"/>
    <w:rsid w:val="73B02BC8"/>
    <w:rsid w:val="73B3CE53"/>
    <w:rsid w:val="73C213D2"/>
    <w:rsid w:val="73C70D98"/>
    <w:rsid w:val="73D3817A"/>
    <w:rsid w:val="74078444"/>
    <w:rsid w:val="74211F96"/>
    <w:rsid w:val="7426E13E"/>
    <w:rsid w:val="7439409C"/>
    <w:rsid w:val="747D3B8B"/>
    <w:rsid w:val="748BB666"/>
    <w:rsid w:val="749755CC"/>
    <w:rsid w:val="74F44387"/>
    <w:rsid w:val="7502BA3F"/>
    <w:rsid w:val="757FC8D2"/>
    <w:rsid w:val="75B82FA4"/>
    <w:rsid w:val="76A5E0AE"/>
    <w:rsid w:val="76D96157"/>
    <w:rsid w:val="76E9430A"/>
    <w:rsid w:val="771C9398"/>
    <w:rsid w:val="7740E2C2"/>
    <w:rsid w:val="775B9EB6"/>
    <w:rsid w:val="777AA9D8"/>
    <w:rsid w:val="7781DC0A"/>
    <w:rsid w:val="78667F45"/>
    <w:rsid w:val="78ADB133"/>
    <w:rsid w:val="78BD7D2C"/>
    <w:rsid w:val="78F01466"/>
    <w:rsid w:val="797600B3"/>
    <w:rsid w:val="797FB1FB"/>
    <w:rsid w:val="7980F5BB"/>
    <w:rsid w:val="79E4A37D"/>
    <w:rsid w:val="7A3BB283"/>
    <w:rsid w:val="7A5640A7"/>
    <w:rsid w:val="7A8B9C2E"/>
    <w:rsid w:val="7AA0287F"/>
    <w:rsid w:val="7B1A844E"/>
    <w:rsid w:val="7B385A2F"/>
    <w:rsid w:val="7B538C96"/>
    <w:rsid w:val="7B7AB51B"/>
    <w:rsid w:val="7BC4F41B"/>
    <w:rsid w:val="7BD401E9"/>
    <w:rsid w:val="7C5754E8"/>
    <w:rsid w:val="7C9E02DF"/>
    <w:rsid w:val="7D477E30"/>
    <w:rsid w:val="7D503658"/>
    <w:rsid w:val="7D7FD1F8"/>
    <w:rsid w:val="7DA4198D"/>
    <w:rsid w:val="7DD3A851"/>
    <w:rsid w:val="7E0192FE"/>
    <w:rsid w:val="7E1DEAD2"/>
    <w:rsid w:val="7E3B1FCE"/>
    <w:rsid w:val="7E4D384E"/>
    <w:rsid w:val="7E4E05A6"/>
    <w:rsid w:val="7E69D7E3"/>
    <w:rsid w:val="7E7F1BDD"/>
    <w:rsid w:val="7E829F80"/>
    <w:rsid w:val="7E8D4419"/>
    <w:rsid w:val="7FE1B640"/>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AE3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CD0"/>
    <w:pPr>
      <w:spacing w:after="0" w:line="240" w:lineRule="auto"/>
    </w:pPr>
    <w:rPr>
      <w:rFonts w:ascii="Gill Sans MT" w:eastAsia="Times New Roman" w:hAnsi="Gill Sans MT" w:cs="Arial"/>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F3CD0"/>
    <w:pPr>
      <w:tabs>
        <w:tab w:val="center" w:pos="4320"/>
        <w:tab w:val="right" w:pos="8640"/>
      </w:tabs>
    </w:pPr>
  </w:style>
  <w:style w:type="character" w:customStyle="1" w:styleId="HeaderChar">
    <w:name w:val="Header Char"/>
    <w:basedOn w:val="DefaultParagraphFont"/>
    <w:link w:val="Header"/>
    <w:rsid w:val="00FF3CD0"/>
    <w:rPr>
      <w:rFonts w:ascii="Gill Sans MT" w:eastAsia="Times New Roman" w:hAnsi="Gill Sans MT" w:cs="Arial"/>
      <w:sz w:val="24"/>
      <w:szCs w:val="24"/>
      <w:lang w:val="en-US"/>
    </w:rPr>
  </w:style>
  <w:style w:type="paragraph" w:styleId="Footer">
    <w:name w:val="footer"/>
    <w:basedOn w:val="Normal"/>
    <w:link w:val="FooterChar"/>
    <w:uiPriority w:val="99"/>
    <w:rsid w:val="00FF3CD0"/>
    <w:pPr>
      <w:tabs>
        <w:tab w:val="center" w:pos="4320"/>
        <w:tab w:val="right" w:pos="8640"/>
      </w:tabs>
    </w:pPr>
  </w:style>
  <w:style w:type="character" w:customStyle="1" w:styleId="FooterChar">
    <w:name w:val="Footer Char"/>
    <w:basedOn w:val="DefaultParagraphFont"/>
    <w:link w:val="Footer"/>
    <w:uiPriority w:val="99"/>
    <w:rsid w:val="00FF3CD0"/>
    <w:rPr>
      <w:rFonts w:ascii="Gill Sans MT" w:eastAsia="Times New Roman" w:hAnsi="Gill Sans MT" w:cs="Arial"/>
      <w:sz w:val="24"/>
      <w:szCs w:val="24"/>
      <w:lang w:val="en-US"/>
    </w:rPr>
  </w:style>
  <w:style w:type="character" w:styleId="PageNumber">
    <w:name w:val="page number"/>
    <w:basedOn w:val="DefaultParagraphFont"/>
    <w:rsid w:val="00FF3CD0"/>
  </w:style>
  <w:style w:type="paragraph" w:styleId="BalloonText">
    <w:name w:val="Balloon Text"/>
    <w:basedOn w:val="Normal"/>
    <w:link w:val="BalloonTextChar"/>
    <w:uiPriority w:val="99"/>
    <w:semiHidden/>
    <w:unhideWhenUsed/>
    <w:rsid w:val="008F31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312A"/>
    <w:rPr>
      <w:rFonts w:ascii="Segoe UI" w:eastAsia="Times New Roman" w:hAnsi="Segoe UI" w:cs="Segoe UI"/>
      <w:sz w:val="18"/>
      <w:szCs w:val="18"/>
      <w:lang w:val="en-US"/>
    </w:rPr>
  </w:style>
  <w:style w:type="paragraph" w:styleId="ListParagraph">
    <w:name w:val="List Paragraph"/>
    <w:basedOn w:val="Normal"/>
    <w:uiPriority w:val="34"/>
    <w:qFormat/>
    <w:rsid w:val="00334FCB"/>
    <w:pPr>
      <w:ind w:left="720"/>
      <w:contextualSpacing/>
    </w:pPr>
  </w:style>
  <w:style w:type="character" w:styleId="Hyperlink">
    <w:name w:val="Hyperlink"/>
    <w:basedOn w:val="DefaultParagraphFont"/>
    <w:uiPriority w:val="99"/>
    <w:unhideWhenUsed/>
    <w:rsid w:val="002F25CD"/>
    <w:rPr>
      <w:color w:val="0000FF" w:themeColor="hyperlink"/>
      <w:u w:val="single"/>
    </w:rPr>
  </w:style>
  <w:style w:type="character" w:styleId="UnresolvedMention">
    <w:name w:val="Unresolved Mention"/>
    <w:basedOn w:val="DefaultParagraphFont"/>
    <w:uiPriority w:val="99"/>
    <w:semiHidden/>
    <w:unhideWhenUsed/>
    <w:rsid w:val="002F25CD"/>
    <w:rPr>
      <w:color w:val="605E5C"/>
      <w:shd w:val="clear" w:color="auto" w:fill="E1DFDD"/>
    </w:rPr>
  </w:style>
  <w:style w:type="character" w:styleId="CommentReference">
    <w:name w:val="annotation reference"/>
    <w:basedOn w:val="DefaultParagraphFont"/>
    <w:uiPriority w:val="99"/>
    <w:semiHidden/>
    <w:unhideWhenUsed/>
    <w:rsid w:val="00EB59FF"/>
    <w:rPr>
      <w:sz w:val="16"/>
      <w:szCs w:val="16"/>
    </w:rPr>
  </w:style>
  <w:style w:type="paragraph" w:styleId="CommentText">
    <w:name w:val="annotation text"/>
    <w:basedOn w:val="Normal"/>
    <w:link w:val="CommentTextChar"/>
    <w:uiPriority w:val="99"/>
    <w:unhideWhenUsed/>
    <w:rsid w:val="00EB59FF"/>
    <w:rPr>
      <w:sz w:val="20"/>
      <w:szCs w:val="20"/>
    </w:rPr>
  </w:style>
  <w:style w:type="character" w:customStyle="1" w:styleId="CommentTextChar">
    <w:name w:val="Comment Text Char"/>
    <w:basedOn w:val="DefaultParagraphFont"/>
    <w:link w:val="CommentText"/>
    <w:uiPriority w:val="99"/>
    <w:rsid w:val="00EB59FF"/>
    <w:rPr>
      <w:rFonts w:ascii="Gill Sans MT" w:eastAsia="Times New Roman" w:hAnsi="Gill Sans MT" w:cs="Arial"/>
      <w:sz w:val="20"/>
      <w:szCs w:val="20"/>
      <w:lang w:val="en-US"/>
    </w:rPr>
  </w:style>
  <w:style w:type="paragraph" w:styleId="CommentSubject">
    <w:name w:val="annotation subject"/>
    <w:basedOn w:val="CommentText"/>
    <w:next w:val="CommentText"/>
    <w:link w:val="CommentSubjectChar"/>
    <w:uiPriority w:val="99"/>
    <w:semiHidden/>
    <w:unhideWhenUsed/>
    <w:rsid w:val="00EB59FF"/>
    <w:rPr>
      <w:b/>
      <w:bCs/>
    </w:rPr>
  </w:style>
  <w:style w:type="character" w:customStyle="1" w:styleId="CommentSubjectChar">
    <w:name w:val="Comment Subject Char"/>
    <w:basedOn w:val="CommentTextChar"/>
    <w:link w:val="CommentSubject"/>
    <w:uiPriority w:val="99"/>
    <w:semiHidden/>
    <w:rsid w:val="00EB59FF"/>
    <w:rPr>
      <w:rFonts w:ascii="Gill Sans MT" w:eastAsia="Times New Roman" w:hAnsi="Gill Sans MT" w:cs="Arial"/>
      <w:b/>
      <w:bCs/>
      <w:sz w:val="20"/>
      <w:szCs w:val="20"/>
      <w:lang w:val="en-US"/>
    </w:rPr>
  </w:style>
  <w:style w:type="paragraph" w:styleId="Revision">
    <w:name w:val="Revision"/>
    <w:hidden/>
    <w:uiPriority w:val="99"/>
    <w:semiHidden/>
    <w:rsid w:val="007F211B"/>
    <w:pPr>
      <w:spacing w:after="0" w:line="240" w:lineRule="auto"/>
    </w:pPr>
    <w:rPr>
      <w:rFonts w:ascii="Gill Sans MT" w:eastAsia="Times New Roman" w:hAnsi="Gill Sans MT" w:cs="Arial"/>
      <w:sz w:val="24"/>
      <w:szCs w:val="24"/>
      <w:lang w:val="en-US"/>
    </w:rPr>
  </w:style>
  <w:style w:type="character" w:styleId="Mention">
    <w:name w:val="Mention"/>
    <w:basedOn w:val="DefaultParagraphFont"/>
    <w:uiPriority w:val="99"/>
    <w:unhideWhenUsed/>
    <w:rPr>
      <w:color w:val="2B579A"/>
      <w:shd w:val="clear" w:color="auto" w:fill="E6E6E6"/>
    </w:rPr>
  </w:style>
  <w:style w:type="paragraph" w:customStyle="1" w:styleId="pf0">
    <w:name w:val="pf0"/>
    <w:basedOn w:val="Normal"/>
    <w:rsid w:val="009C6D6B"/>
    <w:pPr>
      <w:spacing w:before="100" w:beforeAutospacing="1" w:after="100" w:afterAutospacing="1"/>
    </w:pPr>
    <w:rPr>
      <w:rFonts w:ascii="Times New Roman" w:hAnsi="Times New Roman" w:cs="Times New Roman"/>
      <w:lang w:val="en-CA" w:eastAsia="en-CA"/>
    </w:rPr>
  </w:style>
  <w:style w:type="character" w:customStyle="1" w:styleId="cf01">
    <w:name w:val="cf01"/>
    <w:basedOn w:val="DefaultParagraphFont"/>
    <w:rsid w:val="009C6D6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488565">
      <w:bodyDiv w:val="1"/>
      <w:marLeft w:val="0"/>
      <w:marRight w:val="0"/>
      <w:marTop w:val="0"/>
      <w:marBottom w:val="0"/>
      <w:divBdr>
        <w:top w:val="none" w:sz="0" w:space="0" w:color="auto"/>
        <w:left w:val="none" w:sz="0" w:space="0" w:color="auto"/>
        <w:bottom w:val="none" w:sz="0" w:space="0" w:color="auto"/>
        <w:right w:val="none" w:sz="0" w:space="0" w:color="auto"/>
      </w:divBdr>
    </w:div>
    <w:div w:id="241066022">
      <w:bodyDiv w:val="1"/>
      <w:marLeft w:val="0"/>
      <w:marRight w:val="0"/>
      <w:marTop w:val="0"/>
      <w:marBottom w:val="0"/>
      <w:divBdr>
        <w:top w:val="none" w:sz="0" w:space="0" w:color="auto"/>
        <w:left w:val="none" w:sz="0" w:space="0" w:color="auto"/>
        <w:bottom w:val="none" w:sz="0" w:space="0" w:color="auto"/>
        <w:right w:val="none" w:sz="0" w:space="0" w:color="auto"/>
      </w:divBdr>
    </w:div>
    <w:div w:id="492182911">
      <w:bodyDiv w:val="1"/>
      <w:marLeft w:val="0"/>
      <w:marRight w:val="0"/>
      <w:marTop w:val="0"/>
      <w:marBottom w:val="0"/>
      <w:divBdr>
        <w:top w:val="none" w:sz="0" w:space="0" w:color="auto"/>
        <w:left w:val="none" w:sz="0" w:space="0" w:color="auto"/>
        <w:bottom w:val="none" w:sz="0" w:space="0" w:color="auto"/>
        <w:right w:val="none" w:sz="0" w:space="0" w:color="auto"/>
      </w:divBdr>
      <w:divsChild>
        <w:div w:id="20541139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hebao.ca/for-professionals/funeral-transfer-service-professionals/resources/publications-links/" TargetMode="External"/><Relationship Id="rId18"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hyperlink" Target="mailto:info@abccemetery.ca" TargetMode="External"/><Relationship Id="rId7" Type="http://schemas.openxmlformats.org/officeDocument/2006/relationships/settings" Target="settings.xml"/><Relationship Id="rId12" Type="http://schemas.openxmlformats.org/officeDocument/2006/relationships/hyperlink" Target="https://www.auditor.on.ca/en/content/annualreports/arreports/en20/20VFM_09BAO.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cnib.ca/sites/default/files/2018-07/CNIB%20Clear%20Print%20Guide.pdf" TargetMode="Externa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ontario.ca/laws/regulation/110030" TargetMode="External"/><Relationship Id="rId23" Type="http://schemas.openxmlformats.org/officeDocument/2006/relationships/fontTable" Target="fontTable.xml"/><Relationship Id="rId10" Type="http://schemas.openxmlformats.org/officeDocument/2006/relationships/endnotes" Target="end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ntario.ca/laws/statute/02f33"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8E43B382974C4A9DF204D802B038FA" ma:contentTypeVersion="11" ma:contentTypeDescription="Create a new document." ma:contentTypeScope="" ma:versionID="615958483263de50426995de6dd50dd8">
  <xsd:schema xmlns:xsd="http://www.w3.org/2001/XMLSchema" xmlns:xs="http://www.w3.org/2001/XMLSchema" xmlns:p="http://schemas.microsoft.com/office/2006/metadata/properties" xmlns:ns3="cc878b83-9561-42fa-b185-3fe9aaea637f" xmlns:ns4="95c9a12e-b790-4a5b-96a3-243d72a9e9af" targetNamespace="http://schemas.microsoft.com/office/2006/metadata/properties" ma:root="true" ma:fieldsID="838191c4b892d551f1ffdff4317ff8d9" ns3:_="" ns4:_="">
    <xsd:import namespace="cc878b83-9561-42fa-b185-3fe9aaea637f"/>
    <xsd:import namespace="95c9a12e-b790-4a5b-96a3-243d72a9e9a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878b83-9561-42fa-b185-3fe9aaea63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c9a12e-b790-4a5b-96a3-243d72a9e9a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DD0E1D-969F-4D02-A64C-1C2DC29AC7F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56891D9-0FA7-4599-B02A-1473C46072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878b83-9561-42fa-b185-3fe9aaea637f"/>
    <ds:schemaRef ds:uri="95c9a12e-b790-4a5b-96a3-243d72a9e9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C5471C-CDAE-4845-9AFA-B6A6468847AD}">
  <ds:schemaRefs>
    <ds:schemaRef ds:uri="http://schemas.openxmlformats.org/officeDocument/2006/bibliography"/>
  </ds:schemaRefs>
</ds:datastoreItem>
</file>

<file path=customXml/itemProps4.xml><?xml version="1.0" encoding="utf-8"?>
<ds:datastoreItem xmlns:ds="http://schemas.openxmlformats.org/officeDocument/2006/customXml" ds:itemID="{7933A196-EBB0-41CB-BE0F-013E62D4BE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2381</Words>
  <Characters>12407</Characters>
  <Application>Microsoft Office Word</Application>
  <DocSecurity>0</DocSecurity>
  <Lines>427</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2021-12-20T18:54:00Z</dcterms:created>
  <dcterms:modified xsi:type="dcterms:W3CDTF">2025-12-02T19:53:00Z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0x010100558E43B382974C4A9DF204D802B038FA</vt:lpwstr>
  </property>
  <property fmtid="{D5CDD505-2E9C-101B-9397-08002B2CF9AE}" pid="3" name="_AdHocReviewCycleID">
    <vt:i4>1465973317</vt:i4>
  </property>
  <property fmtid="{D5CDD505-2E9C-101B-9397-08002B2CF9AE}" pid="4" name="_NewReviewCycle">
    <vt:lpwstr/>
  </property>
  <property fmtid="{D5CDD505-2E9C-101B-9397-08002B2CF9AE}" pid="5" name="_ReviewingToolsShownOnce">
    <vt:lpwstr/>
  </property>
</Properties>
</file>